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c53c" w14:paraId="acac53c" w:rsidRDefault="00A9331C" w:rsidP="00AB360D" w:rsidR="00AB360D" w:rsidRPr="00385E23">
      <w:pPr>
        <w:spacing w:lineRule="auto" w:line="240" w:after="0"/>
        <w:jc w:val="right"/>
        <w15:collapsed w:val="false"/>
        <w:rPr>
          <w:rFonts w:eastAsia="Times New Roman" w:hAnsi="Times New Roman" w:ascii="Times New Roman"/>
          <w:b/>
          <w:noProof/>
          <w:sz w:val="24"/>
          <w:szCs w:val="24"/>
          <w:lang w:eastAsia="hr-HR"/>
        </w:rPr>
      </w:pPr>
      <w:r>
        <w:rPr>
          <w:rFonts w:hAnsi="Times New Roman" w:ascii="Times New Roman"/>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sdt>
                  <w:sdtPr>
                    <w:rPr>
                      <w:rFonts w:hAnsi="Calibri" w:ascii="Calibri"/>
                      <w:sz w:val="20"/>
                      <w:szCs w:val="20"/>
                      <w:lang w:eastAsia="hr-HR"/>
                    </w:rPr>
                    <w:alias w:val="Grb Republike Hrvatske"/>
                    <w:tag w:val="eSPIS_GrbRH"/>
                    <w:id w:val="-1622153040"/>
                    <w:lock w:val="contentLocked"/>
                    <w:picture/>
                  </w:sdtPr>
                  <w:sdtEndPr/>
                  <w:sdtContent>
                    <w:p w:rsidRDefault="00AB360D" w:rsidP="00AB360D" w:rsidR="00AB360D">
                      <w:pPr>
                        <w:pStyle w:val="GrbRH"/>
                      </w:pPr>
                      <w:r>
                        <w:rPr>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AB360D" w:rsidRPr="00385E23">
        <w:rPr>
          <w:rFonts w:eastAsia="Times New Roman" w:hAnsi="Times New Roman" w:ascii="Times New Roman"/>
          <w:b/>
          <w:noProof/>
          <w:sz w:val="24"/>
          <w:szCs w:val="24"/>
          <w:lang w:eastAsia="hr-HR"/>
        </w:rPr>
        <w:t xml:space="preserve">    </w:t>
      </w:r>
    </w:p>
    <w:p w:rsidRDefault="00AB360D" w:rsidP="00AB360D" w:rsidR="00AB360D" w:rsidRPr="00385E23">
      <w:pPr>
        <w:spacing w:lineRule="auto" w:line="240" w:after="0"/>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 xml:space="preserve">   </w:t>
      </w:r>
    </w:p>
    <w:p w:rsidRDefault="00AB360D" w:rsidP="00AB360D" w:rsidR="00AB360D" w:rsidRPr="00385E23">
      <w:pPr>
        <w:spacing w:lineRule="auto" w:line="240" w:after="0"/>
        <w:rPr>
          <w:rFonts w:eastAsia="Times New Roman" w:hAnsi="Times New Roman" w:ascii="Times New Roman"/>
          <w:sz w:val="24"/>
          <w:szCs w:val="24"/>
          <w:lang w:eastAsia="hr-HR"/>
        </w:rPr>
      </w:pPr>
    </w:p>
    <w:p w:rsidRDefault="00AB360D" w:rsidP="00AB360D" w:rsidR="00AB360D" w:rsidRPr="00385E23">
      <w:pPr>
        <w:spacing w:lineRule="auto" w:line="240" w:after="0"/>
        <w:rPr>
          <w:rFonts w:eastAsia="Times New Roman" w:hAnsi="Times New Roman" w:ascii="Times New Roman"/>
          <w:sz w:val="24"/>
          <w:szCs w:val="24"/>
          <w:lang w:eastAsia="hr-HR"/>
        </w:rPr>
      </w:pPr>
    </w:p>
    <w:p w:rsidRDefault="005615BB" w:rsidP="00AB360D" w:rsidR="005615BB" w:rsidRPr="00385E23">
      <w:pPr>
        <w:spacing w:lineRule="auto" w:line="240" w:after="0"/>
        <w:rPr>
          <w:rFonts w:eastAsia="Times New Roman" w:hAnsi="Times New Roman" w:ascii="Times New Roman"/>
          <w:sz w:val="24"/>
          <w:szCs w:val="24"/>
          <w:lang w:eastAsia="hr-HR"/>
        </w:rPr>
      </w:pPr>
    </w:p>
    <w:p w:rsidRDefault="00AB360D" w:rsidP="00AB360D" w:rsidR="00AB360D" w:rsidRPr="00385E23">
      <w:pPr>
        <w:spacing w:lineRule="auto" w:line="240" w:after="0"/>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 xml:space="preserve"> </w:t>
      </w:r>
      <w:r w:rsidR="005615BB" w:rsidRPr="00385E23">
        <w:rPr>
          <w:rFonts w:eastAsia="Times New Roman" w:hAnsi="Times New Roman" w:ascii="Times New Roman"/>
          <w:sz w:val="24"/>
          <w:szCs w:val="24"/>
          <w:lang w:eastAsia="hr-HR"/>
        </w:rPr>
        <w:t xml:space="preserve"> </w:t>
      </w:r>
      <w:r w:rsidRPr="00385E23">
        <w:rPr>
          <w:rFonts w:eastAsia="Times New Roman" w:hAnsi="Times New Roman" w:ascii="Times New Roman"/>
          <w:sz w:val="24"/>
          <w:szCs w:val="24"/>
          <w:lang w:eastAsia="hr-HR"/>
        </w:rPr>
        <w:t xml:space="preserve">REPUBLIKA HRVATSKA                                                                         </w:t>
      </w:r>
    </w:p>
    <w:p w:rsidRDefault="00AB360D" w:rsidP="00AB360D" w:rsidR="00AB360D" w:rsidRPr="00385E23">
      <w:pPr>
        <w:spacing w:lineRule="auto" w:line="240" w:after="0"/>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TRGOVAČKI SUD U ZAGREBU</w:t>
      </w:r>
    </w:p>
    <w:p w:rsidRDefault="00AB360D" w:rsidP="00AB360D" w:rsidR="00AB360D" w:rsidRPr="00385E23">
      <w:pPr>
        <w:spacing w:lineRule="auto" w:line="240" w:after="0"/>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 xml:space="preserve">        </w:t>
      </w:r>
      <w:r w:rsidR="003A5C2A" w:rsidRPr="00385E23">
        <w:rPr>
          <w:rFonts w:eastAsia="Times New Roman" w:hAnsi="Times New Roman" w:ascii="Times New Roman"/>
          <w:sz w:val="24"/>
          <w:szCs w:val="24"/>
          <w:lang w:eastAsia="hr-HR"/>
        </w:rPr>
        <w:t>Stalna služba u Karlovcu</w:t>
      </w:r>
      <w:r w:rsidRPr="00385E23">
        <w:rPr>
          <w:rFonts w:eastAsia="Times New Roman" w:hAnsi="Times New Roman" w:ascii="Times New Roman"/>
          <w:sz w:val="24"/>
          <w:szCs w:val="24"/>
          <w:lang w:eastAsia="hr-HR"/>
        </w:rPr>
        <w:t xml:space="preserve"> </w:t>
      </w:r>
    </w:p>
    <w:p w:rsidRDefault="00AB360D" w:rsidP="00AB360D" w:rsidR="00AB360D" w:rsidRPr="00385E23">
      <w:pPr>
        <w:spacing w:lineRule="auto" w:line="240" w:after="0"/>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 xml:space="preserve">Karlovac, </w:t>
      </w:r>
      <w:r w:rsidR="003A5C2A" w:rsidRPr="00385E23">
        <w:rPr>
          <w:rFonts w:eastAsia="Times New Roman" w:hAnsi="Times New Roman" w:ascii="Times New Roman"/>
          <w:sz w:val="24"/>
          <w:szCs w:val="24"/>
          <w:lang w:eastAsia="hr-HR"/>
        </w:rPr>
        <w:t>Trg hrvatskih branitelja 1/II</w:t>
      </w:r>
    </w:p>
    <w:p w:rsidRDefault="00AB360D" w:rsidP="00AB360D" w:rsidR="00AB360D" w:rsidRPr="00385E23">
      <w:pPr>
        <w:spacing w:lineRule="auto" w:line="240" w:after="0"/>
        <w:jc w:val="center"/>
        <w:rPr>
          <w:rFonts w:eastAsia="Times New Roman" w:hAnsi="Times New Roman" w:ascii="Times New Roman"/>
          <w:sz w:val="24"/>
          <w:szCs w:val="24"/>
          <w:lang w:eastAsia="hr-HR" w:val="en-GB"/>
        </w:rPr>
      </w:pPr>
    </w:p>
    <w:p w:rsidRDefault="00AB360D" w:rsidP="00AB360D" w:rsidR="00AB360D" w:rsidRPr="00385E23">
      <w:pPr>
        <w:spacing w:lineRule="auto" w:line="240" w:after="0"/>
        <w:jc w:val="center"/>
        <w:rPr>
          <w:rFonts w:eastAsia="Times New Roman" w:hAnsi="Times New Roman" w:ascii="Times New Roman"/>
          <w:sz w:val="24"/>
          <w:szCs w:val="24"/>
          <w:lang w:eastAsia="hr-HR" w:val="en-GB"/>
        </w:rPr>
      </w:pPr>
      <w:r w:rsidRPr="00385E23">
        <w:rPr>
          <w:rFonts w:eastAsia="Times New Roman" w:hAnsi="Times New Roman" w:ascii="Times New Roman"/>
          <w:sz w:val="24"/>
          <w:szCs w:val="24"/>
          <w:lang w:eastAsia="hr-HR" w:val="en-GB"/>
        </w:rPr>
        <w:t xml:space="preserve">R E P U B L I K </w:t>
      </w:r>
      <w:r w:rsidR="00385E23" w:rsidRPr="00385E23">
        <w:rPr>
          <w:rFonts w:eastAsia="Times New Roman" w:hAnsi="Times New Roman" w:ascii="Times New Roman"/>
          <w:sz w:val="24"/>
          <w:szCs w:val="24"/>
          <w:lang w:eastAsia="hr-HR" w:val="en-GB"/>
        </w:rPr>
        <w:t>A</w:t>
      </w:r>
      <w:r w:rsidRPr="00385E23">
        <w:rPr>
          <w:rFonts w:eastAsia="Times New Roman" w:hAnsi="Times New Roman" w:ascii="Times New Roman"/>
          <w:sz w:val="24"/>
          <w:szCs w:val="24"/>
          <w:lang w:eastAsia="hr-HR" w:val="en-GB"/>
        </w:rPr>
        <w:t xml:space="preserve">  </w:t>
      </w:r>
      <w:r w:rsidR="005D09BE">
        <w:rPr>
          <w:rFonts w:eastAsia="Times New Roman" w:hAnsi="Times New Roman" w:ascii="Times New Roman"/>
          <w:sz w:val="24"/>
          <w:szCs w:val="24"/>
          <w:lang w:eastAsia="hr-HR" w:val="en-GB"/>
        </w:rPr>
        <w:t xml:space="preserve"> </w:t>
      </w:r>
      <w:r w:rsidRPr="00385E23">
        <w:rPr>
          <w:rFonts w:eastAsia="Times New Roman" w:hAnsi="Times New Roman" w:ascii="Times New Roman"/>
          <w:sz w:val="24"/>
          <w:szCs w:val="24"/>
          <w:lang w:eastAsia="hr-HR" w:val="en-GB"/>
        </w:rPr>
        <w:t xml:space="preserve">H R V A T S K </w:t>
      </w:r>
      <w:r w:rsidR="00385E23" w:rsidRPr="00385E23">
        <w:rPr>
          <w:rFonts w:eastAsia="Times New Roman" w:hAnsi="Times New Roman" w:ascii="Times New Roman"/>
          <w:sz w:val="24"/>
          <w:szCs w:val="24"/>
          <w:lang w:eastAsia="hr-HR" w:val="en-GB"/>
        </w:rPr>
        <w:t>A</w:t>
      </w:r>
    </w:p>
    <w:p w:rsidRDefault="00AD6430" w:rsidP="00AB360D" w:rsidR="00AD6430" w:rsidRPr="00385E23">
      <w:pPr>
        <w:spacing w:lineRule="auto" w:line="240" w:after="0"/>
        <w:jc w:val="center"/>
        <w:rPr>
          <w:rFonts w:eastAsia="Times New Roman" w:hAnsi="Times New Roman" w:ascii="Times New Roman"/>
          <w:sz w:val="24"/>
          <w:szCs w:val="24"/>
          <w:lang w:eastAsia="hr-HR" w:val="en-GB"/>
        </w:rPr>
      </w:pPr>
    </w:p>
    <w:p w:rsidRDefault="00AB360D" w:rsidP="00AB360D" w:rsidR="00AB360D" w:rsidRPr="00385E23">
      <w:pPr>
        <w:spacing w:lineRule="auto" w:line="240" w:after="0"/>
        <w:jc w:val="center"/>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R J E Š E N J E</w:t>
      </w:r>
    </w:p>
    <w:p w:rsidRDefault="00AB360D" w:rsidP="00AB360D" w:rsidR="00AB360D" w:rsidRPr="00385E23">
      <w:pPr>
        <w:spacing w:lineRule="auto" w:line="240" w:after="0"/>
        <w:jc w:val="center"/>
        <w:rPr>
          <w:rFonts w:eastAsia="Times New Roman" w:hAnsi="Times New Roman" w:ascii="Times New Roman"/>
          <w:sz w:val="24"/>
          <w:szCs w:val="24"/>
          <w:lang w:eastAsia="hr-HR"/>
        </w:rPr>
      </w:pPr>
    </w:p>
    <w:p w:rsidRDefault="00AB360D" w:rsidP="00AB360D" w:rsidR="00AB360D" w:rsidRPr="00385E23">
      <w:pPr>
        <w:spacing w:lineRule="auto" w:line="240" w:after="0"/>
        <w:jc w:val="both"/>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ab/>
        <w:t>Trgovački sud u Zagrebu, Stalna služba</w:t>
      </w:r>
      <w:r w:rsidR="003A5C2A" w:rsidRPr="00385E23">
        <w:rPr>
          <w:rFonts w:eastAsia="Times New Roman" w:hAnsi="Times New Roman" w:ascii="Times New Roman"/>
          <w:sz w:val="24"/>
          <w:szCs w:val="24"/>
          <w:lang w:eastAsia="hr-HR"/>
        </w:rPr>
        <w:t xml:space="preserve"> u Karlovcu</w:t>
      </w:r>
      <w:r w:rsidRPr="00385E23">
        <w:rPr>
          <w:rFonts w:eastAsia="Times New Roman" w:hAnsi="Times New Roman" w:ascii="Times New Roman"/>
          <w:sz w:val="24"/>
          <w:szCs w:val="24"/>
          <w:lang w:eastAsia="hr-HR"/>
        </w:rPr>
        <w:t xml:space="preserve">, po sucu Jadranki Mađeruh, kao stečajnom sucu, </w:t>
      </w:r>
      <w:r w:rsidR="00385E23" w:rsidRPr="00385E23">
        <w:rPr>
          <w:rFonts w:hAnsi="Times New Roman" w:ascii="Times New Roman"/>
          <w:sz w:val="24"/>
          <w:szCs w:val="24"/>
        </w:rPr>
        <w:t>u stečajnom postupku nad stečajnim dužnikom PANONIJA SERVISI d.o.o. u stečaju, Zagreb, Kninski trg 5, OIB: 92672774937</w:t>
      </w:r>
      <w:r w:rsidR="00D9757F" w:rsidRPr="00385E23">
        <w:rPr>
          <w:rFonts w:eastAsia="Times New Roman" w:hAnsi="Times New Roman" w:ascii="Times New Roman"/>
          <w:sz w:val="24"/>
          <w:szCs w:val="24"/>
          <w:lang w:eastAsia="hr-HR"/>
        </w:rPr>
        <w:t xml:space="preserve">, </w:t>
      </w:r>
      <w:r w:rsidR="00385E23">
        <w:rPr>
          <w:rFonts w:eastAsia="Times New Roman" w:hAnsi="Times New Roman" w:ascii="Times New Roman"/>
          <w:sz w:val="24"/>
          <w:szCs w:val="24"/>
          <w:lang w:eastAsia="hr-HR"/>
        </w:rPr>
        <w:t>odlučujući o zahtjevu vjerovnika Jadranka Horvata, Zagreb, Tijardovićeva 38, OIB: 65243523260, kojeg zastupa punomoćnik Krešimir Pejić, odvjetnik u Zagrebu, Varšavska 16, i vjerovnika GUGIĆ KOVAČIĆ &amp; KRIVIĆ d.o.o., Zagreb, radnička cesta 52/7, OIB: 13484501240, 21. studenog 2018</w:t>
      </w:r>
      <w:r w:rsidR="003A5C2A" w:rsidRPr="00385E23">
        <w:rPr>
          <w:rFonts w:eastAsia="Times New Roman" w:hAnsi="Times New Roman" w:ascii="Times New Roman"/>
          <w:sz w:val="24"/>
          <w:szCs w:val="24"/>
          <w:lang w:eastAsia="hr-HR"/>
        </w:rPr>
        <w:t>.</w:t>
      </w:r>
    </w:p>
    <w:p w:rsidRDefault="005615BB" w:rsidP="00AB360D" w:rsidR="005615BB" w:rsidRPr="00385E23">
      <w:pPr>
        <w:spacing w:lineRule="auto" w:line="240" w:after="0"/>
        <w:jc w:val="both"/>
        <w:rPr>
          <w:rFonts w:eastAsia="Times New Roman" w:hAnsi="Times New Roman" w:ascii="Times New Roman"/>
          <w:sz w:val="24"/>
          <w:szCs w:val="24"/>
          <w:lang w:eastAsia="hr-HR"/>
        </w:rPr>
      </w:pPr>
    </w:p>
    <w:p w:rsidRDefault="00AB360D" w:rsidP="00AB360D" w:rsidR="00AB360D" w:rsidRPr="00385E23">
      <w:pPr>
        <w:spacing w:lineRule="auto" w:line="240" w:after="0"/>
        <w:jc w:val="center"/>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r i j e š i o    je</w:t>
      </w:r>
    </w:p>
    <w:p w:rsidRDefault="00D9757F" w:rsidP="00D9757F" w:rsidR="00D9757F" w:rsidRPr="00385E23">
      <w:pPr>
        <w:pStyle w:val="Odlomakpopisa"/>
        <w:spacing w:lineRule="auto" w:line="240" w:after="0"/>
        <w:ind w:left="1080"/>
        <w:jc w:val="both"/>
        <w:rPr>
          <w:rFonts w:eastAsia="Times New Roman" w:hAnsi="Times New Roman" w:ascii="Times New Roman"/>
          <w:sz w:val="24"/>
          <w:szCs w:val="24"/>
          <w:lang w:eastAsia="hr-HR"/>
        </w:rPr>
      </w:pPr>
    </w:p>
    <w:p w:rsidRDefault="00D9757F" w:rsidP="00D9757F" w:rsidR="00AB360D" w:rsidRPr="00385E23">
      <w:pPr>
        <w:pStyle w:val="Odlomakpopisa"/>
        <w:spacing w:lineRule="auto" w:line="240" w:after="0"/>
        <w:ind w:left="0"/>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ab/>
      </w:r>
      <w:r w:rsidR="00385E23">
        <w:rPr>
          <w:rFonts w:eastAsia="Times New Roman" w:hAnsi="Times New Roman" w:ascii="Times New Roman"/>
          <w:sz w:val="24"/>
          <w:szCs w:val="24"/>
          <w:lang w:eastAsia="hr-HR"/>
        </w:rPr>
        <w:t>Uskraćuje se pravo glasa na skupštini vjerovnika 20. studenog 2018. vjerovnicima Jadranku Horvatu i GUGIĆ KOVAČIĆ &amp; KRIVIĆ d.o.o.</w:t>
      </w:r>
    </w:p>
    <w:p w:rsidRDefault="00AD6430" w:rsidP="00AD6430" w:rsidR="00AD6430" w:rsidRPr="00385E23">
      <w:pPr>
        <w:pStyle w:val="Odlomakpopisa"/>
        <w:spacing w:lineRule="auto" w:line="240" w:after="0"/>
        <w:ind w:left="1080"/>
        <w:jc w:val="both"/>
        <w:rPr>
          <w:rFonts w:eastAsia="Times New Roman" w:hAnsi="Times New Roman" w:ascii="Times New Roman"/>
          <w:sz w:val="24"/>
          <w:szCs w:val="24"/>
          <w:lang w:eastAsia="hr-HR"/>
        </w:rPr>
      </w:pPr>
    </w:p>
    <w:p w:rsidRDefault="00AB360D" w:rsidP="00AB360D" w:rsidR="00AB360D" w:rsidRPr="00385E23">
      <w:pPr>
        <w:spacing w:lineRule="auto" w:line="240" w:after="0"/>
        <w:ind w:left="360"/>
        <w:jc w:val="center"/>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Obrazloženje</w:t>
      </w:r>
    </w:p>
    <w:p w:rsidRDefault="005615BB" w:rsidP="00AB360D" w:rsidR="005615BB" w:rsidRPr="00385E23">
      <w:pPr>
        <w:spacing w:lineRule="auto" w:line="240" w:after="0"/>
        <w:ind w:left="360"/>
        <w:jc w:val="center"/>
        <w:rPr>
          <w:rFonts w:eastAsia="Times New Roman" w:hAnsi="Times New Roman" w:ascii="Times New Roman"/>
          <w:sz w:val="24"/>
          <w:szCs w:val="24"/>
          <w:lang w:eastAsia="hr-HR"/>
        </w:rPr>
      </w:pPr>
    </w:p>
    <w:p w:rsidRDefault="00AB360D" w:rsidP="005D09BE" w:rsidR="00451DCB">
      <w:pPr>
        <w:pStyle w:val="Odlomakpopisa"/>
        <w:spacing w:lineRule="auto" w:line="240" w:after="0"/>
        <w:ind w:left="0"/>
        <w:jc w:val="both"/>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ab/>
      </w:r>
      <w:r w:rsidR="00385E23">
        <w:rPr>
          <w:rFonts w:eastAsia="Times New Roman" w:hAnsi="Times New Roman" w:ascii="Times New Roman"/>
          <w:sz w:val="24"/>
          <w:szCs w:val="24"/>
          <w:lang w:eastAsia="hr-HR"/>
        </w:rPr>
        <w:t>Na ispitnom i izvještajnom ročištu održanom 20. studenog 2018. stečajni upravitelj osporio je tražbine, između ostalih, vjerovnika Jadranka Horvata za iznos od 4.530.480,97 kn koji svoju tražbinu temelji na zadužnicama navodeći kako je dužnik podmirio tražbinu tog vjerovnika, te tražbinu vjerovnika GUGIĆ KOVAČIĆ &amp; KRIVIĆ d.o.o. za iznos od 474.954,67 kn navodeći kako dužnik u svojim poslovnim knjigama nema evidentirana potraživanja tog vjerovnika</w:t>
      </w:r>
      <w:r w:rsidR="005D09BE">
        <w:rPr>
          <w:rFonts w:eastAsia="Times New Roman" w:hAnsi="Times New Roman" w:ascii="Times New Roman"/>
          <w:sz w:val="24"/>
          <w:szCs w:val="24"/>
          <w:lang w:eastAsia="hr-HR"/>
        </w:rPr>
        <w:t>,</w:t>
      </w:r>
      <w:r w:rsidR="00385E23">
        <w:rPr>
          <w:rFonts w:eastAsia="Times New Roman" w:hAnsi="Times New Roman" w:ascii="Times New Roman"/>
          <w:sz w:val="24"/>
          <w:szCs w:val="24"/>
          <w:lang w:eastAsia="hr-HR"/>
        </w:rPr>
        <w:t xml:space="preserve"> kako </w:t>
      </w:r>
      <w:r w:rsidR="00451DCB">
        <w:rPr>
          <w:rFonts w:eastAsia="Times New Roman" w:hAnsi="Times New Roman" w:ascii="Times New Roman"/>
          <w:sz w:val="24"/>
          <w:szCs w:val="24"/>
          <w:lang w:eastAsia="hr-HR"/>
        </w:rPr>
        <w:t>tog vjerovnika tako ni vjerovnika od kojeg je preuzeto potraživanje (Velebit životno osiguranje d.d.), a uz prijavu tražbine je dostavljen samo ugovor o prijenosu potraživanja i zadužnica bez i jednog dokaza na što se odnosi potraživanje Velebit životno osiguranje d.d. prema stečajnom dužniku. Ukoliko bi taj vjerovnik dostavio dokaz na što se odnosi potraživanje Velebit životno osiguranje d.d. prema stečajnom dužniku stečajni upravitelj bi priznao navedenu tražbinu. Zbog toga što vjerovnici Jadranko Horvat i GUGIĆ KOVAČIĆ &amp; KRIVIĆ d.o.o. imaju ovršne isprave – zadužnice sud je rješenjem na parnicu uputio stečajnog upravitelja – osporavatelja da dokaže osnovanost svog osporavanja.</w:t>
      </w:r>
    </w:p>
    <w:p w:rsidRDefault="00451DCB" w:rsidP="00451DCB" w:rsidR="00451DCB">
      <w:pPr>
        <w:pStyle w:val="Odlomakpopisa"/>
        <w:spacing w:lineRule="auto" w:line="240" w:after="0"/>
        <w:ind w:left="0"/>
        <w:rPr>
          <w:rFonts w:eastAsia="Times New Roman" w:hAnsi="Times New Roman" w:ascii="Times New Roman"/>
          <w:sz w:val="24"/>
          <w:szCs w:val="24"/>
          <w:lang w:eastAsia="hr-HR"/>
        </w:rPr>
      </w:pPr>
    </w:p>
    <w:p w:rsidRDefault="00451DCB" w:rsidP="00164E51" w:rsidR="00164E51">
      <w:pPr>
        <w:pStyle w:val="Odlomakpopisa"/>
        <w:spacing w:lineRule="auto" w:line="240" w:after="0"/>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Stečajni upravitelj je u izvješću o gospodarskom stanju dužnika u bitnome naveo da se na dužnika vodi nekoliko nekretnina u dvije stambene zgrade (osam stanova), te da na svim stanovima osim jednog postoji izlučno pravo u korist različitih izlučnih vjerovnika te razlučno pravo u korist Jadranka Horvata, a dužnik je vlasnik samo jednog slobodnog stana u zgradi koja nije etažirana. U tijeku je nekoliko postupaka u kojima sudjeluje stečajni dužnik i to postupak ovrhe ovrhovoditelja Jadranka Horvata protiv dužnika temeljem dviju zadužnica na iznos od 1.550.000,00 kn i na iznos od 950.000,00 kn, tužba vjerovnika Odvjetničkog društva GUGIĆ KOVAČIĆ &amp; KRIVIĆ d.o.o. protiv dužnika i drugotuženika Milana Perduva radi </w:t>
      </w:r>
      <w:r>
        <w:rPr>
          <w:rFonts w:eastAsia="Times New Roman" w:hAnsi="Times New Roman" w:ascii="Times New Roman"/>
          <w:sz w:val="24"/>
          <w:szCs w:val="24"/>
          <w:lang w:eastAsia="hr-HR"/>
        </w:rPr>
        <w:lastRenderedPageBreak/>
        <w:t>pobijanja dužnikovih pravnih radnji te ovrha ovrhovoditelja - vjerovnika GUGIĆ KOVAČIĆ &amp; KRIVIĆ d.o.o. protiv dužnika. Svim izlučnim vjerovnicima priznaje izlučno pravo prema pronađenoj dokumentaciji, međutim ti izlučni vjerovnici ne mogu upisati svoje pravo vlasništva zbog razlučnog prava upisanog u korist Jadranka Horvata</w:t>
      </w:r>
      <w:r w:rsidR="002757A5">
        <w:rPr>
          <w:rFonts w:eastAsia="Times New Roman" w:hAnsi="Times New Roman" w:ascii="Times New Roman"/>
          <w:sz w:val="24"/>
          <w:szCs w:val="24"/>
          <w:lang w:eastAsia="hr-HR"/>
        </w:rPr>
        <w:t xml:space="preserve">. Prema stanju stvari </w:t>
      </w:r>
      <w:r w:rsidR="00164E51">
        <w:rPr>
          <w:rFonts w:eastAsia="Times New Roman" w:hAnsi="Times New Roman" w:ascii="Times New Roman"/>
          <w:sz w:val="24"/>
          <w:szCs w:val="24"/>
          <w:lang w:eastAsia="hr-HR"/>
        </w:rPr>
        <w:t>mora podnijeti dvije tužbe radi utvrđivanja osnovanosti osporavanja i to tražbine Jadranka Horvata i Odvjetničkog društva GUGIĆ KOVAČIĆ &amp; KRIVIĆ d.o.o. Nadalje u odnosu na rješavanje situacije s razlučnim vjerovnikom Jadrankom Horvatom potrebno je provesti nekoliko postupaka kako je to navedeno u izvješću (list 599 do 603 spisa) i to za prestanak prisilnog založnog prava, za brisanje ovrhe zabilježene u zemljišnoj knjizi, za stavljanje izvan snage rješenja o osiguranju, a sve s obzirom na činjenicu da je dužnik dug podmirio o čemu postoji detaljna knjigovodstvena dokumentacija, te je stečajni upravitelj detaljno i precizno naveo datume i iznose koji su podmirivani (list 601 do 603 spisa). U tom smislu stečajna upraviteljica je predložila da se prihvati njezino izvješće, dosad poduzete radnje, da se nastave parnice koje su u tijeku i pokrenu novi postupci u korist stečajne mase kako je to opisano u točki 9. izvješća stečajne upraviteljice te da se zbog tih postupaka vjerovnici pozovu na uplatu predujma od 166.810,00 kn uvećano za PDV i da se da suglasnost stečajnoj upraviteljici da odobri izlučne zahtjeve za nekretnine za koje je cijena isplaćena u cijelosti.</w:t>
      </w:r>
    </w:p>
    <w:p w:rsidRDefault="00164E51" w:rsidP="00164E51" w:rsidR="00164E51">
      <w:pPr>
        <w:pStyle w:val="Odlomakpopisa"/>
        <w:spacing w:lineRule="auto" w:line="240" w:after="0"/>
        <w:ind w:left="0"/>
        <w:jc w:val="both"/>
        <w:rPr>
          <w:rFonts w:eastAsia="Times New Roman" w:hAnsi="Times New Roman" w:ascii="Times New Roman"/>
          <w:sz w:val="24"/>
          <w:szCs w:val="24"/>
          <w:lang w:eastAsia="hr-HR"/>
        </w:rPr>
      </w:pPr>
    </w:p>
    <w:p w:rsidRDefault="00164E51" w:rsidP="00164E51" w:rsidR="00164E51">
      <w:pPr>
        <w:pStyle w:val="Odlomakpopisa"/>
        <w:spacing w:lineRule="auto" w:line="240" w:after="0"/>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Na prijedloge stečajne upraviteljice vjerovnik Jadranko Horvat je odmah  izjavio da će glasati protiv tih prijedloga, a potom je stečajna upraviteljica predložila da se vjerovnicima koji imaju ovršne isprave i zbog kojeg osporavanja njihovih tražbina će dužnik biti upućen u parnicu izuzmu od prava glasa s obzirom da su sve točke prijedloga odluka međusobno povezane. </w:t>
      </w:r>
    </w:p>
    <w:p w:rsidRDefault="00164E51" w:rsidP="00164E51" w:rsidR="00164E51">
      <w:pPr>
        <w:pStyle w:val="Odlomakpopisa"/>
        <w:spacing w:lineRule="auto" w:line="240" w:after="0"/>
        <w:ind w:left="0"/>
        <w:jc w:val="both"/>
        <w:rPr>
          <w:rFonts w:eastAsia="Times New Roman" w:hAnsi="Times New Roman" w:ascii="Times New Roman"/>
          <w:sz w:val="24"/>
          <w:szCs w:val="24"/>
          <w:lang w:eastAsia="hr-HR"/>
        </w:rPr>
      </w:pPr>
    </w:p>
    <w:p w:rsidRDefault="00164E51" w:rsidP="007C3E81" w:rsidR="007C3E81">
      <w:pPr>
        <w:pStyle w:val="Odlomakpopisa"/>
        <w:spacing w:lineRule="auto" w:line="240" w:after="0"/>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7C3E81">
        <w:rPr>
          <w:rFonts w:eastAsia="Times New Roman" w:hAnsi="Times New Roman" w:ascii="Times New Roman"/>
          <w:sz w:val="24"/>
          <w:szCs w:val="24"/>
          <w:lang w:eastAsia="hr-HR"/>
        </w:rPr>
        <w:t>Sud je na tom ročištu uskratio pravo glasa vjerovnicima Jadranku Horvatu i društvu GUGIĆ KOVAČIĆ &amp; KRIVIĆ d.o.o. s obzirom da se pitanja o kojima se odlučivalo na toj skupštini direktno odnose na ta dva vjerovnika, koji imaju ovršne isprave – zadužnice i koji bi u situaciji kako su najavili da će se protiviti predloženim odlukama stečajne upraviteljice nadglasali sve ostale vjerovnike s obzirom da imaju većinu glasova.  U toj situaciji bile bi donijete sve negativne odluke odnosno da se ne prihvaća izvješće stečajne upraviteljice, da se n</w:t>
      </w:r>
      <w:r w:rsidR="005D09BE">
        <w:rPr>
          <w:rFonts w:eastAsia="Times New Roman" w:hAnsi="Times New Roman" w:ascii="Times New Roman"/>
          <w:sz w:val="24"/>
          <w:szCs w:val="24"/>
          <w:lang w:eastAsia="hr-HR"/>
        </w:rPr>
        <w:t>e</w:t>
      </w:r>
      <w:r w:rsidR="007C3E81">
        <w:rPr>
          <w:rFonts w:eastAsia="Times New Roman" w:hAnsi="Times New Roman" w:ascii="Times New Roman"/>
          <w:sz w:val="24"/>
          <w:szCs w:val="24"/>
          <w:lang w:eastAsia="hr-HR"/>
        </w:rPr>
        <w:t xml:space="preserve"> nastavlja sa započetim parnicama</w:t>
      </w:r>
      <w:r w:rsidR="005D09BE">
        <w:rPr>
          <w:rFonts w:eastAsia="Times New Roman" w:hAnsi="Times New Roman" w:ascii="Times New Roman"/>
          <w:sz w:val="24"/>
          <w:szCs w:val="24"/>
          <w:lang w:eastAsia="hr-HR"/>
        </w:rPr>
        <w:t xml:space="preserve">, </w:t>
      </w:r>
      <w:r w:rsidR="007C3E81">
        <w:rPr>
          <w:rFonts w:eastAsia="Times New Roman" w:hAnsi="Times New Roman" w:ascii="Times New Roman"/>
          <w:sz w:val="24"/>
          <w:szCs w:val="24"/>
          <w:lang w:eastAsia="hr-HR"/>
        </w:rPr>
        <w:t>da se ne daje suglasnost stečajnoj upraviteljici za pokretanje postupaka kako je to opisala u točki 9. izvješća i da se ne daje suglasnost stečajnoj upraviteljici da odobri izlučne zahtjeve izlučnim vjerovnicima koj</w:t>
      </w:r>
      <w:r w:rsidR="005D09BE">
        <w:rPr>
          <w:rFonts w:eastAsia="Times New Roman" w:hAnsi="Times New Roman" w:ascii="Times New Roman"/>
          <w:sz w:val="24"/>
          <w:szCs w:val="24"/>
          <w:lang w:eastAsia="hr-HR"/>
        </w:rPr>
        <w:t>i su platili cijenu. Naime, tak</w:t>
      </w:r>
      <w:r w:rsidR="007C3E81">
        <w:rPr>
          <w:rFonts w:eastAsia="Times New Roman" w:hAnsi="Times New Roman" w:ascii="Times New Roman"/>
          <w:sz w:val="24"/>
          <w:szCs w:val="24"/>
          <w:lang w:eastAsia="hr-HR"/>
        </w:rPr>
        <w:t xml:space="preserve">ve odluke bi bile u </w:t>
      </w:r>
      <w:r w:rsidR="005D09BE">
        <w:rPr>
          <w:rFonts w:eastAsia="Times New Roman" w:hAnsi="Times New Roman" w:ascii="Times New Roman"/>
          <w:sz w:val="24"/>
          <w:szCs w:val="24"/>
          <w:lang w:eastAsia="hr-HR"/>
        </w:rPr>
        <w:t xml:space="preserve">isključivom </w:t>
      </w:r>
      <w:r w:rsidR="007C3E81">
        <w:rPr>
          <w:rFonts w:eastAsia="Times New Roman" w:hAnsi="Times New Roman" w:ascii="Times New Roman"/>
          <w:sz w:val="24"/>
          <w:szCs w:val="24"/>
          <w:lang w:eastAsia="hr-HR"/>
        </w:rPr>
        <w:t>interesu ta dva vjerovnika, međutim one bi bile u suprotnosti sa zajedničkim interesom stečajnih vjerovnika o poduzimanju radnji radi vraćanja imovine dužnika u stečajnu masu i radi odobrenja izlučnih zahtjeva vjerovnicima koji su platili cijenu za dužnikove nekretnine. Točno je da Stečajni zakon ne poznaje institut uskraćivanja prava glasa, međutim u opisanoj situaciji sud je jedino mogao ukinuti odluke skupštine vjerovnika koje bi bile donijete s glasovima vjerovnika Jadranka Horvata i društva  GUGIĆ KOVAČIĆ &amp; KRIVIĆ d.o.o. u smislu odredbe čl.108. Stečajnog zakona (Narodne novine broj 71/15, 104/17, dalje:SZ-a), ali tada ne bi bilo odluke o nastavljanju i pokretanju parnica koje su ključne kako bi se riješila situacija s imovinom dužnika i koje su u zajed</w:t>
      </w:r>
      <w:r w:rsidR="00DC40F9">
        <w:rPr>
          <w:rFonts w:eastAsia="Times New Roman" w:hAnsi="Times New Roman" w:ascii="Times New Roman"/>
          <w:sz w:val="24"/>
          <w:szCs w:val="24"/>
          <w:lang w:eastAsia="hr-HR"/>
        </w:rPr>
        <w:t xml:space="preserve">ničkom interesu svih vjerovnika. </w:t>
      </w:r>
    </w:p>
    <w:p w:rsidRDefault="00DC40F9" w:rsidP="007C3E81" w:rsidR="00DC40F9">
      <w:pPr>
        <w:pStyle w:val="Odlomakpopisa"/>
        <w:spacing w:lineRule="auto" w:line="240" w:after="0"/>
        <w:ind w:left="0"/>
        <w:jc w:val="both"/>
        <w:rPr>
          <w:rFonts w:eastAsia="Times New Roman" w:hAnsi="Times New Roman" w:ascii="Times New Roman"/>
          <w:sz w:val="24"/>
          <w:szCs w:val="24"/>
          <w:lang w:eastAsia="hr-HR"/>
        </w:rPr>
      </w:pPr>
    </w:p>
    <w:p w:rsidRDefault="00DC40F9" w:rsidP="00DC40F9" w:rsidR="00DC40F9">
      <w:pPr>
        <w:pStyle w:val="Odlomakpopisa"/>
        <w:spacing w:lineRule="auto" w:line="240" w:after="0"/>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Prema odredbi čl.106. st.2. i 3. SZ-a za vjerovnike Jadranka Horvata i društvo GUGIĆ KOVAČIĆ &amp; KRIVIĆ d.o.o. se smatra da imaju pravo glasa, no tim svojim pravom glasa prema ocjeni suda zloupotrijebili bi procesno ovlaštenje pa im je sud to pravo za tu skupštinu uskratio kako bi spriječio zlouporabu procesnih ovlaštenja, i time omogućio da skupština donese odluku u zajedničkom interesu svih vjerovnika. </w:t>
      </w:r>
    </w:p>
    <w:p w:rsidRDefault="007A7AFC" w:rsidP="00DC40F9" w:rsidR="007A7AFC">
      <w:pPr>
        <w:pStyle w:val="Odlomakpopisa"/>
        <w:spacing w:lineRule="auto" w:line="240" w:after="0"/>
        <w:ind w:left="0"/>
        <w:jc w:val="both"/>
        <w:rPr>
          <w:rFonts w:eastAsia="Times New Roman" w:hAnsi="Times New Roman" w:ascii="Times New Roman"/>
          <w:sz w:val="24"/>
          <w:szCs w:val="24"/>
          <w:lang w:eastAsia="hr-HR"/>
        </w:rPr>
      </w:pPr>
    </w:p>
    <w:p w:rsidRDefault="00B06253" w:rsidP="00DC40F9" w:rsidR="00B06253">
      <w:pPr>
        <w:pStyle w:val="Odlomakpopisa"/>
        <w:spacing w:lineRule="auto" w:line="240" w:after="0"/>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ab/>
        <w:t>Pisani otpravak ovog rješenja sastavljen je po traženju vjerovnika Jadranka Horvata i GUGIĆ KOVAČIĆ &amp; KRIVIĆ d.o.o.</w:t>
      </w:r>
    </w:p>
    <w:p w:rsidRDefault="00B06253" w:rsidP="00DC40F9" w:rsidR="00B06253">
      <w:pPr>
        <w:pStyle w:val="Odlomakpopisa"/>
        <w:spacing w:lineRule="auto" w:line="240" w:after="0"/>
        <w:ind w:left="0"/>
        <w:jc w:val="both"/>
        <w:rPr>
          <w:rFonts w:eastAsia="Times New Roman" w:hAnsi="Times New Roman" w:ascii="Times New Roman"/>
          <w:sz w:val="24"/>
          <w:szCs w:val="24"/>
          <w:lang w:eastAsia="hr-HR"/>
        </w:rPr>
      </w:pPr>
    </w:p>
    <w:p w:rsidRDefault="007A7AFC" w:rsidP="00451DCB" w:rsidR="00451DCB" w:rsidRPr="00385E23">
      <w:pPr>
        <w:pStyle w:val="Odlomakpopisa"/>
        <w:spacing w:lineRule="auto" w:line="240" w:after="0"/>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Slijedom navedenog odlučeno je kao u izreci.</w:t>
      </w:r>
    </w:p>
    <w:p w:rsidRDefault="00AB360D" w:rsidP="00AB360D" w:rsidR="00AB360D" w:rsidRPr="00385E23">
      <w:pPr>
        <w:spacing w:lineRule="auto" w:line="240" w:after="0"/>
        <w:jc w:val="center"/>
        <w:rPr>
          <w:rFonts w:eastAsia="Times New Roman" w:hAnsi="Times New Roman" w:ascii="Times New Roman"/>
          <w:sz w:val="24"/>
          <w:szCs w:val="24"/>
          <w:lang w:eastAsia="hr-HR"/>
        </w:rPr>
      </w:pPr>
    </w:p>
    <w:p w:rsidRDefault="00AB360D" w:rsidP="00AB360D" w:rsidR="00AB360D" w:rsidRPr="00385E23">
      <w:pPr>
        <w:spacing w:lineRule="auto" w:line="240" w:after="0"/>
        <w:jc w:val="center"/>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 xml:space="preserve">U Karlovcu, </w:t>
      </w:r>
      <w:r w:rsidR="007A7AFC">
        <w:rPr>
          <w:rFonts w:eastAsia="Times New Roman" w:hAnsi="Times New Roman" w:ascii="Times New Roman"/>
          <w:sz w:val="24"/>
          <w:szCs w:val="24"/>
          <w:lang w:eastAsia="hr-HR"/>
        </w:rPr>
        <w:t>21. studenog</w:t>
      </w:r>
      <w:r w:rsidR="003A5C2A" w:rsidRPr="00385E23">
        <w:rPr>
          <w:rFonts w:eastAsia="Times New Roman" w:hAnsi="Times New Roman" w:ascii="Times New Roman"/>
          <w:sz w:val="24"/>
          <w:szCs w:val="24"/>
          <w:lang w:eastAsia="hr-HR"/>
        </w:rPr>
        <w:t xml:space="preserve"> 2018.</w:t>
      </w:r>
    </w:p>
    <w:p w:rsidRDefault="00AB360D" w:rsidP="00AB360D" w:rsidR="00AB360D" w:rsidRPr="00385E23">
      <w:pPr>
        <w:spacing w:lineRule="auto" w:line="240" w:after="0"/>
        <w:rPr>
          <w:rFonts w:eastAsia="Times New Roman" w:hAnsi="Times New Roman" w:ascii="Times New Roman"/>
          <w:sz w:val="24"/>
          <w:szCs w:val="24"/>
          <w:lang w:eastAsia="hr-HR" w:val="en-GB"/>
        </w:rPr>
      </w:pPr>
      <w:r w:rsidRPr="00385E23">
        <w:rPr>
          <w:rFonts w:eastAsia="Times New Roman" w:hAnsi="Times New Roman" w:ascii="Times New Roman"/>
          <w:sz w:val="24"/>
          <w:szCs w:val="24"/>
          <w:lang w:eastAsia="hr-HR"/>
        </w:rPr>
        <w:t xml:space="preserve">      </w:t>
      </w:r>
    </w:p>
    <w:p w:rsidRDefault="00AB360D" w:rsidP="00AB360D" w:rsidR="00AB360D" w:rsidRPr="00385E23">
      <w:pPr>
        <w:spacing w:lineRule="auto" w:line="240" w:after="0"/>
        <w:jc w:val="both"/>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t xml:space="preserve">                    Sudac:</w:t>
      </w:r>
    </w:p>
    <w:p w:rsidRDefault="00AB360D" w:rsidP="00AB360D" w:rsidR="00AB360D" w:rsidRPr="00385E23">
      <w:pPr>
        <w:spacing w:lineRule="auto" w:line="240" w:after="0"/>
        <w:jc w:val="center"/>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r>
      <w:r w:rsidRPr="00385E23">
        <w:rPr>
          <w:rFonts w:eastAsia="Times New Roman" w:hAnsi="Times New Roman" w:ascii="Times New Roman"/>
          <w:sz w:val="24"/>
          <w:szCs w:val="24"/>
          <w:lang w:eastAsia="hr-HR"/>
        </w:rPr>
        <w:tab/>
        <w:t xml:space="preserve">   Jadranka Mađeruh</w:t>
      </w:r>
      <w:r w:rsidR="005615BB" w:rsidRPr="00385E23">
        <w:rPr>
          <w:rFonts w:eastAsia="Times New Roman" w:hAnsi="Times New Roman" w:ascii="Times New Roman"/>
          <w:sz w:val="24"/>
          <w:szCs w:val="24"/>
          <w:lang w:eastAsia="hr-HR"/>
        </w:rPr>
        <w:t>,v.r.</w:t>
      </w:r>
    </w:p>
    <w:p w:rsidRDefault="005615BB" w:rsidP="00AB360D" w:rsidR="005615BB" w:rsidRPr="00385E23">
      <w:pPr>
        <w:spacing w:lineRule="auto" w:line="240" w:after="0"/>
        <w:jc w:val="center"/>
        <w:rPr>
          <w:rFonts w:eastAsia="Times New Roman" w:hAnsi="Times New Roman" w:ascii="Times New Roman"/>
          <w:sz w:val="24"/>
          <w:szCs w:val="24"/>
          <w:lang w:eastAsia="hr-HR"/>
        </w:rPr>
      </w:pPr>
    </w:p>
    <w:p w:rsidRDefault="005615BB" w:rsidP="005615BB" w:rsidR="00AB360D" w:rsidRPr="00385E23">
      <w:pPr>
        <w:spacing w:lineRule="auto" w:line="240" w:after="0"/>
        <w:jc w:val="center"/>
        <w:rPr>
          <w:rFonts w:eastAsia="Times New Roman" w:hAnsi="Times New Roman" w:ascii="Times New Roman"/>
          <w:sz w:val="24"/>
          <w:szCs w:val="24"/>
          <w:lang w:eastAsia="hr-HR"/>
        </w:rPr>
      </w:pPr>
      <w:r w:rsidRPr="00385E23">
        <w:rPr>
          <w:rFonts w:eastAsia="Times New Roman" w:hAnsi="Times New Roman" w:ascii="Times New Roman"/>
          <w:sz w:val="24"/>
          <w:szCs w:val="24"/>
          <w:lang w:eastAsia="hr-HR"/>
        </w:rPr>
        <w:t xml:space="preserve">                                                                                     Za točnost otpravka-ovlašteni službenik:</w:t>
      </w:r>
      <w:r w:rsidRPr="00385E23">
        <w:rPr>
          <w:rFonts w:eastAsia="Times New Roman" w:hAnsi="Times New Roman" w:ascii="Times New Roman"/>
          <w:sz w:val="24"/>
          <w:szCs w:val="24"/>
          <w:lang w:eastAsia="hr-HR"/>
        </w:rPr>
        <w:br/>
        <w:t xml:space="preserve">                                                                                Draženka Prpić</w:t>
      </w:r>
    </w:p>
    <w:p w:rsidRDefault="005615BB" w:rsidP="005615BB" w:rsidR="005615BB" w:rsidRPr="00385E23">
      <w:pPr>
        <w:spacing w:lineRule="auto" w:line="240" w:after="0"/>
        <w:jc w:val="center"/>
        <w:rPr>
          <w:rFonts w:eastAsia="Times New Roman" w:hAnsi="Times New Roman" w:ascii="Times New Roman"/>
          <w:sz w:val="24"/>
          <w:szCs w:val="24"/>
          <w:lang w:eastAsia="hr-HR"/>
        </w:rPr>
      </w:pPr>
    </w:p>
    <w:p w:rsidRDefault="00310203" w:rsidP="00310203" w:rsidR="00310203" w:rsidRPr="00310203">
      <w:pPr>
        <w:tabs>
          <w:tab w:pos="6420" w:val="left"/>
        </w:tabs>
        <w:spacing w:lineRule="auto" w:line="240" w:after="0"/>
        <w:jc w:val="both"/>
        <w:rPr>
          <w:rFonts w:eastAsia="Times New Roman" w:hAnsi="Times New Roman" w:ascii="Times New Roman"/>
          <w:sz w:val="24"/>
          <w:szCs w:val="24"/>
          <w:lang w:eastAsia="hr-HR"/>
        </w:rPr>
      </w:pPr>
      <w:r w:rsidRPr="00310203">
        <w:rPr>
          <w:rFonts w:eastAsia="Times New Roman" w:hAnsi="Times New Roman" w:ascii="Times New Roman"/>
          <w:sz w:val="24"/>
          <w:szCs w:val="24"/>
          <w:lang w:eastAsia="hr-HR"/>
        </w:rPr>
        <w:t>PRAVNA POUKA:</w:t>
      </w:r>
    </w:p>
    <w:p w:rsidRDefault="00310203" w:rsidP="00310203" w:rsidR="00310203" w:rsidRPr="00310203">
      <w:pPr>
        <w:tabs>
          <w:tab w:pos="6420" w:val="left"/>
        </w:tabs>
        <w:spacing w:lineRule="auto" w:line="240" w:after="0"/>
        <w:jc w:val="both"/>
        <w:rPr>
          <w:rFonts w:eastAsia="Times New Roman" w:hAnsi="Times New Roman" w:ascii="Times New Roman"/>
          <w:sz w:val="24"/>
          <w:szCs w:val="24"/>
          <w:lang w:eastAsia="hr-HR"/>
        </w:rPr>
      </w:pPr>
      <w:r w:rsidRPr="00310203">
        <w:rPr>
          <w:rFonts w:eastAsia="Times New Roman" w:hAnsi="Times New Roman" w:ascii="Times New Roman"/>
          <w:sz w:val="24"/>
          <w:szCs w:val="24"/>
          <w:lang w:eastAsia="hr-HR"/>
        </w:rPr>
        <w:t>Protiv ovog rješenja dopuštena je žalba Visokom trgovačkom sudu RH u Zagrebu. Žalba se podnosi putem ovog suda, u 3 primjerka, u roku 8 dana od dana dostave prijepisa ovog rješenja.</w:t>
      </w:r>
    </w:p>
    <w:p w:rsidRDefault="00AB360D" w:rsidP="00AB360D" w:rsidR="00AB360D" w:rsidRPr="00385E23">
      <w:pPr>
        <w:spacing w:lineRule="auto" w:line="240" w:after="0"/>
        <w:rPr>
          <w:rFonts w:eastAsia="Times New Roman" w:hAnsi="Times New Roman" w:ascii="Times New Roman"/>
          <w:sz w:val="24"/>
          <w:szCs w:val="24"/>
          <w:lang w:eastAsia="hr-HR" w:val="en-GB"/>
        </w:rPr>
      </w:pPr>
      <w:r w:rsidRPr="00385E23">
        <w:rPr>
          <w:rFonts w:eastAsia="Times New Roman" w:hAnsi="Times New Roman" w:ascii="Times New Roman"/>
          <w:sz w:val="24"/>
          <w:szCs w:val="24"/>
          <w:lang w:eastAsia="hr-HR" w:val="en-GB"/>
        </w:rPr>
        <w:t xml:space="preserve">   </w:t>
      </w:r>
      <w:r w:rsidRPr="00385E23">
        <w:rPr>
          <w:rFonts w:eastAsia="Times New Roman" w:hAnsi="Times New Roman" w:ascii="Times New Roman"/>
          <w:sz w:val="24"/>
          <w:szCs w:val="24"/>
          <w:lang w:eastAsia="hr-HR" w:val="en-GB"/>
        </w:rPr>
        <w:tab/>
      </w:r>
      <w:r w:rsidRPr="00385E23">
        <w:rPr>
          <w:rFonts w:eastAsia="Times New Roman" w:hAnsi="Times New Roman" w:ascii="Times New Roman"/>
          <w:sz w:val="24"/>
          <w:szCs w:val="24"/>
          <w:lang w:eastAsia="hr-HR" w:val="en-GB"/>
        </w:rPr>
        <w:tab/>
      </w:r>
      <w:r w:rsidRPr="00385E23">
        <w:rPr>
          <w:rFonts w:eastAsia="Times New Roman" w:hAnsi="Times New Roman" w:ascii="Times New Roman"/>
          <w:sz w:val="24"/>
          <w:szCs w:val="24"/>
          <w:lang w:eastAsia="hr-HR" w:val="en-GB"/>
        </w:rPr>
        <w:tab/>
      </w:r>
      <w:r w:rsidRPr="00385E23">
        <w:rPr>
          <w:rFonts w:eastAsia="Times New Roman" w:hAnsi="Times New Roman" w:ascii="Times New Roman"/>
          <w:sz w:val="24"/>
          <w:szCs w:val="24"/>
          <w:lang w:eastAsia="hr-HR" w:val="en-GB"/>
        </w:rPr>
        <w:tab/>
      </w:r>
      <w:r w:rsidRPr="00385E23">
        <w:rPr>
          <w:rFonts w:eastAsia="Times New Roman" w:hAnsi="Times New Roman" w:ascii="Times New Roman"/>
          <w:sz w:val="24"/>
          <w:szCs w:val="24"/>
          <w:lang w:eastAsia="hr-HR" w:val="en-GB"/>
        </w:rPr>
        <w:tab/>
      </w:r>
      <w:r w:rsidRPr="00385E23">
        <w:rPr>
          <w:rFonts w:eastAsia="Times New Roman" w:hAnsi="Times New Roman" w:ascii="Times New Roman"/>
          <w:sz w:val="24"/>
          <w:szCs w:val="24"/>
          <w:lang w:eastAsia="hr-HR" w:val="en-GB"/>
        </w:rPr>
        <w:tab/>
      </w:r>
      <w:r w:rsidRPr="00385E23">
        <w:rPr>
          <w:rFonts w:eastAsia="Times New Roman" w:hAnsi="Times New Roman" w:ascii="Times New Roman"/>
          <w:sz w:val="24"/>
          <w:szCs w:val="24"/>
          <w:lang w:eastAsia="hr-HR" w:val="en-GB"/>
        </w:rPr>
        <w:tab/>
      </w:r>
    </w:p>
    <w:p w:rsidRDefault="00AB360D" w:rsidP="00AB360D" w:rsidR="00AB360D" w:rsidRPr="00385E23">
      <w:pPr>
        <w:keepNext/>
        <w:spacing w:lineRule="auto" w:line="240" w:after="480" w:before="480"/>
        <w:jc w:val="center"/>
        <w:rPr>
          <w:rFonts w:hAnsi="Times New Roman" w:ascii="Times New Roman"/>
          <w:b/>
          <w:caps/>
          <w:spacing w:val="100"/>
          <w:sz w:val="24"/>
          <w:szCs w:val="24"/>
        </w:rPr>
      </w:pPr>
    </w:p>
    <w:p w:rsidRDefault="00AB360D" w:rsidP="00AB360D" w:rsidR="00AB360D" w:rsidRPr="00385E23">
      <w:pPr>
        <w:spacing w:lineRule="auto" w:line="240" w:after="240" w:before="480"/>
        <w:jc w:val="both"/>
        <w:rPr>
          <w:rFonts w:eastAsia="Times New Roman" w:hAnsi="Times New Roman" w:ascii="Times New Roman"/>
          <w:noProof/>
          <w:sz w:val="24"/>
          <w:szCs w:val="24"/>
          <w:lang w:eastAsia="hr-HR"/>
        </w:rPr>
      </w:pPr>
    </w:p>
    <w:p w:rsidRDefault="00AB360D" w:rsidP="00AB360D" w:rsidR="00AB360D" w:rsidRPr="00385E23">
      <w:pPr>
        <w:spacing w:lineRule="auto" w:line="240" w:after="240"/>
        <w:ind w:firstLine="567"/>
        <w:jc w:val="both"/>
        <w:rPr>
          <w:rFonts w:eastAsia="Times New Roman" w:hAnsi="Times New Roman" w:ascii="Times New Roman"/>
          <w:noProof/>
          <w:sz w:val="24"/>
          <w:szCs w:val="24"/>
          <w:lang w:eastAsia="hr-HR"/>
        </w:rPr>
      </w:pPr>
    </w:p>
    <w:p w:rsidRDefault="00AB360D" w:rsidP="00AB360D" w:rsidR="00AB360D" w:rsidRPr="00385E23">
      <w:pPr>
        <w:spacing w:lineRule="auto" w:line="240" w:after="120" w:before="360"/>
        <w:ind w:left="5387"/>
        <w:rPr>
          <w:rFonts w:hAnsi="Times New Roman" w:ascii="Times New Roman"/>
          <w:noProof/>
          <w:sz w:val="24"/>
          <w:szCs w:val="24"/>
        </w:rPr>
      </w:pPr>
    </w:p>
    <w:p w:rsidRDefault="00AB360D" w:rsidP="00AB360D" w:rsidR="00AB360D" w:rsidRPr="00385E23">
      <w:pPr>
        <w:rPr>
          <w:rFonts w:hAnsi="Times New Roman" w:ascii="Times New Roman"/>
          <w:sz w:val="24"/>
          <w:szCs w:val="24"/>
        </w:rPr>
      </w:pPr>
    </w:p>
    <w:p w:rsidRDefault="00750327" w:rsidR="00750327" w:rsidRPr="00385E23">
      <w:pPr>
        <w:rPr>
          <w:rFonts w:hAnsi="Times New Roman" w:ascii="Times New Roman"/>
          <w:sz w:val="24"/>
          <w:szCs w:val="24"/>
        </w:rPr>
      </w:pPr>
    </w:p>
    <w:sectPr w:rsidR="00750327" w:rsidRPr="00385E2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8C4" w:rsidP="00B670F6" w:rsidR="00FA28C4">
      <w:pPr>
        <w:spacing w:lineRule="auto" w:line="240" w:after="0"/>
      </w:pPr>
      <w:r>
        <w:separator/>
      </w:r>
    </w:p>
  </w:endnote>
  <w:endnote w:id="0" w:type="continuationSeparator">
    <w:p w:rsidRDefault="00FA28C4" w:rsidP="00B670F6" w:rsidR="00FA28C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8C4" w:rsidP="00B670F6" w:rsidR="00FA28C4">
      <w:pPr>
        <w:spacing w:lineRule="auto" w:line="240" w:after="0"/>
      </w:pPr>
      <w:r>
        <w:separator/>
      </w:r>
    </w:p>
  </w:footnote>
  <w:footnote w:id="0" w:type="continuationSeparator">
    <w:p w:rsidRDefault="00FA28C4" w:rsidP="00B670F6" w:rsidR="00FA28C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8045854"/>
      <w:docPartObj>
        <w:docPartGallery w:val="Page Numbers (Top of Page)"/>
        <w:docPartUnique/>
      </w:docPartObj>
    </w:sdtPr>
    <w:sdtEndPr/>
    <w:sdtContent>
      <w:p w:rsidRDefault="00B670F6" w:rsidR="00B670F6">
        <w:pPr>
          <w:pStyle w:val="Zaglavlje"/>
          <w:jc w:val="center"/>
        </w:pPr>
        <w:r>
          <w:fldChar w:fldCharType="begin"/>
        </w:r>
        <w:r>
          <w:instrText>PAGE   \* MERGEFORMAT</w:instrText>
        </w:r>
        <w:r>
          <w:fldChar w:fldCharType="separate"/>
        </w:r>
        <w:r w:rsidR="00A9331C">
          <w:rPr>
            <w:noProof/>
          </w:rPr>
          <w:t>3</w:t>
        </w:r>
        <w:r>
          <w:fldChar w:fldCharType="end"/>
        </w:r>
      </w:p>
    </w:sdtContent>
  </w:sdt>
  <w:p w:rsidRDefault="00B670F6" w:rsidP="00B670F6" w:rsidR="00B670F6" w:rsidRPr="00B670F6">
    <w:pPr>
      <w:pStyle w:val="Zaglavlje"/>
      <w:jc w:val="right"/>
      <w:rPr>
        <w:rFonts w:hAnsi="Times New Roman" w:ascii="Times New Roman"/>
        <w:sz w:val="24"/>
        <w:szCs w:val="24"/>
      </w:rPr>
    </w:pPr>
    <w:r>
      <w:t xml:space="preserve"> </w:t>
    </w:r>
    <w:r w:rsidRPr="00B670F6">
      <w:rPr>
        <w:rFonts w:hAnsi="Times New Roman" w:ascii="Times New Roman"/>
        <w:sz w:val="24"/>
        <w:szCs w:val="24"/>
      </w:rPr>
      <w:t>1 St-</w:t>
    </w:r>
    <w:r w:rsidR="00385E23">
      <w:rPr>
        <w:rFonts w:hAnsi="Times New Roman" w:ascii="Times New Roman"/>
        <w:sz w:val="24"/>
        <w:szCs w:val="24"/>
      </w:rPr>
      <w:t>9135/15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B66CA"/>
    <w:multiLevelType w:val="hybridMultilevel"/>
    <w:tmpl w:val="75AE2986"/>
    <w:lvl w:tplc="65B2C314"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67C7F"/>
    <w:multiLevelType w:val="hybridMultilevel"/>
    <w:tmpl w:val="338E2C9C"/>
    <w:lvl w:tplc="D53286F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60D"/>
    <w:rsid w:val="00164E51"/>
    <w:rsid w:val="001B5884"/>
    <w:rsid w:val="002757A5"/>
    <w:rsid w:val="00310203"/>
    <w:rsid w:val="00385E23"/>
    <w:rsid w:val="003A5C2A"/>
    <w:rsid w:val="00405FB1"/>
    <w:rsid w:val="00451DCB"/>
    <w:rsid w:val="005615BB"/>
    <w:rsid w:val="005D09BE"/>
    <w:rsid w:val="00750327"/>
    <w:rsid w:val="007A7AFC"/>
    <w:rsid w:val="007C3E81"/>
    <w:rsid w:val="00946536"/>
    <w:rsid w:val="00A17534"/>
    <w:rsid w:val="00A9331C"/>
    <w:rsid w:val="00AB360D"/>
    <w:rsid w:val="00AD6430"/>
    <w:rsid w:val="00B06253"/>
    <w:rsid w:val="00B670F6"/>
    <w:rsid w:val="00BC632A"/>
    <w:rsid w:val="00CA62C6"/>
    <w:rsid w:val="00D9757F"/>
    <w:rsid w:val="00DC40F9"/>
    <w:rsid w:val="00FA28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360D"/>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B360D"/>
    <w:pPr>
      <w:ind w:left="720"/>
      <w:contextualSpacing/>
    </w:pPr>
  </w:style>
  <w:style w:customStyle="true" w:styleId="GrbRH" w:type="paragraph">
    <w:name w:val="GrbRH"/>
    <w:basedOn w:val="Normal"/>
    <w:rsid w:val="00AB360D"/>
    <w:pPr>
      <w:spacing w:lineRule="auto" w:line="240" w:after="60"/>
    </w:pPr>
    <w:rPr>
      <w:rFonts w:hAnsi="Times New Roman" w:ascii="Times New Roman"/>
      <w:noProof/>
      <w:sz w:val="16"/>
      <w:szCs w:val="16"/>
    </w:rPr>
  </w:style>
  <w:style w:styleId="Tekstbalonia" w:type="paragraph">
    <w:name w:val="Balloon Text"/>
    <w:basedOn w:val="Normal"/>
    <w:link w:val="TekstbaloniaChar"/>
    <w:uiPriority w:val="99"/>
    <w:semiHidden/>
    <w:unhideWhenUsed/>
    <w:rsid w:val="00AB36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360D"/>
    <w:rPr>
      <w:rFonts w:cs="Tahoma" w:eastAsia="Calibri" w:hAnsi="Tahoma" w:ascii="Tahoma"/>
      <w:sz w:val="16"/>
      <w:szCs w:val="16"/>
    </w:rPr>
  </w:style>
  <w:style w:styleId="Zaglavlje" w:type="paragraph">
    <w:name w:val="header"/>
    <w:basedOn w:val="Normal"/>
    <w:link w:val="ZaglavljeChar"/>
    <w:uiPriority w:val="99"/>
    <w:unhideWhenUsed/>
    <w:rsid w:val="00B670F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670F6"/>
    <w:rPr>
      <w:rFonts w:cs="Times New Roman" w:eastAsia="Calibri" w:hAnsi="Calibri" w:ascii="Calibri"/>
    </w:rPr>
  </w:style>
  <w:style w:styleId="Podnoje" w:type="paragraph">
    <w:name w:val="footer"/>
    <w:basedOn w:val="Normal"/>
    <w:link w:val="PodnojeChar"/>
    <w:uiPriority w:val="99"/>
    <w:unhideWhenUsed/>
    <w:rsid w:val="00B670F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670F6"/>
    <w:rPr>
      <w:rFonts w:cs="Times New Roman" w:eastAsia="Calibri" w:hAnsi="Calibri" w:ascii="Calibri"/>
    </w:rPr>
  </w:style>
  <w:style w:styleId="Tekstrezerviranogmjesta" w:type="character">
    <w:name w:val="Placeholder Text"/>
    <w:basedOn w:val="Zadanifontodlomka"/>
    <w:uiPriority w:val="99"/>
    <w:semiHidden/>
    <w:rsid w:val="00310203"/>
    <w:rPr>
      <w:color w:val="808080"/>
      <w:bdr w:space="0" w:sz="0" w:color="auto" w:val="none"/>
      <w:shd w:fill="auto" w:color="auto" w:val="clear"/>
    </w:rPr>
  </w:style>
  <w:style w:customStyle="true" w:styleId="eSPISCCParagraphDefaultFont" w:type="character">
    <w:name w:val="eSPIS_CC_Paragraph Default Font"/>
    <w:basedOn w:val="Zadanifontodlomka"/>
    <w:rsid w:val="00310203"/>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10203"/>
    <w:rPr>
      <w:rFonts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10203"/>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0203"/>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360D"/>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B360D"/>
    <w:pPr>
      <w:ind w:left="720"/>
      <w:contextualSpacing/>
    </w:pPr>
  </w:style>
  <w:style w:customStyle="1" w:styleId="GrbRH" w:type="paragraph">
    <w:name w:val="GrbRH"/>
    <w:basedOn w:val="Normal"/>
    <w:rsid w:val="00AB360D"/>
    <w:pPr>
      <w:spacing w:after="60" w:line="240" w:lineRule="auto"/>
    </w:pPr>
    <w:rPr>
      <w:rFonts w:ascii="Times New Roman" w:hAnsi="Times New Roman"/>
      <w:noProof/>
      <w:sz w:val="16"/>
      <w:szCs w:val="16"/>
    </w:rPr>
  </w:style>
  <w:style w:styleId="Tekstbalonia" w:type="paragraph">
    <w:name w:val="Balloon Text"/>
    <w:basedOn w:val="Normal"/>
    <w:link w:val="TekstbaloniaChar"/>
    <w:uiPriority w:val="99"/>
    <w:semiHidden/>
    <w:unhideWhenUsed/>
    <w:rsid w:val="00AB36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B360D"/>
    <w:rPr>
      <w:rFonts w:ascii="Tahoma" w:cs="Tahoma" w:eastAsia="Calibri" w:hAnsi="Tahoma"/>
      <w:sz w:val="16"/>
      <w:szCs w:val="16"/>
    </w:rPr>
  </w:style>
  <w:style w:styleId="Zaglavlje" w:type="paragraph">
    <w:name w:val="header"/>
    <w:basedOn w:val="Normal"/>
    <w:link w:val="ZaglavljeChar"/>
    <w:uiPriority w:val="99"/>
    <w:unhideWhenUsed/>
    <w:rsid w:val="00B670F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670F6"/>
    <w:rPr>
      <w:rFonts w:ascii="Calibri" w:cs="Times New Roman" w:eastAsia="Calibri" w:hAnsi="Calibri"/>
    </w:rPr>
  </w:style>
  <w:style w:styleId="Podnoje" w:type="paragraph">
    <w:name w:val="footer"/>
    <w:basedOn w:val="Normal"/>
    <w:link w:val="PodnojeChar"/>
    <w:uiPriority w:val="99"/>
    <w:unhideWhenUsed/>
    <w:rsid w:val="00B670F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670F6"/>
    <w:rPr>
      <w:rFonts w:ascii="Calibri" w:cs="Times New Roman" w:eastAsia="Calibri" w:hAnsi="Calibri"/>
    </w:rPr>
  </w:style>
  <w:style w:styleId="Tekstrezerviranogmjesta" w:type="character">
    <w:name w:val="Placeholder Text"/>
    <w:basedOn w:val="Zadanifontodlomka"/>
    <w:uiPriority w:val="99"/>
    <w:semiHidden/>
    <w:rsid w:val="00310203"/>
    <w:rPr>
      <w:color w:val="808080"/>
      <w:bdr w:color="auto" w:space="0" w:sz="0" w:val="none"/>
      <w:shd w:color="auto" w:fill="auto" w:val="clear"/>
    </w:rPr>
  </w:style>
  <w:style w:customStyle="1" w:styleId="eSPISCCParagraphDefaultFont" w:type="character">
    <w:name w:val="eSPIS_CC_Paragraph Default Font"/>
    <w:basedOn w:val="Zadanifontodlomka"/>
    <w:rsid w:val="00310203"/>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10203"/>
    <w:rPr>
      <w:rFonts w:ascii="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10203"/>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0203"/>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071982">
      <w:bodyDiv w:val="true"/>
      <w:marLeft w:val="0"/>
      <w:marRight w:val="0"/>
      <w:marTop w:val="0"/>
      <w:marBottom w:val="0"/>
      <w:divBdr>
        <w:top w:space="0" w:sz="0" w:color="auto" w:val="none"/>
        <w:left w:space="0" w:sz="0" w:color="auto" w:val="none"/>
        <w:bottom w:space="0" w:sz="0" w:color="auto" w:val="none"/>
        <w:right w:space="0" w:sz="0" w:color="auto" w:val="none"/>
      </w:divBdr>
    </w:div>
    <w:div w:id="879437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9135</izvorni_sadrzaj>
    <derivirana_varijabla naziv="DomainObject.Predmet.Broj_1">9135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PREUZELA ST.
UPRAVITELJICA D. HULJEV 11.10.2018.
vratila - 14.11.2018.</izvorni_sadrzaj>
    <derivirana_varijabla naziv="DomainObject.Predmet.Opis_1">PRIJAVE TRAŽBINA PREUZELA ST.
UPRAVITELJICA D. HULJEV 11.10.2018.
vratila - 14.11.2018.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St-9135/2015</izvorni_sadrzaj>
    <derivirana_varijabla naziv="DomainObject.Predmet.OznakaBroj_1">St-9135/2015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SERVISI d.o.o. u stečaju zastupanog po punomoćniku DRAŽEN ANDROIĆ</izvorni_sadrzaj>
    <derivirana_varijabla naziv="DomainObject.Predmet.ProtustrankaFormated_1">  PANONIJA SERVISI d.o.o. u stečaju zastupanog po punomoćniku DRAŽEN ANDROIĆ</derivirana_varijabla>
  </DomainObject.Predmet.ProtustrankaFormated>
  <DomainObject.Predmet.ProtustrankaFormatedOIB>
    <izvorni_sadrzaj>  PANONIJA SERVISI d.o.o. u stečaju, OIB 92672774937 zastupanog po punomoćniku DRAŽEN ANDROIĆ</izvorni_sadrzaj>
    <derivirana_varijabla naziv="DomainObject.Predmet.ProtustrankaFormatedOIB_1">  PANONIJA SERVISI d.o.o. u stečaju, OIB 92672774937 zastupanog po punomoćniku DRAŽEN ANDROIĆ</derivirana_varijabla>
  </DomainObject.Predmet.ProtustrankaFormatedOIB>
  <DomainObject.Predmet.ProtustrankaFormatedWithAdress>
    <izvorni_sadrzaj> PANONIJA SERVISI d.o.o. u stečaju, Kninski trg 5, 10000 Zagreb zastupanog po punomoćniku DRAŽEN ANDROIĆ</izvorni_sadrzaj>
    <derivirana_varijabla naziv="DomainObject.Predmet.ProtustrankaFormatedWithAdress_1"> PANONIJA SERVISI d.o.o. u stečaju, Kninski trg 5, 10000 Zagreb zastupanog po punomoćniku DRAŽEN ANDROIĆ</derivirana_varijabla>
  </DomainObject.Predmet.ProtustrankaFormatedWithAdress>
  <DomainObject.Predmet.ProtustrankaFormatedWithAdressOIB>
    <izvorni_sadrzaj> PANONIJA SERVISI d.o.o. u stečaju, OIB 92672774937, Kninski trg 5, 10000 Zagreb zastupanog po punomoćniku DRAŽEN ANDROIĆ</izvorni_sadrzaj>
    <derivirana_varijabla naziv="DomainObject.Predmet.ProtustrankaFormatedWithAdressOIB_1"> PANONIJA SERVISI d.o.o. u stečaju, OIB 92672774937, Kninski trg 5, 10000 Zagreb zastupanog po punomoćniku DRAŽEN ANDROIĆ</derivirana_varijabla>
  </DomainObject.Predmet.ProtustrankaFormatedWithAdressOIB>
  <DomainObject.Predmet.ProtustrankaWithAdress>
    <izvorni_sadrzaj>PANONIJA SERVISI d.o.o. u stečaju Kninski trg 5, 10000 Zagreb</izvorni_sadrzaj>
    <derivirana_varijabla naziv="DomainObject.Predmet.ProtustrankaWithAdress_1">PANONIJA SERVISI d.o.o. u stečaju Kninski trg 5, 10000 Zagreb</derivirana_varijabla>
  </DomainObject.Predmet.ProtustrankaWithAdress>
  <DomainObject.Predmet.ProtustrankaWithAdressOIB>
    <izvorni_sadrzaj>PANONIJA SERVISI d.o.o. u stečaju, OIB 92672774937, Kninski trg 5, 10000 Zagreb</izvorni_sadrzaj>
    <derivirana_varijabla naziv="DomainObject.Predmet.ProtustrankaWithAdressOIB_1">PANONIJA SERVISI d.o.o. u stečaju, OIB 92672774937, Kninski trg 5, 10000 Zagreb</derivirana_varijabla>
  </DomainObject.Predmet.ProtustrankaWithAdressOIB>
  <DomainObject.Predmet.ProtustrankaNazivFormated>
    <izvorni_sadrzaj>PANONIJA SERVISI d.o.o. u stečaju</izvorni_sadrzaj>
    <derivirana_varijabla naziv="DomainObject.Predmet.ProtustrankaNazivFormated_1">PANONIJA SERVISI d.o.o. u stečaju</derivirana_varijabla>
  </DomainObject.Predmet.ProtustrankaNazivFormated>
  <DomainObject.Predmet.ProtustrankaNazivFormatedOIB>
    <izvorni_sadrzaj>PANONIJA SERVISI d.o.o. u stečaju, OIB 92672774937</izvorni_sadrzaj>
    <derivirana_varijabla naziv="DomainObject.Predmet.ProtustrankaNazivFormatedOIB_1">PANONIJA SERVISI d.o.o. u stečaju, OIB 92672774937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izvorni_sadrzaj>
    <derivirana_varijabla naziv="DomainObject.Predmet.StrankaFormated_1">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derivirana_varijabla>
  </DomainObject.Predmet.StrankaFormated>
  <DomainObject.Predmet.StrankaFormatedOIB>
    <izvorni_sadrzaj>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izvorni_sadrzaj>
    <derivirana_varijabla naziv="DomainObject.Predmet.StrankaFormatedOIB_1">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derivirana_varijabla>
  </DomainObject.Predmet.StrankaFormatedOIB>
  <DomainObject.Predmet.StrankaFormatedWithAdress>
    <izvorni_sadrzaj>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izvorni_sadrzaj>
    <derivirana_varijabla naziv="DomainObject.Predmet.StrankaFormatedWithAdress_1">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derivirana_varijabla>
  </DomainObject.Predmet.StrankaFormatedWithAdress>
  <DomainObject.Predmet.StrankaFormatedWithAdressOIB>
    <izvorni_sadrzaj>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izvorni_sadrzaj>
    <derivirana_varijabla naziv="DomainObject.Predmet.StrankaFormatedWithAdressOIB_1">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derivirana_varijabla>
  </DomainObject.Predmet.StrankaFormatedWithAdressOIB>
  <DomainObject.Predmet.StrankaWithAdress>
    <izvorni_sadrzaj>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izvorni_sadrzaj>
    <derivirana_varijabla naziv="DomainObject.Predmet.StrankaWithAdress_1">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derivirana_varijabla>
  </DomainObject.Predmet.StrankaWithAdress>
  <DomainObject.Predmet.StrankaWithAdressOIB>
    <izvorni_sadrzaj>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izvorni_sadrzaj>
    <derivirana_varijabla naziv="DomainObject.Predmet.StrankaWithAdressOIB_1">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derivirana_varijabla>
  </DomainObject.Predmet.StrankaWithAdressOIB>
  <DomainObject.Predmet.StrankaNazivFormated>
    <izvorni_sadrzaj>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izvorni_sadrzaj>
    <derivirana_varijabla naziv="DomainObject.Predmet.StrankaNazivFormated_1">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derivirana_varijabla>
  </DomainObject.Predmet.StrankaNazivFormated>
  <DomainObject.Predmet.StrankaNazivFormatedOIB>
    <izvorni_sadrzaj>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izvorni_sadrzaj>
    <derivirana_varijabla naziv="DomainObject.Predmet.StrankaNazivFormatedOIB_1">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Formated>
  <DomainObject.Predmet.StrankaList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FormatedOIB>
  <DomainObject.Predmet.StrankaListFormatedWithAdress>
    <izvorni_sadrzaj>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izvorni_sadrzaj>
    <derivirana_varijabla naziv="DomainObject.Predmet.StrankaListFormatedWithAdress_1">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izvorni_sadrzaj>
    <derivirana_varijabla naziv="DomainObject.Predmet.StrankaListFormatedWithAdressOIB_1">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derivirana_varijabla>
  </DomainObject.Predmet.StrankaListFormatedWithAdressOIB>
  <DomainObject.Predmet.StrankaListNaziv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Naziv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NazivFormated>
  <DomainObject.Predmet.StrankaListNaziv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Naziv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NazivFormatedOIB>
  <DomainObject.Predmet.ProtuStrankaListFormated>
    <izvorni_sadrzaj>
      <item>PANONIJA SERVISI d.o.o. u stečaju zastupanog po punomoćniku DRAŽEN ANDROIĆ</item>
    </izvorni_sadrzaj>
    <derivirana_varijabla naziv="DomainObject.Predmet.ProtuStrankaListFormated_1">
      <item>PANONIJA SERVISI d.o.o. u stečaju zastupanog po punomoćniku DRAŽEN ANDROIĆ</item>
    </derivirana_varijabla>
  </DomainObject.Predmet.ProtuStrankaListFormated>
  <DomainObject.Predmet.ProtuStrankaListFormatedOIB>
    <izvorni_sadrzaj>
      <item>PANONIJA SERVISI d.o.o. u stečaju, OIB 92672774937 zastupanog po punomoćniku DRAŽEN ANDROIĆ</item>
    </izvorni_sadrzaj>
    <derivirana_varijabla naziv="DomainObject.Predmet.ProtuStrankaListFormatedOIB_1">
      <item>PANONIJA SERVISI d.o.o. u stečaju, OIB 92672774937 zastupanog po punomoćniku DRAŽEN ANDROIĆ</item>
    </derivirana_varijabla>
  </DomainObject.Predmet.ProtuStrankaListFormatedOIB>
  <DomainObject.Predmet.ProtuStrankaListFormatedWithAdress>
    <izvorni_sadrzaj>
      <item>PANONIJA SERVISI d.o.o. u stečaju, Kninski trg 5, 10000 Zagreb zastupanog po punomoćniku DRAŽEN ANDROIĆ</item>
    </izvorni_sadrzaj>
    <derivirana_varijabla naziv="DomainObject.Predmet.ProtuStrankaListFormatedWithAdress_1">
      <item>PANONIJA SERVISI d.o.o. u stečaju, Kninski trg 5, 10000 Zagreb zastupanog po punomoćniku DRAŽEN ANDROIĆ</item>
    </derivirana_varijabla>
  </DomainObject.Predmet.ProtuStrankaListFormatedWithAdress>
  <DomainObject.Predmet.ProtuStrankaListFormatedWithAdressOIB>
    <izvorni_sadrzaj>
      <item>PANONIJA SERVISI d.o.o. u stečaju, OIB 92672774937, Kninski trg 5, 10000 Zagreb zastupanog po punomoćniku DRAŽEN ANDROIĆ</item>
    </izvorni_sadrzaj>
    <derivirana_varijabla naziv="DomainObject.Predmet.ProtuStrankaListFormatedWithAdressOIB_1">
      <item>PANONIJA SERVISI d.o.o. u stečaju, OIB 92672774937, Kninski trg 5, 10000 Zagreb zastupanog po punomoćniku DRAŽEN ANDROIĆ</item>
    </derivirana_varijabla>
  </DomainObject.Predmet.ProtuStrankaListFormatedWithAdressOIB>
  <DomainObject.Predmet.ProtuStrankaListNazivFormated>
    <izvorni_sadrzaj>
      <item>PANONIJA SERVISI d.o.o. u stečaju</item>
    </izvorni_sadrzaj>
    <derivirana_varijabla naziv="DomainObject.Predmet.ProtuStrankaListNazivFormated_1">
      <item>PANONIJA SERVISI d.o.o. u stečaju</item>
    </derivirana_varijabla>
  </DomainObject.Predmet.ProtuStrankaListNazivFormated>
  <DomainObject.Predmet.ProtuStrankaListNazivFormatedOIB>
    <izvorni_sadrzaj>
      <item>PANONIJA SERVISI d.o.o. u stečaju, OIB 92672774937</item>
    </izvorni_sadrzaj>
    <derivirana_varijabla naziv="DomainObject.Predmet.ProtuStrankaListNazivFormatedOIB_1">
      <item>PANONIJA SERVISI d.o.o. u stečaju, OIB 92672774937</item>
    </derivirana_varijabla>
  </DomainObject.Predmet.ProtuStrankaListNazivFormatedOIB>
  <DomainObject.Predmet.OstaliListFormated>
    <izvorni_sadrzaj>
      <item>DAVOR BIŠĆAN</item>
      <item>DRAŽEN ANDROIĆ punomoćnik sudionika u postupku PANONIJA SERVISI d.o.o. u stečaju</item>
      <item>DARFIN d.o.o.</item>
    </izvorni_sadrzaj>
    <derivirana_varijabla naziv="DomainObject.Predmet.OstaliListFormated_1">
      <item>DAVOR BIŠĆAN</item>
      <item>DRAŽEN ANDROIĆ punomoćnik sudionika u postupku PANONIJA SERVISI d.o.o. u stečaju</item>
      <item>DARFIN d.o.o.</item>
    </derivirana_varijabla>
  </DomainObject.Predmet.OstaliListFormated>
  <DomainObject.Predmet.OstaliListFormatedOIB>
    <izvorni_sadrzaj>
      <item>DAVOR BIŠĆAN, OIB 99116868296</item>
      <item>DRAŽEN ANDROIĆ, OIB 54566692683 punomoćnik sudionika u postupku PANONIJA SERVISI d.o.o. u stečaju</item>
      <item>DARFIN d.o.o., OIB 85403698394</item>
    </izvorni_sadrzaj>
    <derivirana_varijabla naziv="DomainObject.Predmet.OstaliListFormatedOIB_1">
      <item>DAVOR BIŠĆAN, OIB 99116868296</item>
      <item>DRAŽEN ANDROIĆ, OIB 54566692683 punomoćnik sudionika u postupku PANONIJA SERVISI d.o.o. u stečaju</item>
      <item>DARFIN d.o.o., OIB 85403698394</item>
    </derivirana_varijabla>
  </DomainObject.Predmet.OstaliListFormatedOIB>
  <DomainObject.Predmet.OstaliListFormatedWithAdress>
    <izvorni_sadrzaj>
      <item>DAVOR BIŠĆAN, Jurišićeva 10, 10000 Zagreb</item>
      <item>DRAŽEN ANDROIĆ, Ulica Jurja Dobrile 8, 52470 Umag punomoćnik sudionika u postupku PANONIJA SERVISI d.o.o. u stečaju</item>
      <item>DARFIN d.o.o., Radnička 34a, 10000 Zagreb</item>
    </izvorni_sadrzaj>
    <derivirana_varijabla naziv="DomainObject.Predmet.OstaliListFormatedWithAdress_1">
      <item>DAVOR BIŠĆAN, Jurišićeva 10, 10000 Zagreb</item>
      <item>DRAŽEN ANDROIĆ, Ulica Jurja Dobrile 8, 52470 Umag punomoćnik sudionika u postupku PANONIJA SERVISI d.o.o. u stečaju</item>
      <item>DARFIN d.o.o., Radnička 34a, 10000 Zagreb</item>
    </derivirana_varijabla>
  </DomainObject.Predmet.OstaliListFormatedWithAdress>
  <DomainObject.Predmet.OstaliListFormatedWithAdressOIB>
    <izvorni_sadrzaj>
      <item>DAVOR BIŠĆAN, OIB 99116868296, Jurišićeva 10, 10000 Zagreb</item>
      <item>DRAŽEN ANDROIĆ, OIB 54566692683, Ulica Jurja Dobrile 8, 52470 Umag punomoćnik sudionika u postupku PANONIJA SERVISI d.o.o. u stečaju</item>
      <item>DARFIN d.o.o., OIB 85403698394, Radnička 34a, 10000 Zagreb</item>
    </izvorni_sadrzaj>
    <derivirana_varijabla naziv="DomainObject.Predmet.OstaliListFormatedWithAdressOIB_1">
      <item>DAVOR BIŠĆAN, OIB 99116868296, Jurišićeva 10, 10000 Zagreb</item>
      <item>DRAŽEN ANDROIĆ, OIB 54566692683, Ulica Jurja Dobrile 8, 52470 Umag punomoćnik sudionika u postupku PANONIJA SERVISI d.o.o. u stečaju</item>
      <item>DARFIN d.o.o., OIB 85403698394, Radnička 34a, 10000 Zagreb</item>
    </derivirana_varijabla>
  </DomainObject.Predmet.OstaliListFormatedWithAdressOIB>
  <DomainObject.Predmet.OstaliListNazivFormated>
    <izvorni_sadrzaj>
      <item>DAVOR BIŠĆAN</item>
      <item>DRAŽEN ANDROIĆ</item>
      <item>DARFIN d.o.o.</item>
    </izvorni_sadrzaj>
    <derivirana_varijabla naziv="DomainObject.Predmet.OstaliListNazivFormated_1">
      <item>DAVOR BIŠĆAN</item>
      <item>DRAŽEN ANDROIĆ</item>
      <item>DARFIN d.o.o.</item>
    </derivirana_varijabla>
  </DomainObject.Predmet.OstaliListNazivFormated>
  <DomainObject.Predmet.OstaliListNazivFormatedOIB>
    <izvorni_sadrzaj>
      <item>DAVOR BIŠĆAN, OIB 99116868296</item>
      <item>DRAŽEN ANDROIĆ, OIB 54566692683</item>
      <item>DARFIN d.o.o., OIB 85403698394</item>
    </izvorni_sadrzaj>
    <derivirana_varijabla naziv="DomainObject.Predmet.OstaliListNazivFormatedOIB_1">
      <item>DAVOR BIŠĆAN, OIB 99116868296</item>
      <item>DRAŽEN ANDROIĆ, OIB 54566692683</item>
      <item>DARFIN d.o.o., OIB 85403698394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PANONIJA SERVISI d.o.o. u stečaju</izvorni_sadrzaj>
    <derivirana_varijabla naziv="DomainObject.Predmet.ProtustrankaIDrugi_1">PANONIJA SERVISI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PANONIJA SERVISI d.o.o. u stečaju, OIB 92672774937, Kninski trg 5, 10000 Zagreb</izvorni_sadrzaj>
    <derivirana_varijabla naziv="DomainObject.Predmet.ProtustrankaIDrugiAdressOIB_1">PANONIJA SERVISI d.o.o. u stečaju, OIB 92672774937,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PANONIJA SERVISI d.o.o. u stečaju</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izvorni_sadrzaj>
    <derivirana_varijabla naziv="DomainObject.Predmet.SudioniciListNaziv_1">
      <item>FINA Regionalni centar Zagreb</item>
      <item>PANONIJA SERVISI d.o.o. u stečaju</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derivirana_varijabla>
  </DomainObject.Predmet.SudioniciListNaziv>
  <DomainObject.Predmet.SudioniciListAdressOIB>
    <izvorni_sadrzaj>
      <item>FINA Regionalni centar Zagreb, OIB 85821130368, Trg svibanjskih žrtava 1995. br. 1,10000 Zagreb</item>
      <item>PANONIJA SERVISI d.o.o. u stečaju,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izvorni_sadrzaj>
    <derivirana_varijabla naziv="DomainObject.Predmet.SudioniciListAdressOIB_1">
      <item>FINA Regionalni centar Zagreb, OIB 85821130368, Trg svibanjskih žrtava 1995. br. 1,10000 Zagreb</item>
      <item>PANONIJA SERVISI d.o.o. u stečaju,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92672774937</item>
      <item>, OIB 99116868296</item>
      <item>, OIB 54566692683</item>
      <item>, OIB 54566692683</item>
      <item>, OIB 96105025533</item>
      <item>, OIB 04550630871</item>
      <item>, OIB 71549040939</item>
      <item>, OIB 43766894145</item>
      <item>, OIB null</item>
      <item>, OIB 85403698394</item>
    </izvorni_sadrzaj>
    <derivirana_varijabla naziv="DomainObject.Predmet.SudioniciListNazivOIB_1">
      <item>, OIB 85821130368</item>
      <item>, OIB 92672774937</item>
      <item>, OIB 99116868296</item>
      <item>, OIB 54566692683</item>
      <item>, OIB 54566692683</item>
      <item>, OIB 96105025533</item>
      <item>, OIB 04550630871</item>
      <item>, OIB 71549040939</item>
      <item>, OIB 43766894145</item>
      <item>, OIB null</item>
      <item>, OIB 85403698394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St-9135/2015-69</izvorni_sadrzaj>
    <derivirana_varijabla naziv="DomainObject.PredzadnjaOdlukaIzPredmeta.Oznaka_1">St-9135/2015-69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E5A63-B7BC-4EEA-BE0C-18E6796F2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6025</properties:Characters>
  <properties:Lines>123</properties:Lines>
  <properties:Paragraphs>23</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2018-11-28T07:48:00Z</dcterms:created>
  <dc:creator>Draženka Prpić</dc:creator>
  <cp:lastModifiedBy>Draženka Prpić</cp:lastModifiedBy>
  <cp:lastPrinted>2018-11-29T12:57:00Z</cp:lastPrinted>
  <dcterms:modified xmlns:xsi="http://www.w3.org/2001/XMLSchema-instance" xsi:type="dcterms:W3CDTF">2018-11-29T12:59:00Z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(RJEŠENJE-USKRAĆIVANJE_PRAVA_GLASA_NA_SKUPŠTINI_VJEROVNIKA-St-9135-15-PANONIJA_SERVISI_d.o.o..docx)</vt:lpwstr>
  </prop:property>
  <prop:property name="CC_coloring" pid="4" fmtid="{D5CDD505-2E9C-101B-9397-08002B2CF9AE}">
    <vt:bool>false</vt:bool>
  </prop:property>
  <prop:property name="eSPIS_CC_ID" pid="5" fmtid="{D5CDD505-2E9C-101B-9397-08002B2CF9AE}">
    <vt:lpwstr>2672814256</vt:lpwstr>
  </prop:property>
  <prop:property name="BrojStranica" pid="6" fmtid="{D5CDD505-2E9C-101B-9397-08002B2CF9AE}">
    <vt:i4>3</vt:i4>
  </prop:property>
</prop:Properties>
</file>