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e769" w14:paraId="76de769" w:rsidRDefault="0024553F" w:rsidP="0024553F" w:rsidR="0024553F" w:rsidRPr="00827583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827583">
        <w:rPr>
          <w:b/>
          <w:sz w:val="28"/>
          <w:lang w:val="hr-HR"/>
        </w:rPr>
        <w:t>Obrazac 20.</w:t>
      </w:r>
    </w:p>
    <w:p w:rsidRDefault="0024553F" w:rsidP="0024553F" w:rsidR="0024553F" w:rsidRPr="00827583">
      <w:pPr>
        <w:spacing w:lineRule="auto" w:line="360"/>
        <w:jc w:val="center"/>
        <w:rPr>
          <w:b/>
          <w:lang w:val="hr-HR"/>
        </w:rPr>
      </w:pPr>
      <w:r w:rsidRPr="00827583">
        <w:rPr>
          <w:b/>
          <w:lang w:val="hr-HR"/>
        </w:rPr>
        <w:t>IZVJEŠĆE STEČAJNOGA UPRAVITELJA O TIJEKU STEČAJNOGA POSTUPKA I STANJU STEČAJNE MASE</w:t>
      </w:r>
    </w:p>
    <w:p w:rsidRDefault="0024553F" w:rsidP="0024553F" w:rsidR="0024553F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Nadležni Trgovački sud u Varaždinu </w:t>
      </w:r>
    </w:p>
    <w:p w:rsidRDefault="0024553F" w:rsidP="0024553F" w:rsidR="0024553F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>Poslovni broj spisa St-461/13</w:t>
      </w:r>
    </w:p>
    <w:p w:rsidRDefault="0024553F" w:rsidP="0024553F" w:rsidR="0024553F">
      <w:pPr>
        <w:spacing w:lineRule="auto" w:line="360"/>
        <w:rPr>
          <w:lang w:val="hr-HR"/>
        </w:rPr>
      </w:pPr>
      <w:r w:rsidRPr="00827583">
        <w:rPr>
          <w:lang w:val="hr-HR"/>
        </w:rPr>
        <w:t xml:space="preserve">Dužnik: MEĐIMURJE BETON ČAKOVEC d.d. u stečaju, OIB: 86483559748, Zrinsko </w:t>
      </w:r>
      <w:proofErr w:type="spellStart"/>
      <w:r w:rsidRPr="00827583">
        <w:rPr>
          <w:lang w:val="hr-HR"/>
        </w:rPr>
        <w:t>Frankopanska</w:t>
      </w:r>
      <w:proofErr w:type="spellEnd"/>
      <w:r w:rsidRPr="00827583">
        <w:rPr>
          <w:lang w:val="hr-HR"/>
        </w:rPr>
        <w:t xml:space="preserve"> 17, Čakovec</w:t>
      </w:r>
    </w:p>
    <w:p w:rsidRDefault="0024553F" w:rsidP="0024553F" w:rsidR="0024553F" w:rsidRPr="00827583">
      <w:pPr>
        <w:spacing w:lineRule="auto" w:line="360"/>
        <w:rPr>
          <w:lang w:val="hr-HR"/>
        </w:rPr>
      </w:pPr>
    </w:p>
    <w:p w:rsidRDefault="0024553F" w:rsidP="0024553F" w:rsidR="0024553F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I.  TIJEK STEČAJNOGA POSTUPKA U RAZDOBLJU OD 01.</w:t>
      </w:r>
      <w:r>
        <w:rPr>
          <w:lang w:val="hr-HR"/>
        </w:rPr>
        <w:t>travnja</w:t>
      </w:r>
      <w:r w:rsidRPr="00827583">
        <w:rPr>
          <w:lang w:val="hr-HR"/>
        </w:rPr>
        <w:t xml:space="preserve"> </w:t>
      </w:r>
      <w:r>
        <w:rPr>
          <w:lang w:val="hr-HR"/>
        </w:rPr>
        <w:t>2018</w:t>
      </w:r>
      <w:r w:rsidRPr="00827583">
        <w:rPr>
          <w:lang w:val="hr-HR"/>
        </w:rPr>
        <w:t xml:space="preserve"> DO</w:t>
      </w:r>
      <w:r>
        <w:rPr>
          <w:lang w:val="hr-HR"/>
        </w:rPr>
        <w:t xml:space="preserve"> 30</w:t>
      </w:r>
      <w:r w:rsidRPr="00827583">
        <w:rPr>
          <w:lang w:val="hr-HR"/>
        </w:rPr>
        <w:t xml:space="preserve">. </w:t>
      </w:r>
      <w:r>
        <w:rPr>
          <w:lang w:val="hr-HR"/>
        </w:rPr>
        <w:t>lipnja</w:t>
      </w:r>
      <w:r w:rsidRPr="00827583">
        <w:rPr>
          <w:lang w:val="hr-HR"/>
        </w:rPr>
        <w:t xml:space="preserve"> </w:t>
      </w:r>
      <w:r>
        <w:rPr>
          <w:lang w:val="hr-HR"/>
        </w:rPr>
        <w:t>2018</w:t>
      </w:r>
    </w:p>
    <w:p w:rsidRDefault="0024553F" w:rsidP="0024553F" w:rsidR="0024553F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Kupac Separacije </w:t>
      </w:r>
      <w:proofErr w:type="spellStart"/>
      <w:r>
        <w:rPr>
          <w:lang w:val="hr-HR"/>
        </w:rPr>
        <w:t>Ivanovec</w:t>
      </w:r>
      <w:proofErr w:type="spellEnd"/>
      <w:r>
        <w:rPr>
          <w:lang w:val="hr-HR"/>
        </w:rPr>
        <w:t xml:space="preserve"> je obavio uplatu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, te je Sud dana 09.svibnja 2018.godine donio zaključak o predaji u posjed.  </w:t>
      </w:r>
    </w:p>
    <w:p w:rsidRDefault="0024553F" w:rsidP="0024553F" w:rsidR="0024553F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Dana 12.travnja 2018. godine objavljen je oglas za prodaju preostalog vozila koje je bilo u vlasništvu stečajnog dužnika, te je i ono prodano. </w:t>
      </w:r>
    </w:p>
    <w:p w:rsidRDefault="0024553F" w:rsidP="0024553F" w:rsidR="0024553F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Sve obveze stečajne mase se redovito podmiruju, te </w:t>
      </w:r>
      <w:r>
        <w:rPr>
          <w:lang w:val="hr-HR"/>
        </w:rPr>
        <w:t>su obavljena sva usklađivanja s Poreznom upravom vezano za obveze stečajnog dužnika</w:t>
      </w:r>
      <w:r w:rsidRPr="00827583">
        <w:rPr>
          <w:lang w:val="hr-HR"/>
        </w:rPr>
        <w:t xml:space="preserve">. </w:t>
      </w:r>
    </w:p>
    <w:p w:rsidRDefault="0024553F" w:rsidP="0024553F" w:rsidR="0024553F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U nastavku dajem prikaz priljeva i odljeva novčanih sredstava sa žiro računa stečajnog dužnika. </w:t>
      </w:r>
    </w:p>
    <w:tbl>
      <w:tblPr>
        <w:tblW w:type="dxa" w:w="8588"/>
        <w:jc w:val="center"/>
        <w:tblLayout w:type="fixed"/>
        <w:tblLook w:val="04A0" w:noVBand="1" w:noHBand="0" w:lastColumn="0" w:firstColumn="1" w:lastRow="0" w:firstRow="1"/>
      </w:tblPr>
      <w:tblGrid>
        <w:gridCol w:w="2919"/>
        <w:gridCol w:w="1417"/>
        <w:gridCol w:w="1418"/>
        <w:gridCol w:w="1417"/>
        <w:gridCol w:w="1417"/>
      </w:tblGrid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Stanje na dan 31.03.2018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587.602,01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30/04/18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31/05/18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30/06/18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31/07/18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prodaje dugotrajnih imovinskih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856.111,25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856.611,25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kamata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422,48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422,48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najmova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7.634,03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20.134,03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Priliv od </w:t>
            </w:r>
            <w:proofErr w:type="spellStart"/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prefakturiranih</w:t>
            </w:r>
            <w:proofErr w:type="spellEnd"/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 troškova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254,05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254,05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Povrat PDV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108.353,97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108.353,97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UKUPAN PRILJEV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922,48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868.865,30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115.988,00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985.775,78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Materijalni troškovi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100,00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Usluge odvjetnika, bilježnika i sud. vještaka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540,00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540,00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Knjigovodstvene i druge intelektualne usluge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23.732,94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27.482,94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Trošak procjene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562,50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562,50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Bankarske provizije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87,40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90,30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97,50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275,20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Središnje klirinško depozitarno društvo / SKDD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691,75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694,33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691,75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2.077,83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proofErr w:type="spellStart"/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Prefakturirani</w:t>
            </w:r>
            <w:proofErr w:type="spellEnd"/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 troškovi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45,93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45,93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91,86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lastRenderedPageBreak/>
              <w:t>PDV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173.262,29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173.262,29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Trošak kamata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2,09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2,09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UKUPAN ODLJEV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3.262,58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3.245,56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197.886,57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204.394,71</w:t>
            </w:r>
          </w:p>
        </w:tc>
      </w:tr>
      <w:tr w:rsidTr="00EF623B" w:rsidR="0024553F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stanje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585.261,91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1.450.881,65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1.368.983,08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4553F" w:rsidP="00EF623B" w:rsidR="0024553F" w:rsidRPr="009A657D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9A657D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1.368.983,08</w:t>
            </w:r>
          </w:p>
        </w:tc>
      </w:tr>
    </w:tbl>
    <w:p w:rsidRDefault="0024553F" w:rsidP="0024553F" w:rsidR="0024553F">
      <w:pPr>
        <w:spacing w:lineRule="auto" w:line="360"/>
        <w:rPr>
          <w:lang w:val="hr-HR"/>
        </w:rPr>
      </w:pPr>
    </w:p>
    <w:p w:rsidRDefault="0024553F" w:rsidP="0024553F" w:rsidR="0024553F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II. STANJE STEČAJNE MASE</w:t>
      </w:r>
    </w:p>
    <w:p w:rsidRDefault="0024553F" w:rsidP="0024553F" w:rsidR="0024553F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>
        <w:rPr>
          <w:lang w:val="hr-HR"/>
        </w:rPr>
        <w:t>Sva imovina stečajnog dužnika je unovčena.</w:t>
      </w:r>
    </w:p>
    <w:p w:rsidRDefault="0024553F" w:rsidP="0024553F" w:rsidR="0024553F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Obveze stečajne mase se redovito podmiruju, te nema nepodmirenih obveza </w:t>
      </w:r>
    </w:p>
    <w:p w:rsidRDefault="0024553F" w:rsidP="0024553F" w:rsidR="0024553F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Stečajni dužnik nije imao zaposlenih radnika u promatranom izvještajnom razdoblju. </w:t>
      </w:r>
    </w:p>
    <w:p w:rsidRDefault="0024553F" w:rsidP="0024553F" w:rsidR="0024553F" w:rsidRPr="00827583">
      <w:pPr>
        <w:spacing w:lineRule="auto" w:line="360"/>
        <w:jc w:val="both"/>
        <w:rPr>
          <w:lang w:val="hr-HR"/>
        </w:rPr>
      </w:pPr>
    </w:p>
    <w:p w:rsidRDefault="0024553F" w:rsidP="0024553F" w:rsidR="0024553F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III. RADNJE KOJE ĆE SE PODUZETI U NAREDNOM RAZDOBLJU</w:t>
      </w:r>
    </w:p>
    <w:p w:rsidRDefault="0024553F" w:rsidP="0024553F" w:rsidR="0024553F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Za dan 27.srpnja 2018. godine zakazana je sjednica odbora vjerovnika na kojoj će se zatražiti odobrenje članova odbora vjerovnika za isplatu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i djelomično namirenje vjerovnika I. višeg isplatnog reda.    </w:t>
      </w:r>
      <w:r w:rsidRPr="00FB0E40">
        <w:rPr>
          <w:lang w:val="hr-HR"/>
        </w:rPr>
        <w:t xml:space="preserve"> </w:t>
      </w:r>
    </w:p>
    <w:p w:rsidRDefault="0024553F" w:rsidP="0024553F" w:rsidR="0024553F" w:rsidRPr="00FB0E40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Po obavljenom namirenju izraditi će se završno izvješće i zatražiti zaključenje stečajnog postupka </w:t>
      </w:r>
    </w:p>
    <w:p w:rsidRDefault="0024553F" w:rsidP="0024553F" w:rsidR="0024553F" w:rsidRPr="00827583">
      <w:pPr>
        <w:spacing w:lineRule="auto" w:line="360"/>
        <w:ind w:left="360"/>
        <w:rPr>
          <w:lang w:val="hr-HR"/>
        </w:rPr>
      </w:pPr>
    </w:p>
    <w:p w:rsidRDefault="0024553F" w:rsidP="0024553F" w:rsidR="0024553F" w:rsidRPr="00827583">
      <w:pPr>
        <w:spacing w:lineRule="auto" w:line="360"/>
        <w:jc w:val="both"/>
        <w:rPr>
          <w:rFonts w:eastAsia="Times New Roman"/>
          <w:lang w:eastAsia="hr-HR" w:val="hr-HR"/>
        </w:rPr>
      </w:pPr>
      <w:r>
        <w:rPr>
          <w:rFonts w:eastAsia="Times New Roman"/>
          <w:lang w:eastAsia="hr-HR" w:val="hr-HR"/>
        </w:rPr>
        <w:t>U Varaždinu 16</w:t>
      </w:r>
      <w:r w:rsidRPr="00827583">
        <w:rPr>
          <w:rFonts w:eastAsia="Times New Roman"/>
          <w:lang w:eastAsia="hr-HR" w:val="hr-HR"/>
        </w:rPr>
        <w:t xml:space="preserve">. </w:t>
      </w:r>
      <w:r>
        <w:rPr>
          <w:rFonts w:eastAsia="Times New Roman"/>
          <w:lang w:eastAsia="hr-HR" w:val="hr-HR"/>
        </w:rPr>
        <w:t>srpnja 2018</w:t>
      </w:r>
      <w:r w:rsidRPr="00827583">
        <w:rPr>
          <w:rFonts w:eastAsia="Times New Roman"/>
          <w:lang w:eastAsia="hr-HR" w:val="hr-HR"/>
        </w:rPr>
        <w:t xml:space="preserve"> godine               </w:t>
      </w:r>
      <w:r w:rsidRPr="00827583">
        <w:rPr>
          <w:rFonts w:eastAsia="Times New Roman"/>
          <w:lang w:eastAsia="hr-HR" w:val="hr-HR"/>
        </w:rPr>
        <w:tab/>
      </w:r>
      <w:r w:rsidRPr="00827583">
        <w:rPr>
          <w:rFonts w:eastAsia="Times New Roman"/>
          <w:lang w:eastAsia="hr-HR" w:val="hr-HR"/>
        </w:rPr>
        <w:tab/>
      </w:r>
    </w:p>
    <w:p w:rsidRDefault="0024553F" w:rsidP="0024553F" w:rsidR="0024553F" w:rsidRPr="00827583">
      <w:pPr>
        <w:spacing w:lineRule="auto" w:line="360"/>
        <w:ind w:left="2832"/>
        <w:rPr>
          <w:lang w:val="hr-HR"/>
        </w:rPr>
      </w:pP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  <w:t>Stečajni upravitelj</w:t>
      </w:r>
    </w:p>
    <w:p w:rsidRDefault="0024553F" w:rsidP="0024553F" w:rsidR="0024553F" w:rsidRPr="00827583">
      <w:pPr>
        <w:spacing w:lineRule="auto" w:line="360"/>
        <w:ind w:firstLine="708" w:left="5664"/>
        <w:rPr>
          <w:lang w:val="hr-HR"/>
        </w:rPr>
      </w:pPr>
      <w:r w:rsidRPr="00827583">
        <w:rPr>
          <w:lang w:val="hr-HR"/>
        </w:rPr>
        <w:t xml:space="preserve">Tomislav </w:t>
      </w:r>
      <w:proofErr w:type="spellStart"/>
      <w:r w:rsidRPr="00827583">
        <w:rPr>
          <w:lang w:val="hr-HR"/>
        </w:rPr>
        <w:t>Đuričin</w:t>
      </w:r>
      <w:proofErr w:type="spellEnd"/>
    </w:p>
    <w:p w:rsidRDefault="0024553F" w:rsidP="0024553F" w:rsidR="0024553F" w:rsidRPr="00827583">
      <w:pPr>
        <w:spacing w:lineRule="auto" w:line="360"/>
        <w:rPr>
          <w:lang w:val="hr-HR"/>
        </w:rPr>
      </w:pPr>
    </w:p>
    <w:p w:rsidRDefault="007127C6" w:rsidR="007127C6"/>
    <w:sectPr w:rsidR="007127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6537"/>
    <w:rsid w:val="0024553F"/>
    <w:rsid w:val="007127C6"/>
    <w:rsid w:val="00AB5721"/>
    <w:rsid w:val="00F3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553F"/>
    <w:pPr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5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7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721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7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7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553F"/>
    <w:pPr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5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7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721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7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7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2108</properties:Characters>
  <properties:Lines>147</properties:Lines>
  <properties:Paragraphs>94</properties:Paragraphs>
  <properties:TotalTime>0</properties:TotalTime>
  <properties:ScaleCrop>false</properties:ScaleCrop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2018-07-26T09:52:00Z</dcterms:created>
  <dc:creator>Tihana Martinez</dc:creator>
  <dc:description/>
  <cp:keywords/>
  <cp:lastModifiedBy>Tihana Martinez</cp:lastModifiedBy>
  <dcterms:modified xmlns:xsi="http://www.w3.org/2001/XMLSchema-instance" xsi:type="dcterms:W3CDTF">2018-07-26T09:52:00Z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St-461/2013-288 / Podnesak - Izvješće stečajnog upravitelja (Izvješće stečjanog upravitelja od 17.7.18..docx)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