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3a3377" w14:paraId="73a3377" w:rsidRDefault="00C01247" w:rsidP="00896817" w:rsidR="00896817">
      <w:pPr>
        <w:jc w:val="right"/>
        <w15:collapsed w:val="false"/>
      </w:pPr>
      <w:bookmarkStart w:name="_GoBack" w:id="0"/>
      <w:bookmarkEnd w:id="0"/>
      <w:r>
        <w:t>13 St-84/09-224</w:t>
      </w:r>
    </w:p>
    <w:p w:rsidRDefault="00896817" w:rsidP="00896817" w:rsidR="00896817">
      <w:r>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896817" w:rsidP="00896817" w:rsidR="00896817" w:rsidRPr="00D21A2C"/>
    <w:p w:rsidRDefault="00896817" w:rsidP="00896817" w:rsidR="00896817" w:rsidRPr="00B82754">
      <w:pPr>
        <w:ind w:hanging="720" w:left="360"/>
        <w:rPr>
          <w:b/>
        </w:rPr>
      </w:pPr>
      <w:r w:rsidRPr="00B82754">
        <w:rPr>
          <w:b/>
        </w:rPr>
        <w:t xml:space="preserve">     REPUBLIKA HRVATSKA</w:t>
      </w:r>
    </w:p>
    <w:p w:rsidRDefault="00896817" w:rsidP="00896817" w:rsidR="00896817"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896817" w:rsidP="00896817" w:rsidR="00896817">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w:t>
      </w:r>
    </w:p>
    <w:p w:rsidRDefault="00896817" w:rsidP="00896817" w:rsidR="00896817"/>
    <w:p w:rsidRDefault="00896817" w:rsidP="00896817" w:rsidR="00896817">
      <w:pPr>
        <w:jc w:val="center"/>
      </w:pPr>
      <w:r>
        <w:t xml:space="preserve">R E P U B L I K A    H R V A T S K A </w:t>
      </w:r>
    </w:p>
    <w:p w:rsidRDefault="00896817" w:rsidP="00896817" w:rsidR="00896817" w:rsidRPr="00896817">
      <w:pPr>
        <w:pStyle w:val="Naslov1"/>
        <w:rPr>
          <w:b w:val="false"/>
          <w:sz w:val="24"/>
        </w:rPr>
      </w:pPr>
      <w:r w:rsidRPr="00896817">
        <w:rPr>
          <w:b w:val="false"/>
          <w:sz w:val="24"/>
        </w:rPr>
        <w:t>R J E Š E N J E</w:t>
      </w:r>
    </w:p>
    <w:p w:rsidRDefault="00896817" w:rsidP="00896817" w:rsidR="00896817"/>
    <w:p w:rsidRDefault="00896817" w:rsidP="00896817" w:rsidR="00896817">
      <w:pPr>
        <w:jc w:val="center"/>
        <w:rPr>
          <w:b/>
        </w:rPr>
      </w:pPr>
    </w:p>
    <w:p w:rsidRDefault="00174E42" w:rsidP="00174E42" w:rsidR="00174E42">
      <w:pPr>
        <w:ind w:firstLine="708"/>
        <w:jc w:val="both"/>
      </w:pPr>
      <w:r>
        <w:t>Trgovački sud u Osijeku, po stečajnom sucu Jadranki Herman, u stečajnom postupku nad dužnikom PETROS d.o.o. za trgovinu, ugostiteljstvo i usluge, u stečaju, Osijek, Vinkovačka cesta 68, MBS 03</w:t>
      </w:r>
      <w:r w:rsidR="00C01247">
        <w:t>0071439, OIB 72648515500, dana 01. veljače</w:t>
      </w:r>
      <w:r>
        <w:t xml:space="preserve"> 2017.            </w:t>
      </w:r>
    </w:p>
    <w:p w:rsidRDefault="00FC144D" w:rsidP="00896817" w:rsidR="00FC144D">
      <w:pPr>
        <w:jc w:val="both"/>
      </w:pPr>
    </w:p>
    <w:p w:rsidRDefault="00896817" w:rsidP="00896817" w:rsidR="00896817" w:rsidRPr="004A6CEC">
      <w:pPr>
        <w:jc w:val="center"/>
        <w:rPr>
          <w:bCs/>
        </w:rPr>
      </w:pPr>
      <w:r w:rsidRPr="004A6CEC">
        <w:rPr>
          <w:bCs/>
        </w:rPr>
        <w:t>r i j e š i o   j e</w:t>
      </w:r>
    </w:p>
    <w:p w:rsidRDefault="00AD05D0" w:rsidP="002F785D" w:rsidR="00AD05D0">
      <w:pPr>
        <w:jc w:val="both"/>
      </w:pPr>
    </w:p>
    <w:p w:rsidRDefault="00896817" w:rsidP="00973313" w:rsidR="00896817">
      <w:pPr>
        <w:ind w:left="720"/>
        <w:jc w:val="both"/>
      </w:pPr>
      <w:r>
        <w:t>I  Daje se suglasnost na prijedlog završne diobe n</w:t>
      </w:r>
      <w:r w:rsidR="00174E42">
        <w:t>a način namirenja vjerovnika I v</w:t>
      </w:r>
      <w:r>
        <w:t>išeg isplatnog reda</w:t>
      </w:r>
      <w:r w:rsidR="00973313">
        <w:t xml:space="preserve"> za daljnji  iznos</w:t>
      </w:r>
      <w:r>
        <w:t xml:space="preserve"> od </w:t>
      </w:r>
      <w:r w:rsidR="00C01247">
        <w:t xml:space="preserve">262.608,33 </w:t>
      </w:r>
      <w:r>
        <w:t xml:space="preserve">kn ili </w:t>
      </w:r>
      <w:r w:rsidR="00C01247">
        <w:t>43</w:t>
      </w:r>
      <w:r>
        <w:t xml:space="preserve"> % utvrđenih i priznatih tražbina vjerovnika I</w:t>
      </w:r>
      <w:r w:rsidR="00174E42">
        <w:t xml:space="preserve"> </w:t>
      </w:r>
      <w:r>
        <w:t xml:space="preserve"> višeg isplatnog reda. </w:t>
      </w:r>
    </w:p>
    <w:p w:rsidRDefault="00C01247" w:rsidP="00973313" w:rsidR="00C01247">
      <w:pPr>
        <w:ind w:left="720"/>
        <w:jc w:val="both"/>
      </w:pPr>
      <w:r>
        <w:t>II</w:t>
      </w:r>
      <w:r w:rsidR="00896817">
        <w:t xml:space="preserve"> </w:t>
      </w:r>
      <w:r w:rsidR="00174E42">
        <w:t>Ovo rješenje</w:t>
      </w:r>
      <w:r w:rsidR="00B574F8">
        <w:t>,</w:t>
      </w:r>
      <w:r w:rsidR="00174E42">
        <w:t xml:space="preserve"> uz diobni popis</w:t>
      </w:r>
      <w:r w:rsidR="00B574F8">
        <w:t>,</w:t>
      </w:r>
      <w:r w:rsidR="00174E42">
        <w:t xml:space="preserve"> objavit će se na mrež</w:t>
      </w:r>
      <w:r w:rsidR="00B574F8">
        <w:t>nim stranicama e-oglasna ploča ploča suda.</w:t>
      </w:r>
    </w:p>
    <w:p w:rsidRDefault="00C01247" w:rsidP="00C01247" w:rsidR="00896817">
      <w:pPr>
        <w:ind w:left="720"/>
        <w:jc w:val="center"/>
      </w:pPr>
      <w:r>
        <w:t>Obrazloženje</w:t>
      </w:r>
    </w:p>
    <w:p w:rsidRDefault="00C01247" w:rsidP="00973313" w:rsidR="00C01247"/>
    <w:p w:rsidRDefault="00C01247" w:rsidP="001E0E92" w:rsidR="00C01247">
      <w:pPr>
        <w:ind w:firstLine="708"/>
        <w:jc w:val="both"/>
      </w:pPr>
      <w:r>
        <w:t>Rješenjem ovog suda broj St-84/09-216 od 11. siječnja 2017. godine u stečajnom postupku nad dužnikom Petros d.o.o. u stečaju Osijek,  dana je suglasnost na prijedlog završne diobe na način namirenja vjerovnika I višeg isplatnog reda u iznosu od 53.105,83 kn ili 8 % utvrđenih i priznatih tražbina vjerovnika I višeg isplatnog reda. Istim rješenjem određeno je završno ročište vjerovnika za dan 16. veljače 2017. godine.</w:t>
      </w:r>
    </w:p>
    <w:p w:rsidRDefault="00C01247" w:rsidP="00C01247" w:rsidR="00C01247">
      <w:pPr>
        <w:ind w:left="720"/>
        <w:jc w:val="both"/>
      </w:pPr>
    </w:p>
    <w:p w:rsidRDefault="00C01247" w:rsidP="001E0E92" w:rsidR="00C01247">
      <w:pPr>
        <w:ind w:firstLine="708"/>
        <w:jc w:val="both"/>
      </w:pPr>
      <w:r>
        <w:t>Podneskom od 31. siječnja 2017. godine stečajni upravitelj dužnika predložio je daljnje namirenje vjerovnika I višeg isplatnog reda, završnom diobom</w:t>
      </w:r>
      <w:r w:rsidR="005A381B">
        <w:t>,</w:t>
      </w:r>
      <w:r>
        <w:t xml:space="preserve"> u iznosu od 262.608,33 kn ili 43 % utvrđenih i priznatih tražbina vjerovnika I višeg isplatnog reda</w:t>
      </w:r>
      <w:r w:rsidR="005A381B">
        <w:t xml:space="preserve">. </w:t>
      </w:r>
    </w:p>
    <w:p w:rsidRDefault="005A381B" w:rsidP="00C01247" w:rsidR="005A381B">
      <w:pPr>
        <w:ind w:firstLine="696" w:left="720"/>
        <w:jc w:val="both"/>
      </w:pPr>
    </w:p>
    <w:p w:rsidRDefault="005A381B" w:rsidP="001E0E92" w:rsidR="005A381B">
      <w:pPr>
        <w:ind w:firstLine="708"/>
        <w:jc w:val="both"/>
      </w:pPr>
      <w:r>
        <w:t>Završnom diobom u stečajnom postupku nad dužnikom</w:t>
      </w:r>
      <w:r w:rsidR="001E0E92">
        <w:t>,</w:t>
      </w:r>
      <w:r>
        <w:t xml:space="preserve"> vjerovnici I višeg isplatnog reda ukupno će biti namireni u iznosu od 315.714,16 kn ili 51 % utvrđenih i priznatih tražbina vjerovnika I višeg isplatnog reda</w:t>
      </w:r>
      <w:r w:rsidR="001E0E92">
        <w:t>.</w:t>
      </w:r>
    </w:p>
    <w:p w:rsidRDefault="005A381B" w:rsidP="001E0E92" w:rsidR="005A381B">
      <w:pPr>
        <w:jc w:val="both"/>
      </w:pPr>
    </w:p>
    <w:p w:rsidRDefault="00896817" w:rsidP="00973313" w:rsidR="00896817">
      <w:pPr>
        <w:ind w:left="720"/>
        <w:jc w:val="center"/>
      </w:pPr>
      <w:r>
        <w:t>U Osijeku</w:t>
      </w:r>
      <w:r w:rsidR="00FC144D">
        <w:t xml:space="preserve"> </w:t>
      </w:r>
      <w:r w:rsidR="001E0E92">
        <w:t xml:space="preserve">01. veljače </w:t>
      </w:r>
      <w:r w:rsidR="00B574F8">
        <w:t xml:space="preserve"> 2017.</w:t>
      </w:r>
      <w:r w:rsidR="00FC144D">
        <w:t xml:space="preserve">    </w:t>
      </w:r>
    </w:p>
    <w:p w:rsidRDefault="00896817" w:rsidP="00896817" w:rsidR="00896817">
      <w:pPr>
        <w:jc w:val="both"/>
      </w:pPr>
      <w:r>
        <w:t>Zapisničar</w:t>
      </w:r>
    </w:p>
    <w:p w:rsidRDefault="00896817" w:rsidP="00896817" w:rsidR="00896817">
      <w:pPr>
        <w:jc w:val="both"/>
      </w:pPr>
      <w:r>
        <w:t xml:space="preserve">Maja Kocijan </w:t>
      </w:r>
    </w:p>
    <w:p w:rsidRDefault="00896817" w:rsidP="00896817" w:rsidR="00896817">
      <w:pPr>
        <w:ind w:firstLine="696" w:left="5676"/>
        <w:jc w:val="both"/>
      </w:pPr>
      <w:r>
        <w:t>STEČAJNI SUDAC</w:t>
      </w:r>
    </w:p>
    <w:p w:rsidRDefault="00887CB2" w:rsidP="00973313" w:rsidR="00896817">
      <w:pPr>
        <w:ind w:left="720"/>
        <w:jc w:val="both"/>
      </w:pPr>
      <w:r>
        <w:t xml:space="preserve">  </w:t>
      </w:r>
      <w:r>
        <w:tab/>
      </w:r>
      <w:r>
        <w:tab/>
      </w:r>
      <w:r>
        <w:tab/>
      </w:r>
      <w:r>
        <w:tab/>
      </w:r>
      <w:r>
        <w:tab/>
      </w:r>
      <w:r>
        <w:tab/>
      </w:r>
      <w:r>
        <w:tab/>
      </w:r>
      <w:r>
        <w:tab/>
        <w:t xml:space="preserve">  </w:t>
      </w:r>
      <w:r w:rsidR="00896817">
        <w:t>Jadranka Herman</w:t>
      </w:r>
    </w:p>
    <w:p w:rsidRDefault="00896817" w:rsidP="00896817" w:rsidR="00896817">
      <w:pPr>
        <w:jc w:val="both"/>
      </w:pPr>
      <w:r>
        <w:t>UPUTA O PRAVNOM LIJEKU:</w:t>
      </w:r>
    </w:p>
    <w:p w:rsidRDefault="00896817" w:rsidP="00896817" w:rsidR="00896817">
      <w:pPr>
        <w:jc w:val="both"/>
      </w:pPr>
      <w:r>
        <w:t>Protiv ovog rješenja nije dopuštena žalba (čl. 278. st. 2. ZPP-a u vezi s čl. 6. SZ-a).</w:t>
      </w:r>
    </w:p>
    <w:p w:rsidRDefault="00896817" w:rsidP="00896817" w:rsidR="00896817">
      <w:pPr>
        <w:jc w:val="both"/>
      </w:pPr>
    </w:p>
    <w:p w:rsidRDefault="00896817" w:rsidP="00896817" w:rsidR="00896817">
      <w:pPr>
        <w:jc w:val="both"/>
      </w:pPr>
      <w:r>
        <w:t>DNA</w:t>
      </w:r>
    </w:p>
    <w:p w:rsidRDefault="00896817" w:rsidP="00896817" w:rsidR="00896817">
      <w:pPr>
        <w:jc w:val="both"/>
      </w:pPr>
      <w:r>
        <w:t xml:space="preserve">1. Stečajni upravitelj </w:t>
      </w:r>
    </w:p>
    <w:p w:rsidRDefault="00896817" w:rsidP="00896817" w:rsidR="00896817">
      <w:pPr>
        <w:jc w:val="both"/>
      </w:pPr>
      <w:r>
        <w:t xml:space="preserve">2. e-oglasna ploča </w:t>
      </w:r>
    </w:p>
    <w:p w:rsidRDefault="00896817" w:rsidP="00896817" w:rsidR="00896817">
      <w:pPr>
        <w:jc w:val="both"/>
      </w:pPr>
      <w:r>
        <w:t xml:space="preserve">3. oglasna ploča </w:t>
      </w:r>
      <w:r w:rsidR="00B574F8">
        <w:t xml:space="preserve">i </w:t>
      </w:r>
      <w:r>
        <w:t>diobni popis – str.</w:t>
      </w:r>
      <w:r w:rsidR="00973313">
        <w:t xml:space="preserve"> 716. i 717.</w:t>
      </w:r>
      <w:r>
        <w:t xml:space="preserve"> </w:t>
      </w:r>
      <w:r w:rsidR="00B574F8">
        <w:t xml:space="preserve"> </w:t>
      </w:r>
      <w:r w:rsidR="00FC144D">
        <w:t>spisa</w:t>
      </w:r>
    </w:p>
    <w:p w:rsidRDefault="00973313" w:rsidP="00896817" w:rsidR="00896817">
      <w:pPr>
        <w:jc w:val="both"/>
      </w:pPr>
      <w:r>
        <w:t xml:space="preserve">4. roč. </w:t>
      </w:r>
      <w:r w:rsidR="00887CB2">
        <w:t>16/2</w:t>
      </w:r>
    </w:p>
    <w:p w:rsidRDefault="000C20F1" w:rsidP="00896817" w:rsidR="000C20F1">
      <w:pPr>
        <w:ind w:left="705"/>
        <w:jc w:val="both"/>
      </w:pPr>
    </w:p>
    <w:sectPr w:rsidSect="00973313" w:rsidR="000C20F1">
      <w:pgSz w:code="9" w:h="16838" w:w="11906"/>
      <w:pgMar w:gutter="0" w:footer="709" w:header="709" w:left="1417" w:bottom="426" w:right="1417" w:top="993"/>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5715418"/>
    <w:multiLevelType w:val="hybridMultilevel"/>
    <w:tmpl w:val="7750A7CE"/>
    <w:lvl w:tplc="502ADC1A" w:ilvl="0">
      <w:start w:val="2"/>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1">
    <w:nsid w:val="493C3809"/>
    <w:multiLevelType w:val="hybridMultilevel"/>
    <w:tmpl w:val="2DE4D76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4A375407"/>
    <w:multiLevelType w:val="hybridMultilevel"/>
    <w:tmpl w:val="37E6D96E"/>
    <w:lvl w:tplc="F8184B0A" w:ilvl="0">
      <w:start w:val="1"/>
      <w:numFmt w:val="decimal"/>
      <w:lvlText w:val="%1."/>
      <w:lvlJc w:val="left"/>
      <w:pPr>
        <w:ind w:hanging="360" w:left="1068"/>
      </w:pPr>
      <w:rPr>
        <w:rFonts w:cs="Times New Roman" w:eastAsia="Times New Roman" w:hAnsi="Times New Roman" w:ascii="Times New Roman"/>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3">
    <w:nsid w:val="4A462F8E"/>
    <w:multiLevelType w:val="hybridMultilevel"/>
    <w:tmpl w:val="1B92F95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6614497A"/>
    <w:multiLevelType w:val="hybridMultilevel"/>
    <w:tmpl w:val="EB6AF4C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4"/>
  </w:num>
  <w:num w:numId="2">
    <w:abstractNumId w:val="3"/>
  </w:num>
  <w:num w:numId="3">
    <w:abstractNumId w:val="0"/>
  </w:num>
  <w:num w:numId="4">
    <w:abstractNumId w:val="1"/>
  </w:num>
  <w:num w:numId="5">
    <w:abstractNumId w:val="2"/>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3C94"/>
    <w:rsid w:val="000065CB"/>
    <w:rsid w:val="00006DC8"/>
    <w:rsid w:val="00013BE4"/>
    <w:rsid w:val="000174FE"/>
    <w:rsid w:val="00020773"/>
    <w:rsid w:val="00020E57"/>
    <w:rsid w:val="00022D38"/>
    <w:rsid w:val="00027F50"/>
    <w:rsid w:val="00030E23"/>
    <w:rsid w:val="00033616"/>
    <w:rsid w:val="00042BDD"/>
    <w:rsid w:val="0005396D"/>
    <w:rsid w:val="00054A28"/>
    <w:rsid w:val="000644FD"/>
    <w:rsid w:val="00067ECC"/>
    <w:rsid w:val="00072D98"/>
    <w:rsid w:val="00074DFF"/>
    <w:rsid w:val="000773AC"/>
    <w:rsid w:val="00077596"/>
    <w:rsid w:val="00096499"/>
    <w:rsid w:val="000A0C6D"/>
    <w:rsid w:val="000A604F"/>
    <w:rsid w:val="000B0BDD"/>
    <w:rsid w:val="000B15E6"/>
    <w:rsid w:val="000C20F1"/>
    <w:rsid w:val="000D05DE"/>
    <w:rsid w:val="000D070D"/>
    <w:rsid w:val="000D0D6D"/>
    <w:rsid w:val="000D1B7B"/>
    <w:rsid w:val="000E414B"/>
    <w:rsid w:val="00101E37"/>
    <w:rsid w:val="00106ADA"/>
    <w:rsid w:val="00111495"/>
    <w:rsid w:val="00115DF9"/>
    <w:rsid w:val="001212CA"/>
    <w:rsid w:val="00140577"/>
    <w:rsid w:val="00143A3D"/>
    <w:rsid w:val="001444B7"/>
    <w:rsid w:val="00146A6E"/>
    <w:rsid w:val="001545BA"/>
    <w:rsid w:val="00156A96"/>
    <w:rsid w:val="0016016C"/>
    <w:rsid w:val="00163019"/>
    <w:rsid w:val="00165F5F"/>
    <w:rsid w:val="0017290A"/>
    <w:rsid w:val="00172E30"/>
    <w:rsid w:val="00174E42"/>
    <w:rsid w:val="00176338"/>
    <w:rsid w:val="00190AA6"/>
    <w:rsid w:val="001926FE"/>
    <w:rsid w:val="00196DD1"/>
    <w:rsid w:val="0019752C"/>
    <w:rsid w:val="001A0170"/>
    <w:rsid w:val="001A6201"/>
    <w:rsid w:val="001B004A"/>
    <w:rsid w:val="001C4693"/>
    <w:rsid w:val="001E0E92"/>
    <w:rsid w:val="001E716B"/>
    <w:rsid w:val="001E75FC"/>
    <w:rsid w:val="001F7DF8"/>
    <w:rsid w:val="00200B6E"/>
    <w:rsid w:val="0020238D"/>
    <w:rsid w:val="0020298B"/>
    <w:rsid w:val="0020629A"/>
    <w:rsid w:val="00212B3A"/>
    <w:rsid w:val="00212F71"/>
    <w:rsid w:val="002142C7"/>
    <w:rsid w:val="00223C8E"/>
    <w:rsid w:val="002316A9"/>
    <w:rsid w:val="00231B84"/>
    <w:rsid w:val="00232E4E"/>
    <w:rsid w:val="00241BAD"/>
    <w:rsid w:val="002655B4"/>
    <w:rsid w:val="00271D8B"/>
    <w:rsid w:val="00275CB7"/>
    <w:rsid w:val="00281834"/>
    <w:rsid w:val="00283484"/>
    <w:rsid w:val="00285D3B"/>
    <w:rsid w:val="00287D03"/>
    <w:rsid w:val="00291B9C"/>
    <w:rsid w:val="00293D91"/>
    <w:rsid w:val="00295A96"/>
    <w:rsid w:val="002C059C"/>
    <w:rsid w:val="002D56BB"/>
    <w:rsid w:val="002D64BA"/>
    <w:rsid w:val="002D7D92"/>
    <w:rsid w:val="002E47BC"/>
    <w:rsid w:val="002E55AF"/>
    <w:rsid w:val="002F2BD0"/>
    <w:rsid w:val="002F785D"/>
    <w:rsid w:val="003008BE"/>
    <w:rsid w:val="00313F98"/>
    <w:rsid w:val="00327B99"/>
    <w:rsid w:val="00331EDA"/>
    <w:rsid w:val="00340E2C"/>
    <w:rsid w:val="00343E51"/>
    <w:rsid w:val="003474E2"/>
    <w:rsid w:val="00353062"/>
    <w:rsid w:val="00354C2C"/>
    <w:rsid w:val="003643E1"/>
    <w:rsid w:val="003655EB"/>
    <w:rsid w:val="00390542"/>
    <w:rsid w:val="003A3BC5"/>
    <w:rsid w:val="003B04BE"/>
    <w:rsid w:val="003B143D"/>
    <w:rsid w:val="003B6100"/>
    <w:rsid w:val="003B7710"/>
    <w:rsid w:val="003C46B3"/>
    <w:rsid w:val="003C679B"/>
    <w:rsid w:val="003D65AF"/>
    <w:rsid w:val="003E0190"/>
    <w:rsid w:val="003E08E5"/>
    <w:rsid w:val="003E147C"/>
    <w:rsid w:val="003E350A"/>
    <w:rsid w:val="003E675B"/>
    <w:rsid w:val="00400334"/>
    <w:rsid w:val="00410B24"/>
    <w:rsid w:val="004115E5"/>
    <w:rsid w:val="004168D3"/>
    <w:rsid w:val="00417F48"/>
    <w:rsid w:val="00420977"/>
    <w:rsid w:val="004229E3"/>
    <w:rsid w:val="0042301D"/>
    <w:rsid w:val="00432ABD"/>
    <w:rsid w:val="00437419"/>
    <w:rsid w:val="004407C7"/>
    <w:rsid w:val="00446754"/>
    <w:rsid w:val="00446D6E"/>
    <w:rsid w:val="0045299D"/>
    <w:rsid w:val="00463FE6"/>
    <w:rsid w:val="00465526"/>
    <w:rsid w:val="0046562D"/>
    <w:rsid w:val="00473689"/>
    <w:rsid w:val="0047377F"/>
    <w:rsid w:val="004806AD"/>
    <w:rsid w:val="00482A3A"/>
    <w:rsid w:val="00494F34"/>
    <w:rsid w:val="0049536A"/>
    <w:rsid w:val="004967FC"/>
    <w:rsid w:val="00497410"/>
    <w:rsid w:val="00497B73"/>
    <w:rsid w:val="004A5B92"/>
    <w:rsid w:val="004B3E77"/>
    <w:rsid w:val="004C0219"/>
    <w:rsid w:val="004C0CAE"/>
    <w:rsid w:val="004C53D6"/>
    <w:rsid w:val="004D5F3D"/>
    <w:rsid w:val="004E32D2"/>
    <w:rsid w:val="004E5065"/>
    <w:rsid w:val="004F66CF"/>
    <w:rsid w:val="00500BBD"/>
    <w:rsid w:val="005027E2"/>
    <w:rsid w:val="005119D7"/>
    <w:rsid w:val="00513FB9"/>
    <w:rsid w:val="005310F8"/>
    <w:rsid w:val="005353F8"/>
    <w:rsid w:val="005361F9"/>
    <w:rsid w:val="005405F2"/>
    <w:rsid w:val="00541E58"/>
    <w:rsid w:val="00544912"/>
    <w:rsid w:val="0055624C"/>
    <w:rsid w:val="00557EEA"/>
    <w:rsid w:val="005617AE"/>
    <w:rsid w:val="005700BB"/>
    <w:rsid w:val="00576650"/>
    <w:rsid w:val="00592821"/>
    <w:rsid w:val="005A381B"/>
    <w:rsid w:val="005A4ABC"/>
    <w:rsid w:val="005B403D"/>
    <w:rsid w:val="005B4DD1"/>
    <w:rsid w:val="005C0DA7"/>
    <w:rsid w:val="005C12C6"/>
    <w:rsid w:val="005C3C6F"/>
    <w:rsid w:val="005C5C85"/>
    <w:rsid w:val="005D6588"/>
    <w:rsid w:val="005E21A5"/>
    <w:rsid w:val="005F73AB"/>
    <w:rsid w:val="00607E75"/>
    <w:rsid w:val="0061121A"/>
    <w:rsid w:val="00611476"/>
    <w:rsid w:val="006235FB"/>
    <w:rsid w:val="0062681D"/>
    <w:rsid w:val="00645938"/>
    <w:rsid w:val="00656375"/>
    <w:rsid w:val="00656BD9"/>
    <w:rsid w:val="00673710"/>
    <w:rsid w:val="00682B76"/>
    <w:rsid w:val="0068514F"/>
    <w:rsid w:val="006878E0"/>
    <w:rsid w:val="00690227"/>
    <w:rsid w:val="0069449B"/>
    <w:rsid w:val="006A3D23"/>
    <w:rsid w:val="006A56C2"/>
    <w:rsid w:val="006B3616"/>
    <w:rsid w:val="006C1C8C"/>
    <w:rsid w:val="006C6791"/>
    <w:rsid w:val="006E4601"/>
    <w:rsid w:val="006F4276"/>
    <w:rsid w:val="007060D4"/>
    <w:rsid w:val="00712D84"/>
    <w:rsid w:val="00713626"/>
    <w:rsid w:val="00724403"/>
    <w:rsid w:val="00725641"/>
    <w:rsid w:val="0073054D"/>
    <w:rsid w:val="0073240B"/>
    <w:rsid w:val="0073642D"/>
    <w:rsid w:val="00736970"/>
    <w:rsid w:val="007416B9"/>
    <w:rsid w:val="00744AD7"/>
    <w:rsid w:val="0074711B"/>
    <w:rsid w:val="00757D03"/>
    <w:rsid w:val="00760964"/>
    <w:rsid w:val="00761510"/>
    <w:rsid w:val="007762A0"/>
    <w:rsid w:val="0078379B"/>
    <w:rsid w:val="00785945"/>
    <w:rsid w:val="00787494"/>
    <w:rsid w:val="0079034C"/>
    <w:rsid w:val="007A22A0"/>
    <w:rsid w:val="007A31CF"/>
    <w:rsid w:val="007B04E9"/>
    <w:rsid w:val="007B0E8C"/>
    <w:rsid w:val="007B3231"/>
    <w:rsid w:val="007C1241"/>
    <w:rsid w:val="007C2100"/>
    <w:rsid w:val="007C326E"/>
    <w:rsid w:val="007D7E52"/>
    <w:rsid w:val="007E26A2"/>
    <w:rsid w:val="007F1960"/>
    <w:rsid w:val="007F3C1E"/>
    <w:rsid w:val="007F5322"/>
    <w:rsid w:val="007F7905"/>
    <w:rsid w:val="0080666F"/>
    <w:rsid w:val="008070F0"/>
    <w:rsid w:val="00820D28"/>
    <w:rsid w:val="008250F4"/>
    <w:rsid w:val="00831609"/>
    <w:rsid w:val="00840A6C"/>
    <w:rsid w:val="00842030"/>
    <w:rsid w:val="00845777"/>
    <w:rsid w:val="008676EE"/>
    <w:rsid w:val="008737C5"/>
    <w:rsid w:val="00887CB2"/>
    <w:rsid w:val="00890926"/>
    <w:rsid w:val="00896817"/>
    <w:rsid w:val="008B061F"/>
    <w:rsid w:val="008D0834"/>
    <w:rsid w:val="008D6DA3"/>
    <w:rsid w:val="008E0262"/>
    <w:rsid w:val="008E4B8C"/>
    <w:rsid w:val="008E51EB"/>
    <w:rsid w:val="008F04BB"/>
    <w:rsid w:val="008F36EA"/>
    <w:rsid w:val="009001D6"/>
    <w:rsid w:val="00903527"/>
    <w:rsid w:val="00910D43"/>
    <w:rsid w:val="00915CDB"/>
    <w:rsid w:val="009360D9"/>
    <w:rsid w:val="00946D9D"/>
    <w:rsid w:val="00973313"/>
    <w:rsid w:val="00976E5E"/>
    <w:rsid w:val="0098127F"/>
    <w:rsid w:val="009847DF"/>
    <w:rsid w:val="0099066D"/>
    <w:rsid w:val="00994095"/>
    <w:rsid w:val="00994DCA"/>
    <w:rsid w:val="009973F4"/>
    <w:rsid w:val="009A23AD"/>
    <w:rsid w:val="009A7387"/>
    <w:rsid w:val="009B1ADD"/>
    <w:rsid w:val="009B2FC6"/>
    <w:rsid w:val="009B64E6"/>
    <w:rsid w:val="009C13EB"/>
    <w:rsid w:val="009C6677"/>
    <w:rsid w:val="009D636E"/>
    <w:rsid w:val="009D7946"/>
    <w:rsid w:val="009F0022"/>
    <w:rsid w:val="00A025E8"/>
    <w:rsid w:val="00A07AC6"/>
    <w:rsid w:val="00A22F9B"/>
    <w:rsid w:val="00A30AE4"/>
    <w:rsid w:val="00A318C5"/>
    <w:rsid w:val="00A37E23"/>
    <w:rsid w:val="00A402F9"/>
    <w:rsid w:val="00A50975"/>
    <w:rsid w:val="00A826BE"/>
    <w:rsid w:val="00AB1592"/>
    <w:rsid w:val="00AB56F9"/>
    <w:rsid w:val="00AC2C6D"/>
    <w:rsid w:val="00AD05D0"/>
    <w:rsid w:val="00AE227B"/>
    <w:rsid w:val="00B01430"/>
    <w:rsid w:val="00B35E32"/>
    <w:rsid w:val="00B574F8"/>
    <w:rsid w:val="00B607EF"/>
    <w:rsid w:val="00B66E48"/>
    <w:rsid w:val="00B701D2"/>
    <w:rsid w:val="00B70A31"/>
    <w:rsid w:val="00B73053"/>
    <w:rsid w:val="00B744A4"/>
    <w:rsid w:val="00B74508"/>
    <w:rsid w:val="00B76AA7"/>
    <w:rsid w:val="00B93CD6"/>
    <w:rsid w:val="00B9475F"/>
    <w:rsid w:val="00BA5747"/>
    <w:rsid w:val="00BA6E46"/>
    <w:rsid w:val="00BB0CEE"/>
    <w:rsid w:val="00BC33DE"/>
    <w:rsid w:val="00BC4D5C"/>
    <w:rsid w:val="00BC630B"/>
    <w:rsid w:val="00BC78C2"/>
    <w:rsid w:val="00BD7AA1"/>
    <w:rsid w:val="00BE1278"/>
    <w:rsid w:val="00BE3570"/>
    <w:rsid w:val="00BE3746"/>
    <w:rsid w:val="00BF22CB"/>
    <w:rsid w:val="00C01247"/>
    <w:rsid w:val="00C03A9F"/>
    <w:rsid w:val="00C04596"/>
    <w:rsid w:val="00C06D60"/>
    <w:rsid w:val="00C1381A"/>
    <w:rsid w:val="00C15361"/>
    <w:rsid w:val="00C1649E"/>
    <w:rsid w:val="00C3008D"/>
    <w:rsid w:val="00C34E07"/>
    <w:rsid w:val="00C34E80"/>
    <w:rsid w:val="00C40039"/>
    <w:rsid w:val="00C43A98"/>
    <w:rsid w:val="00C514CF"/>
    <w:rsid w:val="00C67713"/>
    <w:rsid w:val="00C67AF2"/>
    <w:rsid w:val="00C83AC3"/>
    <w:rsid w:val="00C9197B"/>
    <w:rsid w:val="00C92679"/>
    <w:rsid w:val="00CA3666"/>
    <w:rsid w:val="00CA5EA9"/>
    <w:rsid w:val="00CB1176"/>
    <w:rsid w:val="00CB2EB4"/>
    <w:rsid w:val="00CC567A"/>
    <w:rsid w:val="00CF0605"/>
    <w:rsid w:val="00CF4431"/>
    <w:rsid w:val="00CF71B8"/>
    <w:rsid w:val="00D0584A"/>
    <w:rsid w:val="00D15F61"/>
    <w:rsid w:val="00D17872"/>
    <w:rsid w:val="00D178DC"/>
    <w:rsid w:val="00D21236"/>
    <w:rsid w:val="00D22E01"/>
    <w:rsid w:val="00D42F58"/>
    <w:rsid w:val="00D47F21"/>
    <w:rsid w:val="00D50344"/>
    <w:rsid w:val="00D6448E"/>
    <w:rsid w:val="00D64559"/>
    <w:rsid w:val="00D7518A"/>
    <w:rsid w:val="00D80C83"/>
    <w:rsid w:val="00D85A5F"/>
    <w:rsid w:val="00D86163"/>
    <w:rsid w:val="00DA5E58"/>
    <w:rsid w:val="00DC5D19"/>
    <w:rsid w:val="00DC7BF5"/>
    <w:rsid w:val="00DD411E"/>
    <w:rsid w:val="00DD4BCF"/>
    <w:rsid w:val="00DE58F9"/>
    <w:rsid w:val="00DF1748"/>
    <w:rsid w:val="00DF29F0"/>
    <w:rsid w:val="00E062E8"/>
    <w:rsid w:val="00E10F34"/>
    <w:rsid w:val="00E11B8B"/>
    <w:rsid w:val="00E1321F"/>
    <w:rsid w:val="00E154A9"/>
    <w:rsid w:val="00E37834"/>
    <w:rsid w:val="00E430E2"/>
    <w:rsid w:val="00E44169"/>
    <w:rsid w:val="00E4584E"/>
    <w:rsid w:val="00E45CD5"/>
    <w:rsid w:val="00E545FE"/>
    <w:rsid w:val="00E55AA4"/>
    <w:rsid w:val="00E5674F"/>
    <w:rsid w:val="00E56805"/>
    <w:rsid w:val="00E65DFE"/>
    <w:rsid w:val="00E83EDB"/>
    <w:rsid w:val="00E87A25"/>
    <w:rsid w:val="00E930E3"/>
    <w:rsid w:val="00EB3D75"/>
    <w:rsid w:val="00EB6485"/>
    <w:rsid w:val="00EC45B6"/>
    <w:rsid w:val="00ED0232"/>
    <w:rsid w:val="00EE32FF"/>
    <w:rsid w:val="00EF08B5"/>
    <w:rsid w:val="00F031AC"/>
    <w:rsid w:val="00F1094F"/>
    <w:rsid w:val="00F135B3"/>
    <w:rsid w:val="00F402F3"/>
    <w:rsid w:val="00F42043"/>
    <w:rsid w:val="00F514B0"/>
    <w:rsid w:val="00F56677"/>
    <w:rsid w:val="00F607DA"/>
    <w:rsid w:val="00F618C3"/>
    <w:rsid w:val="00F62AE3"/>
    <w:rsid w:val="00F74E24"/>
    <w:rsid w:val="00F75E43"/>
    <w:rsid w:val="00F76EF7"/>
    <w:rsid w:val="00F80660"/>
    <w:rsid w:val="00F84C31"/>
    <w:rsid w:val="00F8686C"/>
    <w:rsid w:val="00F86F5C"/>
    <w:rsid w:val="00F94186"/>
    <w:rsid w:val="00F964BC"/>
    <w:rsid w:val="00FB787B"/>
    <w:rsid w:val="00FC144D"/>
    <w:rsid w:val="00FD0BC8"/>
    <w:rsid w:val="00FD7A56"/>
    <w:rsid w:val="00FE4674"/>
    <w:rsid w:val="00FF1422"/>
    <w:rsid w:val="00FF3AD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E716B"/>
    <w:rPr>
      <w:sz w:val="24"/>
      <w:szCs w:val="24"/>
    </w:rPr>
  </w:style>
  <w:style w:styleId="Naslov1" w:type="paragraph">
    <w:name w:val="heading 1"/>
    <w:basedOn w:val="Normal"/>
    <w:next w:val="Normal"/>
    <w:link w:val="Naslov1Char"/>
    <w:qFormat/>
    <w:rsid w:val="001E716B"/>
    <w:pPr>
      <w:keepNext/>
      <w:jc w:val="center"/>
      <w:outlineLvl w:val="0"/>
    </w:pPr>
    <w:rPr>
      <w:b/>
      <w:bCs/>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1E716B"/>
    <w:pPr>
      <w:jc w:val="both"/>
    </w:pPr>
  </w:style>
  <w:style w:styleId="Tijeloteksta2" w:type="paragraph">
    <w:name w:val="Body Text 2"/>
    <w:basedOn w:val="Normal"/>
    <w:rsid w:val="001E716B"/>
    <w:pPr>
      <w:jc w:val="both"/>
    </w:pPr>
  </w:style>
  <w:style w:styleId="Tekstbalonia" w:type="paragraph">
    <w:name w:val="Balloon Text"/>
    <w:basedOn w:val="Normal"/>
    <w:semiHidden/>
    <w:rsid w:val="00F86F5C"/>
    <w:rPr>
      <w:rFonts w:cs="Tahoma" w:hAnsi="Tahoma" w:ascii="Tahoma"/>
      <w:sz w:val="16"/>
      <w:szCs w:val="16"/>
    </w:rPr>
  </w:style>
  <w:style w:customStyle="true" w:styleId="Naslov1Char" w:type="character">
    <w:name w:val="Naslov 1 Char"/>
    <w:link w:val="Naslov1"/>
    <w:rsid w:val="00BC630B"/>
    <w:rPr>
      <w:b/>
      <w:bCs/>
      <w:sz w:val="28"/>
      <w:szCs w:val="24"/>
    </w:rPr>
  </w:style>
  <w:style w:styleId="Naglaeno" w:type="character">
    <w:name w:val="Strong"/>
    <w:qFormat/>
    <w:rsid w:val="003B143D"/>
    <w:rPr>
      <w:b/>
      <w:bCs/>
    </w:rPr>
  </w:style>
  <w:style w:styleId="Tekstrezerviranogmjesta" w:type="character">
    <w:name w:val="Placeholder Text"/>
    <w:basedOn w:val="Zadanifontodlomka"/>
    <w:uiPriority w:val="99"/>
    <w:semiHidden/>
    <w:rsid w:val="00B01430"/>
    <w:rPr>
      <w:color w:val="808080"/>
      <w:bdr w:space="0" w:sz="0" w:color="auto" w:val="none"/>
      <w:shd w:fill="auto" w:color="auto" w:val="clear"/>
    </w:rPr>
  </w:style>
  <w:style w:customStyle="true" w:styleId="eSPISCCParagraphDefaultFont" w:type="character">
    <w:name w:val="eSPIS_CC_Paragraph Default Font"/>
    <w:basedOn w:val="Zadanifontodlomka"/>
    <w:rsid w:val="00B0143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01430"/>
    <w:rPr>
      <w:bdr w:space="0" w:sz="0" w:color="auto" w:val="none"/>
      <w:shd w:fill="FFFFCC" w:color="auto" w:val="clear"/>
      <w:lang w:val="hr-HR"/>
    </w:rPr>
  </w:style>
  <w:style w:customStyle="true" w:styleId="PozadinaSvijetloCrvena" w:type="character">
    <w:name w:val="Pozadina_SvijetloCrvena"/>
    <w:basedOn w:val="eSPISCCParagraphDefaultFont"/>
    <w:rsid w:val="00B0143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0143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E716B"/>
    <w:rPr>
      <w:sz w:val="24"/>
      <w:szCs w:val="24"/>
    </w:rPr>
  </w:style>
  <w:style w:styleId="Naslov1" w:type="paragraph">
    <w:name w:val="heading 1"/>
    <w:basedOn w:val="Normal"/>
    <w:next w:val="Normal"/>
    <w:link w:val="Naslov1Char"/>
    <w:qFormat/>
    <w:rsid w:val="001E716B"/>
    <w:pPr>
      <w:keepNext/>
      <w:jc w:val="center"/>
      <w:outlineLvl w:val="0"/>
    </w:pPr>
    <w:rPr>
      <w:b/>
      <w:bCs/>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1E716B"/>
    <w:pPr>
      <w:jc w:val="both"/>
    </w:pPr>
  </w:style>
  <w:style w:styleId="Tijeloteksta2" w:type="paragraph">
    <w:name w:val="Body Text 2"/>
    <w:basedOn w:val="Normal"/>
    <w:rsid w:val="001E716B"/>
    <w:pPr>
      <w:jc w:val="both"/>
    </w:pPr>
  </w:style>
  <w:style w:styleId="Tekstbalonia" w:type="paragraph">
    <w:name w:val="Balloon Text"/>
    <w:basedOn w:val="Normal"/>
    <w:semiHidden/>
    <w:rsid w:val="00F86F5C"/>
    <w:rPr>
      <w:rFonts w:ascii="Tahoma" w:cs="Tahoma" w:hAnsi="Tahoma"/>
      <w:sz w:val="16"/>
      <w:szCs w:val="16"/>
    </w:rPr>
  </w:style>
  <w:style w:customStyle="1" w:styleId="Naslov1Char" w:type="character">
    <w:name w:val="Naslov 1 Char"/>
    <w:link w:val="Naslov1"/>
    <w:rsid w:val="00BC630B"/>
    <w:rPr>
      <w:b/>
      <w:bCs/>
      <w:sz w:val="28"/>
      <w:szCs w:val="24"/>
    </w:rPr>
  </w:style>
  <w:style w:styleId="Naglaeno" w:type="character">
    <w:name w:val="Strong"/>
    <w:qFormat/>
    <w:rsid w:val="003B143D"/>
    <w:rPr>
      <w:b/>
      <w:bCs/>
    </w:rPr>
  </w:style>
  <w:style w:styleId="Tekstrezerviranogmjesta" w:type="character">
    <w:name w:val="Placeholder Text"/>
    <w:basedOn w:val="Zadanifontodlomka"/>
    <w:uiPriority w:val="99"/>
    <w:semiHidden/>
    <w:rsid w:val="00B01430"/>
    <w:rPr>
      <w:color w:val="808080"/>
      <w:bdr w:color="auto" w:space="0" w:sz="0" w:val="none"/>
      <w:shd w:color="auto" w:fill="auto" w:val="clear"/>
    </w:rPr>
  </w:style>
  <w:style w:customStyle="1" w:styleId="eSPISCCParagraphDefaultFont" w:type="character">
    <w:name w:val="eSPIS_CC_Paragraph Default Font"/>
    <w:basedOn w:val="Zadanifontodlomka"/>
    <w:rsid w:val="00B0143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01430"/>
    <w:rPr>
      <w:bdr w:color="auto" w:space="0" w:sz="0" w:val="none"/>
      <w:shd w:color="auto" w:fill="FFFFCC" w:val="clear"/>
      <w:lang w:val="hr-HR"/>
    </w:rPr>
  </w:style>
  <w:style w:customStyle="1" w:styleId="PozadinaSvijetloCrvena" w:type="character">
    <w:name w:val="Pozadina_SvijetloCrvena"/>
    <w:basedOn w:val="eSPISCCParagraphDefaultFont"/>
    <w:rsid w:val="00B0143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0143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veljače 2017.</izvorni_sadrzaj>
    <derivirana_varijabla naziv="DomainObject.DatumDonosenjaOdluke_1">1.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84</izvorni_sadrzaj>
    <derivirana_varijabla naziv="DomainObject.Predmet.Broj_1">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studenog 2009.</izvorni_sadrzaj>
    <derivirana_varijabla naziv="DomainObject.Predmet.DatumOsnivanja_1">27. studenog 2009.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St-84/2009</izvorni_sadrzaj>
    <derivirana_varijabla naziv="DomainObject.Predmet.OznakaBroj_1">St-84/2009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PETROS d.o.o. Osijek</izvorni_sadrzaj>
    <derivirana_varijabla naziv="DomainObject.Predmet.ProtustrankaFormated_1">  PETROS d.o.o. Osijek</derivirana_varijabla>
  </DomainObject.Predmet.ProtustrankaFormated>
  <DomainObject.Predmet.ProtustrankaFormatedOIB>
    <izvorni_sadrzaj>  PETROS d.o.o. Osijek, OIB 72648515500</izvorni_sadrzaj>
    <derivirana_varijabla naziv="DomainObject.Predmet.ProtustrankaFormatedOIB_1">  PETROS d.o.o. Osijek, OIB 72648515500</derivirana_varijabla>
  </DomainObject.Predmet.ProtustrankaFormatedOIB>
  <DomainObject.Predmet.ProtustrankaFormatedWithAdress>
    <izvorni_sadrzaj> PETROS d.o.o. Osijek, Vinkovačka c. 68, 31000 Osijek</izvorni_sadrzaj>
    <derivirana_varijabla naziv="DomainObject.Predmet.ProtustrankaFormatedWithAdress_1"> PETROS d.o.o. Osijek, Vinkovačka c. 68, 31000 Osijek</derivirana_varijabla>
  </DomainObject.Predmet.ProtustrankaFormatedWithAdress>
  <DomainObject.Predmet.ProtustrankaFormatedWithAdressOIB>
    <izvorni_sadrzaj> PETROS d.o.o. Osijek, OIB 72648515500, Vinkovačka c. 68, 31000 Osijek</izvorni_sadrzaj>
    <derivirana_varijabla naziv="DomainObject.Predmet.ProtustrankaFormatedWithAdressOIB_1"> PETROS d.o.o. Osijek, OIB 72648515500, Vinkovačka c. 68, 31000 Osijek</derivirana_varijabla>
  </DomainObject.Predmet.ProtustrankaFormatedWithAdressOIB>
  <DomainObject.Predmet.ProtustrankaWithAdress>
    <izvorni_sadrzaj>PETROS d.o.o. Osijek Vinkovačka c. 68, 31000 Osijek</izvorni_sadrzaj>
    <derivirana_varijabla naziv="DomainObject.Predmet.ProtustrankaWithAdress_1">PETROS d.o.o. Osijek Vinkovačka c. 68, 31000 Osijek</derivirana_varijabla>
  </DomainObject.Predmet.ProtustrankaWithAdress>
  <DomainObject.Predmet.ProtustrankaWithAdressOIB>
    <izvorni_sadrzaj>PETROS d.o.o. Osijek, OIB 72648515500, Vinkovačka c. 68, 31000 Osijek</izvorni_sadrzaj>
    <derivirana_varijabla naziv="DomainObject.Predmet.ProtustrankaWithAdressOIB_1">PETROS d.o.o. Osijek, OIB 72648515500, Vinkovačka c. 68, 31000 Osijek</derivirana_varijabla>
  </DomainObject.Predmet.ProtustrankaWithAdressOIB>
  <DomainObject.Predmet.ProtustrankaNazivFormated>
    <izvorni_sadrzaj>PETROS d.o.o. Osijek</izvorni_sadrzaj>
    <derivirana_varijabla naziv="DomainObject.Predmet.ProtustrankaNazivFormated_1">PETROS d.o.o. Osijek</derivirana_varijabla>
  </DomainObject.Predmet.ProtustrankaNazivFormated>
  <DomainObject.Predmet.ProtustrankaNazivFormatedOIB>
    <izvorni_sadrzaj>PETROS d.o.o. Osijek, OIB 72648515500</izvorni_sadrzaj>
    <derivirana_varijabla naziv="DomainObject.Predmet.ProtustrankaNazivFormatedOIB_1">PETROS d.o.o. Osijek, OIB 72648515500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PRVI FAKTOR d.o.o. Zagreb; REPROMATERIJAL d.o.o.; LOVRIĆ OBRT; KIMAR d.o.o.; PROPLIN d.o.o.; Hrvatske ceste d.o.o.</izvorni_sadrzaj>
    <derivirana_varijabla naziv="DomainObject.Predmet.StrankaFormated_1">  PRVI FAKTOR d.o.o. Zagreb; REPROMATERIJAL d.o.o.; LOVRIĆ OBRT; KIMAR d.o.o.; PROPLIN d.o.o.; Hrvatske ceste d.o.o.</derivirana_varijabla>
  </DomainObject.Predmet.StrankaFormated>
  <DomainObject.Predmet.StrankaFormatedOIB>
    <izvorni_sadrzaj>  PRVI FAKTOR d.o.o. Zagreb, OIB 63278028623; REPROMATERIJAL d.o.o., OIB 04929358305; LOVRIĆ OBRT; KIMAR d.o.o., OIB 29066266782; PROPLIN d.o.o., OIB 69737351025; Hrvatske ceste d.o.o., OIB 55545787885</izvorni_sadrzaj>
    <derivirana_varijabla naziv="DomainObject.Predmet.StrankaFormatedOIB_1">  PRVI FAKTOR d.o.o. Zagreb, OIB 63278028623; REPROMATERIJAL d.o.o., OIB 04929358305; LOVRIĆ OBRT; KIMAR d.o.o., OIB 29066266782; PROPLIN d.o.o., OIB 69737351025; Hrvatske ceste d.o.o., OIB 55545787885</derivirana_varijabla>
  </DomainObject.Predmet.StrankaFormatedOIB>
  <DomainObject.Predmet.StrankaFormatedWithAdress>
    <izvorni_sadrzaj> PRVI FAKTOR d.o.o. Zagreb, Hektorovićeva 2, 10000 Zagreb; REPROMATERIJAL d.o.o., Osijek; LOVRIĆ OBRT, Tomašanci; KIMAR d.o.o., 10000 Zagreb; PROPLIN d.o.o., 10000 Zagreb; Hrvatske ceste d.o.o., Vončinina 3, ZAGREB Zagreb</izvorni_sadrzaj>
    <derivirana_varijabla naziv="DomainObject.Predmet.StrankaFormatedWithAdress_1"> PRVI FAKTOR d.o.o. Zagreb, Hektorovićeva 2, 10000 Zagreb; REPROMATERIJAL d.o.o., Osijek; LOVRIĆ OBRT, Tomašanci; KIMAR d.o.o., 10000 Zagreb; PROPLIN d.o.o., 10000 Zagreb; Hrvatske ceste d.o.o., Vončinina 3, ZAGREB Zagreb</derivirana_varijabla>
  </DomainObject.Predmet.StrankaFormatedWithAdress>
  <DomainObject.Predmet.StrankaFormatedWithAdressOIB>
    <izvorni_sadrzaj> PRVI FAKTOR d.o.o. Zagreb, OIB 63278028623, Hektorovićeva 2, 10000 Zagreb; REPROMATERIJAL d.o.o., OIB 04929358305, Osijek; LOVRIĆ OBRT, Tomašanci; KIMAR d.o.o., OIB 29066266782, 10000 Zagreb; PROPLIN d.o.o., OIB 69737351025, 10000 Zagreb; Hrvatske ceste d.o.o., OIB 55545787885, Vončinina 3, ZAGREB Zagreb</izvorni_sadrzaj>
    <derivirana_varijabla naziv="DomainObject.Predmet.StrankaFormatedWithAdressOIB_1"> PRVI FAKTOR d.o.o. Zagreb, OIB 63278028623, Hektorovićeva 2, 10000 Zagreb; REPROMATERIJAL d.o.o., OIB 04929358305, Osijek; LOVRIĆ OBRT, Tomašanci; KIMAR d.o.o., OIB 29066266782, 10000 Zagreb; PROPLIN d.o.o., OIB 69737351025, 10000 Zagreb; Hrvatske ceste d.o.o., OIB 55545787885, Vončinina 3, ZAGREB Zagreb</derivirana_varijabla>
  </DomainObject.Predmet.StrankaFormatedWithAdressOIB>
  <DomainObject.Predmet.StrankaWithAdress>
    <izvorni_sadrzaj>PRVI FAKTOR d.o.o. Zagreb Hektorovićeva 2,10000 Zagreb,REPROMATERIJAL d.o.o. Osijek,LOVRIĆ OBRT Tomašanci,KIMAR d.o.o. 10000 Zagreb,PROPLIN d.o.o. 10000 Zagreb,Hrvatske ceste d.o.o. Vončinina 3,ZAGREB Zagreb</izvorni_sadrzaj>
    <derivirana_varijabla naziv="DomainObject.Predmet.StrankaWithAdress_1">PRVI FAKTOR d.o.o. Zagreb Hektorovićeva 2,10000 Zagreb,REPROMATERIJAL d.o.o. Osijek,LOVRIĆ OBRT Tomašanci,KIMAR d.o.o. 10000 Zagreb,PROPLIN d.o.o. 10000 Zagreb,Hrvatske ceste d.o.o. Vončinina 3,ZAGREB Zagreb</derivirana_varijabla>
  </DomainObject.Predmet.StrankaWithAdress>
  <DomainObject.Predmet.StrankaWithAdressOIB>
    <izvorni_sadrzaj>PRVI FAKTOR d.o.o. Zagreb, OIB 63278028623, Hektorovićeva 2,10000 Zagreb,REPROMATERIJAL d.o.o., OIB 04929358305, Osijek,LOVRIĆ OBRT, Tomašanci,KIMAR d.o.o., OIB 29066266782, 10000 Zagreb,PROPLIN d.o.o., OIB 69737351025, 10000 Zagreb,Hrvatske ceste d.o.o., OIB 55545787885, Vončinina 3,ZAGREB Zagreb</izvorni_sadrzaj>
    <derivirana_varijabla naziv="DomainObject.Predmet.StrankaWithAdressOIB_1">PRVI FAKTOR d.o.o. Zagreb, OIB 63278028623, Hektorovićeva 2,10000 Zagreb,REPROMATERIJAL d.o.o., OIB 04929358305, Osijek,LOVRIĆ OBRT, Tomašanci,KIMAR d.o.o., OIB 29066266782, 10000 Zagreb,PROPLIN d.o.o., OIB 69737351025, 10000 Zagreb,Hrvatske ceste d.o.o., OIB 55545787885, Vončinina 3,ZAGREB Zagreb</derivirana_varijabla>
  </DomainObject.Predmet.StrankaWithAdressOIB>
  <DomainObject.Predmet.StrankaNazivFormated>
    <izvorni_sadrzaj>PRVI FAKTOR d.o.o. Zagreb,REPROMATERIJAL d.o.o.,LOVRIĆ OBRT,KIMAR d.o.o.,PROPLIN d.o.o.,Hrvatske ceste d.o.o.</izvorni_sadrzaj>
    <derivirana_varijabla naziv="DomainObject.Predmet.StrankaNazivFormated_1">PRVI FAKTOR d.o.o. Zagreb,REPROMATERIJAL d.o.o.,LOVRIĆ OBRT,KIMAR d.o.o.,PROPLIN d.o.o.,Hrvatske ceste d.o.o.</derivirana_varijabla>
  </DomainObject.Predmet.StrankaNazivFormated>
  <DomainObject.Predmet.StrankaNazivFormatedOIB>
    <izvorni_sadrzaj>PRVI FAKTOR d.o.o. Zagreb, OIB 63278028623,REPROMATERIJAL d.o.o., OIB 04929358305,LOVRIĆ OBRT,KIMAR d.o.o., OIB 29066266782,PROPLIN d.o.o., OIB 69737351025,Hrvatske ceste d.o.o., OIB 55545787885</izvorni_sadrzaj>
    <derivirana_varijabla naziv="DomainObject.Predmet.StrankaNazivFormatedOIB_1">PRVI FAKTOR d.o.o. Zagreb, OIB 63278028623,REPROMATERIJAL d.o.o., OIB 04929358305,LOVRIĆ OBRT,KIMAR d.o.o., OIB 29066266782,PROPLIN d.o.o., OIB 69737351025,Hrvatske ceste d.o.o., OIB 55545787885</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PRVI FAKTOR d.o.o. Zagreb</item>
      <item>REPROMATERIJAL d.o.o.</item>
      <item>LOVRIĆ OBRT</item>
      <item>KIMAR d.o.o.</item>
      <item>PROPLIN d.o.o.</item>
      <item>Hrvatske ceste d.o.o.</item>
    </izvorni_sadrzaj>
    <derivirana_varijabla naziv="DomainObject.Predmet.StrankaListFormated_1">
      <item>PRVI FAKTOR d.o.o. Zagreb</item>
      <item>REPROMATERIJAL d.o.o.</item>
      <item>LOVRIĆ OBRT</item>
      <item>KIMAR d.o.o.</item>
      <item>PROPLIN d.o.o.</item>
      <item>Hrvatske ceste d.o.o.</item>
    </derivirana_varijabla>
  </DomainObject.Predmet.StrankaListFormated>
  <DomainObject.Predmet.StrankaListFormatedOIB>
    <izvorni_sadrzaj>
      <item>PRVI FAKTOR d.o.o. Zagreb, OIB 63278028623</item>
      <item>REPROMATERIJAL d.o.o., OIB 04929358305</item>
      <item>LOVRIĆ OBRT</item>
      <item>KIMAR d.o.o., OIB 29066266782</item>
      <item>PROPLIN d.o.o., OIB 69737351025</item>
      <item>Hrvatske ceste d.o.o., OIB 55545787885</item>
    </izvorni_sadrzaj>
    <derivirana_varijabla naziv="DomainObject.Predmet.StrankaListFormatedOIB_1">
      <item>PRVI FAKTOR d.o.o. Zagreb, OIB 63278028623</item>
      <item>REPROMATERIJAL d.o.o., OIB 04929358305</item>
      <item>LOVRIĆ OBRT</item>
      <item>KIMAR d.o.o., OIB 29066266782</item>
      <item>PROPLIN d.o.o., OIB 69737351025</item>
      <item>Hrvatske ceste d.o.o., OIB 55545787885</item>
    </derivirana_varijabla>
  </DomainObject.Predmet.StrankaListFormatedOIB>
  <DomainObject.Predmet.StrankaListFormatedWithAdress>
    <izvorni_sadrzaj>
      <item>PRVI FAKTOR d.o.o. Zagreb, Hektorovićeva 2, 10000 Zagreb</item>
      <item>REPROMATERIJAL d.o.o., Osijek</item>
      <item>LOVRIĆ OBRT, Tomašanci</item>
      <item>KIMAR d.o.o., 10000 Zagreb</item>
      <item>PROPLIN d.o.o., 10000 Zagreb</item>
      <item>Hrvatske ceste d.o.o., Vončinina 3, ZAGREB Zagreb</item>
    </izvorni_sadrzaj>
    <derivirana_varijabla naziv="DomainObject.Predmet.StrankaListFormatedWithAdress_1">
      <item>PRVI FAKTOR d.o.o. Zagreb, Hektorovićeva 2, 10000 Zagreb</item>
      <item>REPROMATERIJAL d.o.o., Osijek</item>
      <item>LOVRIĆ OBRT, Tomašanci</item>
      <item>KIMAR d.o.o., 10000 Zagreb</item>
      <item>PROPLIN d.o.o., 10000 Zagreb</item>
      <item>Hrvatske ceste d.o.o., Vončinina 3, ZAGREB Zagreb</item>
    </derivirana_varijabla>
  </DomainObject.Predmet.StrankaListFormatedWithAdress>
  <DomainObject.Predmet.StrankaListFormatedWithAdressOIB>
    <izvorni_sadrzaj>
      <item>PRVI FAKTOR d.o.o. Zagreb, OIB 63278028623, Hektorovićeva 2, 10000 Zagreb</item>
      <item>REPROMATERIJAL d.o.o., OIB 04929358305, Osijek</item>
      <item>LOVRIĆ OBRT, Tomašanci</item>
      <item>KIMAR d.o.o., OIB 29066266782, 10000 Zagreb</item>
      <item>PROPLIN d.o.o., OIB 69737351025, 10000 Zagreb</item>
      <item>Hrvatske ceste d.o.o., OIB 55545787885, Vončinina 3, ZAGREB Zagreb</item>
    </izvorni_sadrzaj>
    <derivirana_varijabla naziv="DomainObject.Predmet.StrankaListFormatedWithAdressOIB_1">
      <item>PRVI FAKTOR d.o.o. Zagreb, OIB 63278028623, Hektorovićeva 2, 10000 Zagreb</item>
      <item>REPROMATERIJAL d.o.o., OIB 04929358305, Osijek</item>
      <item>LOVRIĆ OBRT, Tomašanci</item>
      <item>KIMAR d.o.o., OIB 29066266782, 10000 Zagreb</item>
      <item>PROPLIN d.o.o., OIB 69737351025, 10000 Zagreb</item>
      <item>Hrvatske ceste d.o.o., OIB 55545787885, Vončinina 3, ZAGREB Zagreb</item>
    </derivirana_varijabla>
  </DomainObject.Predmet.StrankaListFormatedWithAdressOIB>
  <DomainObject.Predmet.StrankaListNazivFormated>
    <izvorni_sadrzaj>
      <item>PRVI FAKTOR d.o.o. Zagreb</item>
      <item>REPROMATERIJAL d.o.o.</item>
      <item>LOVRIĆ OBRT</item>
      <item>KIMAR d.o.o.</item>
      <item>PROPLIN d.o.o.</item>
      <item>Hrvatske ceste d.o.o.</item>
    </izvorni_sadrzaj>
    <derivirana_varijabla naziv="DomainObject.Predmet.StrankaListNazivFormated_1">
      <item>PRVI FAKTOR d.o.o. Zagreb</item>
      <item>REPROMATERIJAL d.o.o.</item>
      <item>LOVRIĆ OBRT</item>
      <item>KIMAR d.o.o.</item>
      <item>PROPLIN d.o.o.</item>
      <item>Hrvatske ceste d.o.o.</item>
    </derivirana_varijabla>
  </DomainObject.Predmet.StrankaListNazivFormated>
  <DomainObject.Predmet.StrankaListNazivFormatedOIB>
    <izvorni_sadrzaj>
      <item>PRVI FAKTOR d.o.o. Zagreb, OIB 63278028623</item>
      <item>REPROMATERIJAL d.o.o., OIB 04929358305</item>
      <item>LOVRIĆ OBRT</item>
      <item>KIMAR d.o.o., OIB 29066266782</item>
      <item>PROPLIN d.o.o., OIB 69737351025</item>
      <item>Hrvatske ceste d.o.o., OIB 55545787885</item>
    </izvorni_sadrzaj>
    <derivirana_varijabla naziv="DomainObject.Predmet.StrankaListNazivFormatedOIB_1">
      <item>PRVI FAKTOR d.o.o. Zagreb, OIB 63278028623</item>
      <item>REPROMATERIJAL d.o.o., OIB 04929358305</item>
      <item>LOVRIĆ OBRT</item>
      <item>KIMAR d.o.o., OIB 29066266782</item>
      <item>PROPLIN d.o.o., OIB 69737351025</item>
      <item>Hrvatske ceste d.o.o., OIB 55545787885</item>
    </derivirana_varijabla>
  </DomainObject.Predmet.StrankaListNazivFormatedOIB>
  <DomainObject.Predmet.ProtuStrankaListFormated>
    <izvorni_sadrzaj>
      <item>PETROS d.o.o. Osijek</item>
    </izvorni_sadrzaj>
    <derivirana_varijabla naziv="DomainObject.Predmet.ProtuStrankaListFormated_1">
      <item>PETROS d.o.o. Osijek</item>
    </derivirana_varijabla>
  </DomainObject.Predmet.ProtuStrankaListFormated>
  <DomainObject.Predmet.ProtuStrankaListFormatedOIB>
    <izvorni_sadrzaj>
      <item>PETROS d.o.o. Osijek, OIB 72648515500</item>
    </izvorni_sadrzaj>
    <derivirana_varijabla naziv="DomainObject.Predmet.ProtuStrankaListFormatedOIB_1">
      <item>PETROS d.o.o. Osijek, OIB 72648515500</item>
    </derivirana_varijabla>
  </DomainObject.Predmet.ProtuStrankaListFormatedOIB>
  <DomainObject.Predmet.ProtuStrankaListFormatedWithAdress>
    <izvorni_sadrzaj>
      <item>PETROS d.o.o. Osijek, Vinkovačka c. 68, 31000 Osijek</item>
    </izvorni_sadrzaj>
    <derivirana_varijabla naziv="DomainObject.Predmet.ProtuStrankaListFormatedWithAdress_1">
      <item>PETROS d.o.o. Osijek, Vinkovačka c. 68, 31000 Osijek</item>
    </derivirana_varijabla>
  </DomainObject.Predmet.ProtuStrankaListFormatedWithAdress>
  <DomainObject.Predmet.ProtuStrankaListFormatedWithAdressOIB>
    <izvorni_sadrzaj>
      <item>PETROS d.o.o. Osijek, OIB 72648515500, Vinkovačka c. 68, 31000 Osijek</item>
    </izvorni_sadrzaj>
    <derivirana_varijabla naziv="DomainObject.Predmet.ProtuStrankaListFormatedWithAdressOIB_1">
      <item>PETROS d.o.o. Osijek, OIB 72648515500, Vinkovačka c. 68, 31000 Osijek</item>
    </derivirana_varijabla>
  </DomainObject.Predmet.ProtuStrankaListFormatedWithAdressOIB>
  <DomainObject.Predmet.ProtuStrankaListNazivFormated>
    <izvorni_sadrzaj>
      <item>PETROS d.o.o. Osijek</item>
    </izvorni_sadrzaj>
    <derivirana_varijabla naziv="DomainObject.Predmet.ProtuStrankaListNazivFormated_1">
      <item>PETROS d.o.o. Osijek</item>
    </derivirana_varijabla>
  </DomainObject.Predmet.ProtuStrankaListNazivFormated>
  <DomainObject.Predmet.ProtuStrankaListNazivFormatedOIB>
    <izvorni_sadrzaj>
      <item>PETROS d.o.o. Osijek, OIB 72648515500</item>
    </izvorni_sadrzaj>
    <derivirana_varijabla naziv="DomainObject.Predmet.ProtuStrankaListNazivFormatedOIB_1">
      <item>PETROS d.o.o. Osijek, OIB 72648515500</item>
    </derivirana_varijabla>
  </DomainObject.Predmet.ProtuStrankaListNazivFormatedOIB>
  <DomainObject.Predmet.OstaliListFormated>
    <izvorni_sadrzaj>
      <item>ŽDOGUO Osijek</item>
      <item>Porezna uprava, Područni ured Osijek</item>
      <item>Erste &amp; Steiermärkische bank d.d.</item>
      <item>Damir Pokupec</item>
      <item>Ivan Kovačić</item>
      <item>LUKOIL CROATIA d.o.o.</item>
      <item>GORAN OŽBOLT</item>
      <item>Hypo leasing Kroatien d.o.o.</item>
      <item>registar suda</item>
      <item>računovodstvo suda</item>
      <item>predsjedništvo suda</item>
      <item>oglasna ploča suda - Petros d.o.o. u stečaju Osijek</item>
    </izvorni_sadrzaj>
    <derivirana_varijabla naziv="DomainObject.Predmet.OstaliListFormated_1">
      <item>ŽDOGUO Osijek</item>
      <item>Porezna uprava, Područni ured Osijek</item>
      <item>Erste &amp; Steiermärkische bank d.d.</item>
      <item>Damir Pokupec</item>
      <item>Ivan Kovačić</item>
      <item>LUKOIL CROATIA d.o.o.</item>
      <item>GORAN OŽBOLT</item>
      <item>Hypo leasing Kroatien d.o.o.</item>
      <item>registar suda</item>
      <item>računovodstvo suda</item>
      <item>predsjedništvo suda</item>
      <item>oglasna ploča suda - Petros d.o.o. u stečaju Osijek</item>
    </derivirana_varijabla>
  </DomainObject.Predmet.OstaliListFormated>
  <DomainObject.Predmet.OstaliListFormatedOIB>
    <izvorni_sadrzaj>
      <item>ŽDOGUO Osijek</item>
      <item>Porezna uprava, Područni ured Osijek</item>
      <item>Erste &amp; Steiermärkische bank d.d.</item>
      <item>Damir Pokupec</item>
      <item>Ivan Kovačić</item>
      <item>LUKOIL CROATIA d.o.o., OIB 84740716328</item>
      <item>GORAN OŽBOLT</item>
      <item>Hypo leasing Kroatien d.o.o.</item>
      <item>registar suda</item>
      <item>računovodstvo suda</item>
      <item>predsjedništvo suda</item>
      <item>oglasna ploča suda - Petros d.o.o. u stečaju Osijek</item>
    </izvorni_sadrzaj>
    <derivirana_varijabla naziv="DomainObject.Predmet.OstaliListFormatedOIB_1">
      <item>ŽDOGUO Osijek</item>
      <item>Porezna uprava, Područni ured Osijek</item>
      <item>Erste &amp; Steiermärkische bank d.d.</item>
      <item>Damir Pokupec</item>
      <item>Ivan Kovačić</item>
      <item>LUKOIL CROATIA d.o.o., OIB 84740716328</item>
      <item>GORAN OŽBOLT</item>
      <item>Hypo leasing Kroatien d.o.o.</item>
      <item>registar suda</item>
      <item>računovodstvo suda</item>
      <item>predsjedništvo suda</item>
      <item>oglasna ploča suda - Petros d.o.o. u stečaju Osijek</item>
    </derivirana_varijabla>
  </DomainObject.Predmet.OstaliListFormatedOIB>
  <DomainObject.Predmet.OstaliListFormatedWithAdress>
    <izvorni_sadrzaj>
      <item>ŽDOGUO Osijek</item>
      <item>Porezna uprava, Područni ured Osijek</item>
      <item>Erste &amp; Steiermärkische bank d.d., Jadranski trg 3a, Rijeka</item>
      <item>Damir Pokupec, Trg Vladka Mačeka 6, 10000 Zagreb</item>
      <item>Ivan Kovačić, Gundulićeva 5 (INA Petrol d.o.o.), Osijek</item>
      <item>LUKOIL CROATIA d.o.o., Ul.grada Vukovara 37, 10000 Zagreb</item>
      <item>GORAN OŽBOLT, Osijek</item>
      <item>Hypo leasing Kroatien d.o.o.</item>
      <item>registar suda</item>
      <item>računovodstvo suda</item>
      <item>predsjedništvo suda</item>
      <item>oglasna ploča suda - Petros d.o.o. u stečaju Osijek</item>
    </izvorni_sadrzaj>
    <derivirana_varijabla naziv="DomainObject.Predmet.OstaliListFormatedWithAdress_1">
      <item>ŽDOGUO Osijek</item>
      <item>Porezna uprava, Područni ured Osijek</item>
      <item>Erste &amp; Steiermärkische bank d.d., Jadranski trg 3a, Rijeka</item>
      <item>Damir Pokupec, Trg Vladka Mačeka 6, 10000 Zagreb</item>
      <item>Ivan Kovačić, Gundulićeva 5 (INA Petrol d.o.o.), Osijek</item>
      <item>LUKOIL CROATIA d.o.o., Ul.grada Vukovara 37, 10000 Zagreb</item>
      <item>GORAN OŽBOLT, Osijek</item>
      <item>Hypo leasing Kroatien d.o.o.</item>
      <item>registar suda</item>
      <item>računovodstvo suda</item>
      <item>predsjedništvo suda</item>
      <item>oglasna ploča suda - Petros d.o.o. u stečaju Osijek</item>
    </derivirana_varijabla>
  </DomainObject.Predmet.OstaliListFormatedWithAdress>
  <DomainObject.Predmet.OstaliListFormatedWithAdressOIB>
    <izvorni_sadrzaj>
      <item>ŽDOGUO Osijek</item>
      <item>Porezna uprava, Područni ured Osijek</item>
      <item>Erste &amp; Steiermärkische bank d.d., Jadranski trg 3a, Rijeka</item>
      <item>Damir Pokupec, Trg Vladka Mačeka 6, 10000 Zagreb</item>
      <item>Ivan Kovačić, Gundulićeva 5 (INA Petrol d.o.o.), Osijek</item>
      <item>LUKOIL CROATIA d.o.o., OIB 84740716328, Ul.grada Vukovara 37, 10000 Zagreb</item>
      <item>GORAN OŽBOLT, Osijek</item>
      <item>Hypo leasing Kroatien d.o.o.</item>
      <item>registar suda</item>
      <item>računovodstvo suda</item>
      <item>predsjedništvo suda</item>
      <item>oglasna ploča suda - Petros d.o.o. u stečaju Osijek</item>
    </izvorni_sadrzaj>
    <derivirana_varijabla naziv="DomainObject.Predmet.OstaliListFormatedWithAdressOIB_1">
      <item>ŽDOGUO Osijek</item>
      <item>Porezna uprava, Područni ured Osijek</item>
      <item>Erste &amp; Steiermärkische bank d.d., Jadranski trg 3a, Rijeka</item>
      <item>Damir Pokupec, Trg Vladka Mačeka 6, 10000 Zagreb</item>
      <item>Ivan Kovačić, Gundulićeva 5 (INA Petrol d.o.o.), Osijek</item>
      <item>LUKOIL CROATIA d.o.o., OIB 84740716328, Ul.grada Vukovara 37, 10000 Zagreb</item>
      <item>GORAN OŽBOLT, Osijek</item>
      <item>Hypo leasing Kroatien d.o.o.</item>
      <item>registar suda</item>
      <item>računovodstvo suda</item>
      <item>predsjedništvo suda</item>
      <item>oglasna ploča suda - Petros d.o.o. u stečaju Osijek</item>
    </derivirana_varijabla>
  </DomainObject.Predmet.OstaliListFormatedWithAdressOIB>
  <DomainObject.Predmet.OstaliListNazivFormated>
    <izvorni_sadrzaj>
      <item>ŽDOGUO Osijek</item>
      <item>Porezna uprava, Područni ured Osijek</item>
      <item>Erste &amp; Steiermärkische bank d.d.</item>
      <item>Damir Pokupec</item>
      <item>Ivan Kovačić</item>
      <item>LUKOIL CROATIA d.o.o.</item>
      <item>GORAN OŽBOLT</item>
      <item>Hypo leasing Kroatien d.o.o.</item>
      <item>registar suda</item>
      <item>računovodstvo suda</item>
      <item>predsjedništvo suda</item>
      <item>oglasna ploča suda - Petros d.o.o. u stečaju Osijek</item>
    </izvorni_sadrzaj>
    <derivirana_varijabla naziv="DomainObject.Predmet.OstaliListNazivFormated_1">
      <item>ŽDOGUO Osijek</item>
      <item>Porezna uprava, Područni ured Osijek</item>
      <item>Erste &amp; Steiermärkische bank d.d.</item>
      <item>Damir Pokupec</item>
      <item>Ivan Kovačić</item>
      <item>LUKOIL CROATIA d.o.o.</item>
      <item>GORAN OŽBOLT</item>
      <item>Hypo leasing Kroatien d.o.o.</item>
      <item>registar suda</item>
      <item>računovodstvo suda</item>
      <item>predsjedništvo suda</item>
      <item>oglasna ploča suda - Petros d.o.o. u stečaju Osijek</item>
    </derivirana_varijabla>
  </DomainObject.Predmet.OstaliListNazivFormated>
  <DomainObject.Predmet.OstaliListNazivFormatedOIB>
    <izvorni_sadrzaj>
      <item>ŽDOGUO Osijek</item>
      <item>Porezna uprava, Područni ured Osijek</item>
      <item>Erste &amp; Steiermärkische bank d.d.</item>
      <item>Damir Pokupec</item>
      <item>Ivan Kovačić</item>
      <item>LUKOIL CROATIA d.o.o., OIB 84740716328</item>
      <item>GORAN OŽBOLT</item>
      <item>Hypo leasing Kroatien d.o.o.</item>
      <item>registar suda</item>
      <item>računovodstvo suda</item>
      <item>predsjedništvo suda</item>
      <item>oglasna ploča suda - Petros d.o.o. u stečaju Osijek</item>
    </izvorni_sadrzaj>
    <derivirana_varijabla naziv="DomainObject.Predmet.OstaliListNazivFormatedOIB_1">
      <item>ŽDOGUO Osijek</item>
      <item>Porezna uprava, Područni ured Osijek</item>
      <item>Erste &amp; Steiermärkische bank d.d.</item>
      <item>Damir Pokupec</item>
      <item>Ivan Kovačić</item>
      <item>LUKOIL CROATIA d.o.o., OIB 84740716328</item>
      <item>GORAN OŽBOLT</item>
      <item>Hypo leasing Kroatien d.o.o.</item>
      <item>registar suda</item>
      <item>računovodstvo suda</item>
      <item>predsjedništvo suda</item>
      <item>oglasna ploča suda - Petros d.o.o. u stečaju Osijek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veljače 2017.</izvorni_sadrzaj>
    <derivirana_varijabla naziv="DomainObject.Datum_1">1. veljače 2017.</derivirana_varijabla>
  </DomainObject.Datum>
  <DomainObject.PoslovniBrojDokumenta>
    <izvorni_sadrzaj/>
    <derivirana_varijabla naziv="DomainObject.PoslovniBrojDokumenta_1"/>
  </DomainObject.PoslovniBrojDokumenta>
  <DomainObject.Predmet.StrankaIDrugi>
    <izvorni_sadrzaj>KIMAR d.o.o. i dr.</izvorni_sadrzaj>
    <derivirana_varijabla naziv="DomainObject.Predmet.StrankaIDrugi_1">KIMAR d.o.o. i dr.</derivirana_varijabla>
  </DomainObject.Predmet.StrankaIDrugi>
  <DomainObject.Predmet.ProtustrankaIDrugi>
    <izvorni_sadrzaj>PETROS d.o.o. Osijek</izvorni_sadrzaj>
    <derivirana_varijabla naziv="DomainObject.Predmet.ProtustrankaIDrugi_1">PETROS d.o.o. Osijek</derivirana_varijabla>
  </DomainObject.Predmet.ProtustrankaIDrugi>
  <DomainObject.Predmet.StrankaIDrugiAdressOIB>
    <izvorni_sadrzaj>KIMAR d.o.o., OIB 29066266782, 10000 Zagreb i dr.</izvorni_sadrzaj>
    <derivirana_varijabla naziv="DomainObject.Predmet.StrankaIDrugiAdressOIB_1">KIMAR d.o.o., OIB 29066266782, 10000 Zagreb i dr.</derivirana_varijabla>
  </DomainObject.Predmet.StrankaIDrugiAdressOIB>
  <DomainObject.Predmet.ProtustrankaIDrugiAdressOIB>
    <izvorni_sadrzaj>PETROS d.o.o. Osijek, OIB 72648515500, Vinkovačka c. 68, 31000 Osijek</izvorni_sadrzaj>
    <derivirana_varijabla naziv="DomainObject.Predmet.ProtustrankaIDrugiAdressOIB_1">PETROS d.o.o. Osijek, OIB 72648515500, Vinkovačka c. 68,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PETROS d.o.o. Osijek</item>
      <item>PRVI FAKTOR d.o.o. Zagreb</item>
      <item>ŽDOGUO Osijek</item>
      <item>Porezna uprava, Područni ured Osijek</item>
      <item>Erste &amp; Steiermärkische bank d.d.</item>
      <item>Damir Pokupec</item>
      <item>Ivan Kovačić</item>
      <item>LUKOIL CROATIA d.o.o.</item>
      <item>REPROMATERIJAL d.o.o.</item>
      <item>LOVRIĆ OBRT</item>
      <item>KIMAR d.o.o.</item>
      <item>PROPLIN d.o.o.</item>
      <item>Hrvatske ceste d.o.o.</item>
      <item>GORAN OŽBOLT</item>
      <item>Hypo leasing Kroatien d.o.o.</item>
      <item>registar suda</item>
      <item>računovodstvo suda</item>
      <item>predsjedništvo suda</item>
      <item>oglasna ploča suda - Petros d.o.o. u stečaju Osijek</item>
    </izvorni_sadrzaj>
    <derivirana_varijabla naziv="DomainObject.Predmet.SudioniciListNaziv_1">
      <item>PETROS d.o.o. Osijek</item>
      <item>PRVI FAKTOR d.o.o. Zagreb</item>
      <item>ŽDOGUO Osijek</item>
      <item>Porezna uprava, Područni ured Osijek</item>
      <item>Erste &amp; Steiermärkische bank d.d.</item>
      <item>Damir Pokupec</item>
      <item>Ivan Kovačić</item>
      <item>LUKOIL CROATIA d.o.o.</item>
      <item>REPROMATERIJAL d.o.o.</item>
      <item>LOVRIĆ OBRT</item>
      <item>KIMAR d.o.o.</item>
      <item>PROPLIN d.o.o.</item>
      <item>Hrvatske ceste d.o.o.</item>
      <item>GORAN OŽBOLT</item>
      <item>Hypo leasing Kroatien d.o.o.</item>
      <item>registar suda</item>
      <item>računovodstvo suda</item>
      <item>predsjedništvo suda</item>
      <item>oglasna ploča suda - Petros d.o.o. u stečaju Osijek</item>
    </derivirana_varijabla>
  </DomainObject.Predmet.SudioniciListNaziv>
  <DomainObject.Predmet.SudioniciListAdressOIB>
    <izvorni_sadrzaj>
      <item>PETROS d.o.o. Osijek, OIB 72648515500, Vinkovačka c. 68,31000 Osijek</item>
      <item>PRVI FAKTOR d.o.o. Zagreb, OIB 63278028623, Hektorovićeva 2,10000 Zagreb</item>
      <item>ŽDOGUO Osijek</item>
      <item>Porezna uprava, Područni ured Osijek</item>
      <item>Erste &amp; Steiermärkische bank d.d., Jadranski trg 3a,Rijeka</item>
      <item>Damir Pokupec, Trg Vladka Mačeka 6,10000 Zagreb</item>
      <item>Ivan Kovačić, Gundulićeva 5 (INA Petrol d.o.o.),Osijek</item>
      <item>LUKOIL CROATIA d.o.o., OIB 84740716328, Ul.grada Vukovara 37,10000 Zagreb</item>
      <item>REPROMATERIJAL d.o.o., OIB 04929358305, Osijek</item>
      <item>LOVRIĆ OBRT, Tomašanci</item>
      <item>KIMAR d.o.o., OIB 29066266782, 10000 Zagreb</item>
      <item>PROPLIN d.o.o., OIB 69737351025, 10000 Zagreb</item>
      <item>Hrvatske ceste d.o.o., OIB 55545787885, Vončinina 3,ZAGREB Zagreb</item>
      <item>GORAN OŽBOLT, Osijek</item>
      <item>Hypo leasing Kroatien d.o.o.</item>
      <item>registar suda</item>
      <item>računovodstvo suda</item>
      <item>predsjedništvo suda</item>
      <item>oglasna ploča suda - Petros d.o.o. u stečaju Osijek</item>
    </izvorni_sadrzaj>
    <derivirana_varijabla naziv="DomainObject.Predmet.SudioniciListAdressOIB_1">
      <item>PETROS d.o.o. Osijek, OIB 72648515500, Vinkovačka c. 68,31000 Osijek</item>
      <item>PRVI FAKTOR d.o.o. Zagreb, OIB 63278028623, Hektorovićeva 2,10000 Zagreb</item>
      <item>ŽDOGUO Osijek</item>
      <item>Porezna uprava, Područni ured Osijek</item>
      <item>Erste &amp; Steiermärkische bank d.d., Jadranski trg 3a,Rijeka</item>
      <item>Damir Pokupec, Trg Vladka Mačeka 6,10000 Zagreb</item>
      <item>Ivan Kovačić, Gundulićeva 5 (INA Petrol d.o.o.),Osijek</item>
      <item>LUKOIL CROATIA d.o.o., OIB 84740716328, Ul.grada Vukovara 37,10000 Zagreb</item>
      <item>REPROMATERIJAL d.o.o., OIB 04929358305, Osijek</item>
      <item>LOVRIĆ OBRT, Tomašanci</item>
      <item>KIMAR d.o.o., OIB 29066266782, 10000 Zagreb</item>
      <item>PROPLIN d.o.o., OIB 69737351025, 10000 Zagreb</item>
      <item>Hrvatske ceste d.o.o., OIB 55545787885, Vončinina 3,ZAGREB Zagreb</item>
      <item>GORAN OŽBOLT, Osijek</item>
      <item>Hypo leasing Kroatien d.o.o.</item>
      <item>registar suda</item>
      <item>računovodstvo suda</item>
      <item>predsjedništvo suda</item>
      <item>oglasna ploča suda - Petros d.o.o. u stečaju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72648515500</item>
      <item>, OIB 63278028623</item>
      <item>, OIB null</item>
      <item>, OIB null</item>
      <item>, OIB null</item>
      <item>, OIB null</item>
      <item>, OIB null</item>
      <item>, OIB 84740716328</item>
      <item>, OIB 04929358305</item>
      <item>, OIB null</item>
      <item>, OIB 29066266782</item>
      <item>, OIB 69737351025</item>
      <item>, OIB 55545787885</item>
      <item>, OIB null</item>
      <item>, OIB null</item>
      <item>, OIB null</item>
      <item>, OIB null</item>
      <item>, OIB null</item>
      <item>, OIB null</item>
    </izvorni_sadrzaj>
    <derivirana_varijabla naziv="DomainObject.Predmet.SudioniciListNazivOIB_1">
      <item>, OIB 72648515500</item>
      <item>, OIB 63278028623</item>
      <item>, OIB null</item>
      <item>, OIB null</item>
      <item>, OIB null</item>
      <item>, OIB null</item>
      <item>, OIB null</item>
      <item>, OIB 84740716328</item>
      <item>, OIB 04929358305</item>
      <item>, OIB null</item>
      <item>, OIB 29066266782</item>
      <item>, OIB 69737351025</item>
      <item>, OIB 55545787885</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317</properties:Words>
  <properties:Characters>1562</properties:Characters>
  <properties:Lines>51</properties:Lines>
  <properties:Paragraphs>25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XIII-ST-233/03-138</vt:lpstr>
    </vt:vector>
  </properties:TitlesOfParts>
  <properties:LinksUpToDate>false</properties:LinksUpToDate>
  <properties:CharactersWithSpaces>1915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2017-02-01T09:56:00Z</dcterms:created>
  <dc:creator>hermanj</dc:creator>
  <cp:lastModifiedBy>Maja Kocijan</cp:lastModifiedBy>
  <cp:lastPrinted>2017-02-01T09:56:00Z</cp:lastPrinted>
  <dcterms:modified xmlns:xsi="http://www.w3.org/2001/XMLSchema-instance" xsi:type="dcterms:W3CDTF">2017-02-01T09:59:00Z</dcterms:modified>
  <cp:revision>3</cp:revision>
  <dc:title>XIII-ST-233/03-138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