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b498" w14:paraId="d04b498" w:rsidRDefault="004D555B" w:rsidR="004D555B" w:rsidRPr="002510B7">
      <w:pPr>
        <w15:collapsed w:val="false"/>
        <w:rPr>
          <w:sz w:val="24"/>
          <w:szCs w:val="24"/>
        </w:rPr>
      </w:pPr>
      <w:bookmarkStart w:name="_GoBack" w:id="0"/>
      <w:bookmarkEnd w:id="0"/>
      <w:r w:rsidRPr="002510B7">
        <w:rPr>
          <w:noProof/>
          <w:sz w:val="24"/>
          <w:szCs w:val="24"/>
          <w:lang w:val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780" w:rsidP="00F57780" w:rsidR="00F57780" w:rsidRPr="002510B7">
      <w:pPr>
        <w:rPr>
          <w:sz w:val="24"/>
          <w:szCs w:val="24"/>
        </w:rPr>
      </w:pPr>
      <w:r w:rsidRPr="002510B7">
        <w:rPr>
          <w:sz w:val="24"/>
          <w:szCs w:val="24"/>
        </w:rPr>
        <w:t>REPUBLIKA HRVATSKA</w:t>
      </w:r>
    </w:p>
    <w:p w:rsidRDefault="00F57780" w:rsidP="00F57780" w:rsidR="00F57780" w:rsidRPr="002510B7">
      <w:pPr>
        <w:rPr>
          <w:sz w:val="24"/>
          <w:szCs w:val="24"/>
        </w:rPr>
      </w:pPr>
      <w:r w:rsidRPr="002510B7">
        <w:rPr>
          <w:sz w:val="24"/>
          <w:szCs w:val="24"/>
        </w:rPr>
        <w:t>Trgovački sud u Zagrebu</w:t>
      </w:r>
    </w:p>
    <w:p w:rsidRDefault="00F57780" w:rsidP="00F57780" w:rsidR="00F57780" w:rsidRPr="002510B7">
      <w:pPr>
        <w:rPr>
          <w:sz w:val="24"/>
          <w:szCs w:val="24"/>
        </w:rPr>
      </w:pPr>
      <w:r w:rsidRPr="002510B7">
        <w:rPr>
          <w:sz w:val="24"/>
          <w:szCs w:val="24"/>
        </w:rPr>
        <w:t xml:space="preserve">Zagreb, Amruševa 2/II                                                                     </w:t>
      </w:r>
    </w:p>
    <w:p w:rsidRDefault="00F57780" w:rsidP="00F57780" w:rsidR="00F57780" w:rsidRPr="002510B7">
      <w:pPr>
        <w:jc w:val="right"/>
        <w:rPr>
          <w:sz w:val="24"/>
          <w:szCs w:val="24"/>
        </w:rPr>
      </w:pPr>
    </w:p>
    <w:p w:rsidRDefault="007B206B" w:rsidP="00F57780" w:rsidR="007B206B" w:rsidRPr="002510B7">
      <w:pPr>
        <w:jc w:val="center"/>
        <w:rPr>
          <w:sz w:val="24"/>
          <w:szCs w:val="24"/>
        </w:rPr>
      </w:pPr>
    </w:p>
    <w:p w:rsidRDefault="00F57780" w:rsidP="00F57780" w:rsidR="00F57780" w:rsidRPr="002510B7">
      <w:pPr>
        <w:jc w:val="center"/>
        <w:rPr>
          <w:sz w:val="24"/>
          <w:szCs w:val="24"/>
        </w:rPr>
      </w:pPr>
      <w:r w:rsidRPr="002510B7">
        <w:rPr>
          <w:sz w:val="24"/>
          <w:szCs w:val="24"/>
        </w:rPr>
        <w:t>U</w:t>
      </w:r>
      <w:r w:rsidR="00735A4A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 xml:space="preserve"> I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M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E</w:t>
      </w:r>
      <w:r w:rsidR="00681AB8" w:rsidRPr="002510B7">
        <w:rPr>
          <w:sz w:val="24"/>
          <w:szCs w:val="24"/>
        </w:rPr>
        <w:t xml:space="preserve"> </w:t>
      </w:r>
      <w:r w:rsidR="00735A4A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 xml:space="preserve"> R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E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P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U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B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L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I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K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E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 xml:space="preserve"> </w:t>
      </w:r>
      <w:r w:rsidR="00BB1761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H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R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V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A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T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S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K</w:t>
      </w:r>
      <w:r w:rsidR="00681AB8" w:rsidRPr="002510B7">
        <w:rPr>
          <w:sz w:val="24"/>
          <w:szCs w:val="24"/>
        </w:rPr>
        <w:t xml:space="preserve"> </w:t>
      </w:r>
      <w:r w:rsidRPr="002510B7">
        <w:rPr>
          <w:sz w:val="24"/>
          <w:szCs w:val="24"/>
        </w:rPr>
        <w:t>E</w:t>
      </w:r>
    </w:p>
    <w:p w:rsidRDefault="00F57780" w:rsidP="00F57780" w:rsidR="00F57780" w:rsidRPr="002510B7">
      <w:pPr>
        <w:jc w:val="center"/>
        <w:rPr>
          <w:sz w:val="24"/>
          <w:szCs w:val="24"/>
        </w:rPr>
      </w:pPr>
    </w:p>
    <w:p w:rsidRDefault="00F57780" w:rsidP="00F57780" w:rsidR="00F57780" w:rsidRPr="002510B7">
      <w:pPr>
        <w:jc w:val="center"/>
        <w:rPr>
          <w:sz w:val="24"/>
          <w:szCs w:val="24"/>
        </w:rPr>
      </w:pPr>
      <w:r w:rsidRPr="002510B7">
        <w:rPr>
          <w:sz w:val="24"/>
          <w:szCs w:val="24"/>
        </w:rPr>
        <w:t>R J E Š E NJ E</w:t>
      </w:r>
    </w:p>
    <w:p w:rsidRDefault="00F57780" w:rsidP="00F57780" w:rsidR="00F57780" w:rsidRPr="002510B7">
      <w:pPr>
        <w:jc w:val="center"/>
        <w:rPr>
          <w:b/>
          <w:sz w:val="24"/>
          <w:szCs w:val="24"/>
        </w:rPr>
      </w:pPr>
    </w:p>
    <w:p w:rsidRDefault="00D13C70" w:rsidP="00735A4A" w:rsidR="000B2E95" w:rsidRPr="002510B7">
      <w:pPr>
        <w:overflowPunct/>
        <w:jc w:val="both"/>
        <w:textAlignment w:val="auto"/>
        <w:rPr>
          <w:sz w:val="24"/>
          <w:szCs w:val="24"/>
          <w:lang w:val="pt-BR"/>
        </w:rPr>
      </w:pPr>
      <w:r w:rsidRPr="002510B7">
        <w:rPr>
          <w:sz w:val="24"/>
          <w:szCs w:val="24"/>
        </w:rPr>
        <w:tab/>
      </w:r>
      <w:r w:rsidR="00CA16E8" w:rsidRPr="002510B7">
        <w:rPr>
          <w:sz w:val="24"/>
          <w:szCs w:val="24"/>
          <w:lang w:val="pt-BR"/>
        </w:rPr>
        <w:t xml:space="preserve">Trgovački sud u Zagrebu, po sucu Nikoli Ribariću, u stečajnom predmetu nad stečajnim dužnikom FIDES DISTRIBUCIJA d.o.o. – u stečaju, Zagreb (Grad Zagreb), Savska Opatovina 36, OIB: 27289673961, MBS: 080755796,  dana 21. veljače 2019.,   </w:t>
      </w:r>
    </w:p>
    <w:p w:rsidRDefault="000B2E95" w:rsidP="000B2E95" w:rsidR="000B2E95" w:rsidRPr="002510B7">
      <w:pPr>
        <w:overflowPunct/>
        <w:jc w:val="both"/>
        <w:textAlignment w:val="auto"/>
        <w:rPr>
          <w:sz w:val="24"/>
          <w:szCs w:val="24"/>
          <w:lang w:val="pt-BR"/>
        </w:rPr>
      </w:pPr>
    </w:p>
    <w:p w:rsidRDefault="0043096E" w:rsidP="000B2E95" w:rsidR="0043096E" w:rsidRPr="002510B7">
      <w:pPr>
        <w:jc w:val="center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>r i j e š i o  j e</w:t>
      </w:r>
    </w:p>
    <w:p w:rsidRDefault="0043096E" w:rsidR="0043096E" w:rsidRPr="002510B7">
      <w:pPr>
        <w:jc w:val="both"/>
        <w:rPr>
          <w:sz w:val="24"/>
          <w:szCs w:val="24"/>
          <w:lang w:val="hr-HR"/>
        </w:rPr>
      </w:pPr>
    </w:p>
    <w:p w:rsidRDefault="009469F8" w:rsidR="00363D7B" w:rsidRPr="002510B7">
      <w:pPr>
        <w:ind w:firstLine="720"/>
        <w:jc w:val="both"/>
        <w:rPr>
          <w:sz w:val="24"/>
          <w:szCs w:val="24"/>
          <w:lang w:val="pt-BR"/>
        </w:rPr>
      </w:pPr>
      <w:r w:rsidRPr="002510B7">
        <w:rPr>
          <w:b/>
          <w:sz w:val="24"/>
          <w:szCs w:val="24"/>
          <w:lang w:val="hr-HR"/>
        </w:rPr>
        <w:t xml:space="preserve">I. </w:t>
      </w:r>
      <w:r w:rsidR="0043096E" w:rsidRPr="002510B7">
        <w:rPr>
          <w:b/>
          <w:sz w:val="24"/>
          <w:szCs w:val="24"/>
          <w:lang w:val="hr-HR"/>
        </w:rPr>
        <w:t xml:space="preserve">Obustavlja se i zaključuje </w:t>
      </w:r>
      <w:r w:rsidR="0043096E" w:rsidRPr="002510B7">
        <w:rPr>
          <w:sz w:val="24"/>
          <w:szCs w:val="24"/>
          <w:lang w:val="hr-HR"/>
        </w:rPr>
        <w:t xml:space="preserve">stečajni postupak nad dužnikom </w:t>
      </w:r>
      <w:r w:rsidR="00CA16E8" w:rsidRPr="002510B7">
        <w:rPr>
          <w:sz w:val="24"/>
          <w:szCs w:val="24"/>
          <w:lang w:val="pt-BR"/>
        </w:rPr>
        <w:t>FIDES DISTRIBUCIJA d.o.o. – u stečaju, Zagreb (Grad Zagreb), Savska Opatovina 36, OIB: 27289673961, MBS: 080755796.</w:t>
      </w:r>
    </w:p>
    <w:p w:rsidRDefault="00CA16E8" w:rsidR="00CA16E8" w:rsidRPr="002510B7">
      <w:pPr>
        <w:ind w:firstLine="720"/>
        <w:jc w:val="both"/>
        <w:rPr>
          <w:sz w:val="24"/>
          <w:szCs w:val="24"/>
          <w:lang w:val="hr-HR"/>
        </w:rPr>
      </w:pPr>
    </w:p>
    <w:p w:rsidRDefault="009469F8" w:rsidR="0043096E" w:rsidRPr="002510B7">
      <w:pPr>
        <w:ind w:firstLine="720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 xml:space="preserve">II. </w:t>
      </w:r>
      <w:r w:rsidR="0043096E" w:rsidRPr="002510B7">
        <w:rPr>
          <w:sz w:val="24"/>
          <w:szCs w:val="24"/>
          <w:lang w:val="hr-HR"/>
        </w:rPr>
        <w:t xml:space="preserve">Ovo rješenje objaviti </w:t>
      </w:r>
      <w:r w:rsidR="00F57780" w:rsidRPr="002510B7">
        <w:rPr>
          <w:sz w:val="24"/>
          <w:szCs w:val="24"/>
          <w:lang w:val="hr-HR"/>
        </w:rPr>
        <w:t xml:space="preserve">će se na mrežnim stranicama E oglasna ploča </w:t>
      </w:r>
      <w:r w:rsidRPr="002510B7">
        <w:rPr>
          <w:sz w:val="24"/>
          <w:szCs w:val="24"/>
          <w:lang w:val="hr-HR"/>
        </w:rPr>
        <w:t>i nakon pravomoćnosti dostaviti registru ovog suda radi brisanja dužnika iz istog.</w:t>
      </w:r>
    </w:p>
    <w:p w:rsidRDefault="0043096E" w:rsidR="0043096E" w:rsidRPr="002510B7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2510B7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2510B7">
      <w:pPr>
        <w:ind w:firstLine="720"/>
        <w:jc w:val="center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>Obrazloženje</w:t>
      </w:r>
    </w:p>
    <w:p w:rsidRDefault="009469F8" w:rsidR="009469F8" w:rsidRPr="002510B7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2510B7">
      <w:pPr>
        <w:jc w:val="both"/>
        <w:rPr>
          <w:sz w:val="24"/>
          <w:szCs w:val="24"/>
        </w:rPr>
      </w:pPr>
      <w:r w:rsidRPr="002510B7">
        <w:rPr>
          <w:sz w:val="24"/>
          <w:szCs w:val="24"/>
          <w:lang w:val="hr-HR"/>
        </w:rPr>
        <w:tab/>
      </w:r>
      <w:r w:rsidRPr="002510B7">
        <w:rPr>
          <w:sz w:val="24"/>
          <w:szCs w:val="24"/>
        </w:rPr>
        <w:t xml:space="preserve">U stečajnom postupku nad gore navedenim stečajnim dužnikom, stečajni upravitelj </w:t>
      </w:r>
      <w:r w:rsidR="00CA16E8" w:rsidRPr="002510B7">
        <w:rPr>
          <w:sz w:val="24"/>
          <w:szCs w:val="24"/>
        </w:rPr>
        <w:t xml:space="preserve">je </w:t>
      </w:r>
      <w:r w:rsidRPr="002510B7">
        <w:rPr>
          <w:sz w:val="24"/>
          <w:szCs w:val="24"/>
        </w:rPr>
        <w:t xml:space="preserve">podnio </w:t>
      </w:r>
      <w:r w:rsidR="00E622C5" w:rsidRPr="002510B7">
        <w:rPr>
          <w:sz w:val="24"/>
          <w:szCs w:val="24"/>
        </w:rPr>
        <w:t>31. svibnja 2017. godine</w:t>
      </w:r>
      <w:r w:rsidR="00D65407" w:rsidRPr="002510B7">
        <w:rPr>
          <w:sz w:val="24"/>
          <w:szCs w:val="24"/>
        </w:rPr>
        <w:t xml:space="preserve">, </w:t>
      </w:r>
      <w:r w:rsidRPr="002510B7">
        <w:rPr>
          <w:sz w:val="24"/>
          <w:szCs w:val="24"/>
        </w:rPr>
        <w:t>prijedlog za obustavu i zaključenje st</w:t>
      </w:r>
      <w:r w:rsidR="00F96493" w:rsidRPr="002510B7">
        <w:rPr>
          <w:sz w:val="24"/>
          <w:szCs w:val="24"/>
        </w:rPr>
        <w:t>ečajnog postupka u smislu čl.</w:t>
      </w:r>
      <w:r w:rsidRPr="002510B7">
        <w:rPr>
          <w:sz w:val="24"/>
          <w:szCs w:val="24"/>
        </w:rPr>
        <w:t xml:space="preserve"> 203 Stečajnog zakona (“Narodne novine” broj 44/96, 29/99, 129/00, 123/03</w:t>
      </w:r>
      <w:r w:rsidR="00D13C70" w:rsidRPr="002510B7">
        <w:rPr>
          <w:sz w:val="24"/>
          <w:szCs w:val="24"/>
        </w:rPr>
        <w:t>.</w:t>
      </w:r>
      <w:r w:rsidRPr="002510B7">
        <w:rPr>
          <w:sz w:val="24"/>
          <w:szCs w:val="24"/>
        </w:rPr>
        <w:t xml:space="preserve"> 82/06,</w:t>
      </w:r>
      <w:r w:rsidR="00D13C70" w:rsidRPr="002510B7">
        <w:rPr>
          <w:sz w:val="24"/>
          <w:szCs w:val="24"/>
        </w:rPr>
        <w:t xml:space="preserve"> 116/10, 25/12 i 133/13;</w:t>
      </w:r>
      <w:r w:rsidRPr="002510B7">
        <w:rPr>
          <w:sz w:val="24"/>
          <w:szCs w:val="24"/>
        </w:rPr>
        <w:t xml:space="preserve"> dalje: SZ), jer stečajna masa nije dostatna za </w:t>
      </w:r>
      <w:r w:rsidR="00007EDD" w:rsidRPr="002510B7">
        <w:rPr>
          <w:sz w:val="24"/>
          <w:szCs w:val="24"/>
        </w:rPr>
        <w:t xml:space="preserve">pokriće troškova </w:t>
      </w:r>
      <w:r w:rsidRPr="002510B7">
        <w:rPr>
          <w:sz w:val="24"/>
          <w:szCs w:val="24"/>
        </w:rPr>
        <w:t xml:space="preserve"> u stečajnom postupku.</w:t>
      </w:r>
    </w:p>
    <w:p w:rsidRDefault="00735A4A" w:rsidP="009469F8" w:rsidR="00735A4A" w:rsidRPr="002510B7">
      <w:pPr>
        <w:jc w:val="both"/>
        <w:rPr>
          <w:sz w:val="24"/>
          <w:szCs w:val="24"/>
        </w:rPr>
      </w:pPr>
    </w:p>
    <w:p w:rsidRDefault="00735A4A" w:rsidP="009469F8" w:rsidR="00735A4A" w:rsidRPr="002510B7">
      <w:pPr>
        <w:jc w:val="both"/>
        <w:rPr>
          <w:sz w:val="24"/>
          <w:szCs w:val="24"/>
        </w:rPr>
      </w:pPr>
      <w:r w:rsidRPr="002510B7">
        <w:rPr>
          <w:sz w:val="24"/>
          <w:szCs w:val="24"/>
        </w:rPr>
        <w:tab/>
        <w:t>Prijedlog stečajnog upravitelj</w:t>
      </w:r>
      <w:r w:rsidR="00A17812" w:rsidRPr="002510B7">
        <w:rPr>
          <w:sz w:val="24"/>
          <w:szCs w:val="24"/>
        </w:rPr>
        <w:t>a</w:t>
      </w:r>
      <w:r w:rsidRPr="002510B7">
        <w:rPr>
          <w:sz w:val="24"/>
          <w:szCs w:val="24"/>
        </w:rPr>
        <w:t>, zajedno sa izvješćem</w:t>
      </w:r>
      <w:r w:rsidR="004F3A16" w:rsidRPr="002510B7">
        <w:rPr>
          <w:sz w:val="24"/>
          <w:szCs w:val="24"/>
        </w:rPr>
        <w:t>, bio je obj</w:t>
      </w:r>
      <w:r w:rsidR="00D65407" w:rsidRPr="002510B7">
        <w:rPr>
          <w:sz w:val="24"/>
          <w:szCs w:val="24"/>
        </w:rPr>
        <w:t>a</w:t>
      </w:r>
      <w:r w:rsidR="004F3A16" w:rsidRPr="002510B7">
        <w:rPr>
          <w:sz w:val="24"/>
          <w:szCs w:val="24"/>
        </w:rPr>
        <w:t>vljen na E oglasnoj ploči suda.</w:t>
      </w:r>
      <w:r w:rsidRPr="002510B7">
        <w:rPr>
          <w:sz w:val="24"/>
          <w:szCs w:val="24"/>
        </w:rPr>
        <w:t xml:space="preserve"> </w:t>
      </w:r>
    </w:p>
    <w:p w:rsidRDefault="00007EDD" w:rsidP="009469F8" w:rsidR="00007EDD" w:rsidRPr="002510B7">
      <w:pPr>
        <w:jc w:val="both"/>
        <w:rPr>
          <w:sz w:val="24"/>
          <w:szCs w:val="24"/>
        </w:rPr>
      </w:pPr>
    </w:p>
    <w:p w:rsidRDefault="00007EDD" w:rsidP="00F602AB" w:rsidR="00F602AB" w:rsidRPr="002510B7">
      <w:pPr>
        <w:jc w:val="both"/>
        <w:rPr>
          <w:sz w:val="24"/>
          <w:szCs w:val="24"/>
        </w:rPr>
      </w:pPr>
      <w:r w:rsidRPr="002510B7">
        <w:rPr>
          <w:sz w:val="24"/>
          <w:szCs w:val="24"/>
        </w:rPr>
        <w:tab/>
      </w:r>
      <w:r w:rsidRPr="002510B7">
        <w:rPr>
          <w:sz w:val="24"/>
          <w:szCs w:val="24"/>
          <w:lang w:val="hr-HR"/>
        </w:rPr>
        <w:t>Na</w:t>
      </w:r>
      <w:r w:rsidR="00CF28FB" w:rsidRPr="002510B7">
        <w:rPr>
          <w:sz w:val="24"/>
          <w:szCs w:val="24"/>
          <w:lang w:val="hr-HR"/>
        </w:rPr>
        <w:t xml:space="preserve"> skupštini vjerovnika održanoj </w:t>
      </w:r>
      <w:r w:rsidR="00636279" w:rsidRPr="002510B7">
        <w:rPr>
          <w:sz w:val="24"/>
          <w:szCs w:val="24"/>
          <w:lang w:val="hr-HR"/>
        </w:rPr>
        <w:t>4. srpnja</w:t>
      </w:r>
      <w:r w:rsidRPr="002510B7">
        <w:rPr>
          <w:sz w:val="24"/>
          <w:szCs w:val="24"/>
          <w:lang w:val="hr-HR"/>
        </w:rPr>
        <w:t xml:space="preserve"> 201</w:t>
      </w:r>
      <w:r w:rsidR="00636279" w:rsidRPr="002510B7">
        <w:rPr>
          <w:sz w:val="24"/>
          <w:szCs w:val="24"/>
          <w:lang w:val="hr-HR"/>
        </w:rPr>
        <w:t>7</w:t>
      </w:r>
      <w:r w:rsidRPr="002510B7">
        <w:rPr>
          <w:sz w:val="24"/>
          <w:szCs w:val="24"/>
          <w:lang w:val="hr-HR"/>
        </w:rPr>
        <w:t xml:space="preserve">. </w:t>
      </w:r>
      <w:r w:rsidR="00636279" w:rsidRPr="002510B7">
        <w:rPr>
          <w:sz w:val="24"/>
          <w:szCs w:val="24"/>
          <w:lang w:val="hr-HR"/>
        </w:rPr>
        <w:t>godine</w:t>
      </w:r>
      <w:r w:rsidR="00F602AB" w:rsidRPr="002510B7">
        <w:rPr>
          <w:sz w:val="24"/>
          <w:szCs w:val="24"/>
          <w:lang w:val="hr-HR"/>
        </w:rPr>
        <w:t xml:space="preserve"> stečajni upravitelj je naveo </w:t>
      </w:r>
      <w:r w:rsidR="00F602AB" w:rsidRPr="002510B7">
        <w:rPr>
          <w:sz w:val="24"/>
          <w:szCs w:val="24"/>
        </w:rPr>
        <w:t xml:space="preserve">kako je u dosadašnjem tijeku postupka prihodovano 17.750,00 kn, dok su troškovi iznosili 19.034,73 kn. Slijedom navedenog iznos od 1.276,67 kn ostaje nepodmiren. Procjena stečajnog upravitelja u dijelu namirenja troškova daljnjeg vođenja stečajnog postupka za razdoblje od 6 mjeseci je 2.300,00 kn. Stoga u dosadašnjem tijeku stečajnog postupka nedostaje ukupno 3.576,67 kn. Stečajni upravitelj je naveo kako je ukupno prijavljeno i priznato u I. višem isplatnom redu 143.857,26 kn, te u II. višem isplatnom redu je priznato 57.553,97 kn, dok je osporeno 51.380,66 kn. Namirenja vjerovnika nije bilo, slijedom čega </w:t>
      </w:r>
      <w:r w:rsidR="00901CA8" w:rsidRPr="002510B7">
        <w:rPr>
          <w:sz w:val="24"/>
          <w:szCs w:val="24"/>
        </w:rPr>
        <w:t>je predložio</w:t>
      </w:r>
      <w:r w:rsidR="00F602AB" w:rsidRPr="002510B7">
        <w:rPr>
          <w:sz w:val="24"/>
          <w:szCs w:val="24"/>
        </w:rPr>
        <w:t xml:space="preserve"> obustaviti i zaključiti steč</w:t>
      </w:r>
      <w:r w:rsidR="00901CA8" w:rsidRPr="002510B7">
        <w:rPr>
          <w:sz w:val="24"/>
          <w:szCs w:val="24"/>
        </w:rPr>
        <w:t xml:space="preserve">ajni </w:t>
      </w:r>
      <w:r w:rsidR="00F602AB" w:rsidRPr="002510B7">
        <w:rPr>
          <w:sz w:val="24"/>
          <w:szCs w:val="24"/>
        </w:rPr>
        <w:t>postupak pozivom na odredbu čl. 203. SZ-a.</w:t>
      </w:r>
    </w:p>
    <w:p w:rsidRDefault="00F602AB" w:rsidP="00F602AB" w:rsidR="00F602AB" w:rsidRPr="002510B7">
      <w:pPr>
        <w:jc w:val="both"/>
        <w:rPr>
          <w:sz w:val="24"/>
          <w:szCs w:val="24"/>
          <w:u w:val="single"/>
        </w:rPr>
      </w:pPr>
    </w:p>
    <w:p w:rsidRDefault="00C33F86" w:rsidP="00007EDD" w:rsidR="00007EDD" w:rsidRPr="002510B7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lastRenderedPageBreak/>
        <w:t xml:space="preserve">          </w:t>
      </w:r>
      <w:r w:rsidR="0043096E" w:rsidRPr="002510B7">
        <w:rPr>
          <w:sz w:val="24"/>
          <w:szCs w:val="24"/>
          <w:lang w:val="hr-HR"/>
        </w:rPr>
        <w:t>Na</w:t>
      </w:r>
      <w:r w:rsidR="00F96493" w:rsidRPr="002510B7">
        <w:rPr>
          <w:sz w:val="24"/>
          <w:szCs w:val="24"/>
          <w:lang w:val="hr-HR"/>
        </w:rPr>
        <w:t xml:space="preserve"> navedenoj</w:t>
      </w:r>
      <w:r w:rsidR="0043096E" w:rsidRPr="002510B7">
        <w:rPr>
          <w:sz w:val="24"/>
          <w:szCs w:val="24"/>
          <w:lang w:val="hr-HR"/>
        </w:rPr>
        <w:t xml:space="preserve"> </w:t>
      </w:r>
      <w:r w:rsidR="00007EDD" w:rsidRPr="002510B7">
        <w:rPr>
          <w:sz w:val="24"/>
          <w:szCs w:val="24"/>
          <w:lang w:val="hr-HR"/>
        </w:rPr>
        <w:t>skupštin</w:t>
      </w:r>
      <w:r w:rsidR="00F96493" w:rsidRPr="002510B7">
        <w:rPr>
          <w:sz w:val="24"/>
          <w:szCs w:val="24"/>
          <w:lang w:val="hr-HR"/>
        </w:rPr>
        <w:t>i vjerovnika</w:t>
      </w:r>
      <w:r w:rsidR="0043096E" w:rsidRPr="002510B7">
        <w:rPr>
          <w:sz w:val="24"/>
          <w:szCs w:val="24"/>
          <w:lang w:val="hr-HR"/>
        </w:rPr>
        <w:t xml:space="preserve"> </w:t>
      </w:r>
      <w:r w:rsidR="00901CA8" w:rsidRPr="002510B7">
        <w:rPr>
          <w:sz w:val="24"/>
          <w:szCs w:val="24"/>
          <w:lang w:val="hr-HR"/>
        </w:rPr>
        <w:t xml:space="preserve">nije bilo protivljenja vjerovnika da se u skladu s prijedlogom stečajnog upravitelja </w:t>
      </w:r>
      <w:r w:rsidR="0043096E" w:rsidRPr="002510B7">
        <w:rPr>
          <w:sz w:val="24"/>
          <w:szCs w:val="24"/>
          <w:lang w:val="hr-HR"/>
        </w:rPr>
        <w:t>nad dužnikom obustavi i zaključi stečajni postupak pozivom na odredbe čl. 203. S</w:t>
      </w:r>
      <w:r w:rsidR="00007EDD" w:rsidRPr="002510B7">
        <w:rPr>
          <w:sz w:val="24"/>
          <w:szCs w:val="24"/>
          <w:lang w:val="hr-HR"/>
        </w:rPr>
        <w:t>Z-a</w:t>
      </w:r>
      <w:r w:rsidR="00BD7106" w:rsidRPr="002510B7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2510B7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ab/>
      </w:r>
      <w:r w:rsidRPr="002510B7">
        <w:rPr>
          <w:sz w:val="24"/>
          <w:szCs w:val="24"/>
          <w:lang w:val="hr-HR"/>
        </w:rPr>
        <w:tab/>
      </w:r>
    </w:p>
    <w:p w:rsidRDefault="00901CA8" w:rsidP="00F96493" w:rsidR="00657F1F" w:rsidRPr="002510B7">
      <w:pPr>
        <w:ind w:firstLine="720" w:right="46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>S</w:t>
      </w:r>
      <w:r w:rsidR="00C33F86" w:rsidRPr="002510B7">
        <w:rPr>
          <w:sz w:val="24"/>
          <w:szCs w:val="24"/>
          <w:lang w:val="hr-HR"/>
        </w:rPr>
        <w:t>tečajni upravitelj je dao svoju</w:t>
      </w:r>
      <w:r w:rsidR="00BD7106" w:rsidRPr="002510B7">
        <w:rPr>
          <w:sz w:val="24"/>
          <w:szCs w:val="24"/>
          <w:lang w:val="hr-HR"/>
        </w:rPr>
        <w:t xml:space="preserve"> </w:t>
      </w:r>
      <w:r w:rsidR="0043096E" w:rsidRPr="002510B7">
        <w:rPr>
          <w:sz w:val="24"/>
          <w:szCs w:val="24"/>
          <w:lang w:val="hr-HR"/>
        </w:rPr>
        <w:t>suglasnost da se nad stečajnim dužni</w:t>
      </w:r>
      <w:r w:rsidR="00F96493" w:rsidRPr="002510B7">
        <w:rPr>
          <w:sz w:val="24"/>
          <w:szCs w:val="24"/>
          <w:lang w:val="hr-HR"/>
        </w:rPr>
        <w:t xml:space="preserve">kom pozivom na odredbe čl. </w:t>
      </w:r>
      <w:smartTag w:element="metricconverter" w:uri="urn:schemas-microsoft-com:office:smarttags">
        <w:smartTagPr>
          <w:attr w:val="203. st" w:name="ProductID"/>
        </w:smartTagPr>
        <w:r w:rsidR="00F96493" w:rsidRPr="002510B7">
          <w:rPr>
            <w:sz w:val="24"/>
            <w:szCs w:val="24"/>
            <w:lang w:val="hr-HR"/>
          </w:rPr>
          <w:t xml:space="preserve">203. </w:t>
        </w:r>
        <w:r w:rsidR="0043096E" w:rsidRPr="002510B7">
          <w:rPr>
            <w:sz w:val="24"/>
            <w:szCs w:val="24"/>
            <w:lang w:val="hr-HR"/>
          </w:rPr>
          <w:t>st</w:t>
        </w:r>
      </w:smartTag>
      <w:r w:rsidR="0043096E" w:rsidRPr="002510B7">
        <w:rPr>
          <w:sz w:val="24"/>
          <w:szCs w:val="24"/>
          <w:lang w:val="hr-HR"/>
        </w:rPr>
        <w:t>.</w:t>
      </w:r>
      <w:r w:rsidR="00F96493" w:rsidRPr="002510B7">
        <w:rPr>
          <w:sz w:val="24"/>
          <w:szCs w:val="24"/>
          <w:lang w:val="hr-HR"/>
        </w:rPr>
        <w:t xml:space="preserve"> </w:t>
      </w:r>
      <w:r w:rsidR="0043096E" w:rsidRPr="002510B7">
        <w:rPr>
          <w:sz w:val="24"/>
          <w:szCs w:val="24"/>
          <w:lang w:val="hr-HR"/>
        </w:rPr>
        <w:t>2. SZ-a obustavi i zaključi stečajni postupak, jer stečajna masa nije dostatna ni za pokriće troškova stečajnog postupka</w:t>
      </w:r>
      <w:r w:rsidR="00B103B7" w:rsidRPr="002510B7">
        <w:rPr>
          <w:sz w:val="24"/>
          <w:szCs w:val="24"/>
          <w:lang w:val="hr-HR"/>
        </w:rPr>
        <w:t>.</w:t>
      </w:r>
    </w:p>
    <w:p w:rsidRDefault="00F96493" w:rsidP="00F96493" w:rsidR="00F96493" w:rsidRPr="002510B7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2510B7">
      <w:pPr>
        <w:ind w:firstLine="720" w:right="46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 xml:space="preserve">Nakon </w:t>
      </w:r>
      <w:r w:rsidR="001D59B0" w:rsidRPr="002510B7">
        <w:rPr>
          <w:sz w:val="24"/>
          <w:szCs w:val="24"/>
          <w:lang w:val="hr-HR"/>
        </w:rPr>
        <w:t xml:space="preserve">što se niti jedan vjerovnik nije protivio prijedlogu za obustavom i zaključenjem stečajnog postupka i nakon što je </w:t>
      </w:r>
      <w:r w:rsidRPr="002510B7">
        <w:rPr>
          <w:sz w:val="24"/>
          <w:szCs w:val="24"/>
          <w:lang w:val="hr-HR"/>
        </w:rPr>
        <w:t>st</w:t>
      </w:r>
      <w:r w:rsidR="00F96493" w:rsidRPr="002510B7">
        <w:rPr>
          <w:sz w:val="24"/>
          <w:szCs w:val="24"/>
          <w:lang w:val="hr-HR"/>
        </w:rPr>
        <w:t>ečajn</w:t>
      </w:r>
      <w:r w:rsidR="001D59B0" w:rsidRPr="002510B7">
        <w:rPr>
          <w:sz w:val="24"/>
          <w:szCs w:val="24"/>
          <w:lang w:val="hr-HR"/>
        </w:rPr>
        <w:t>i</w:t>
      </w:r>
      <w:r w:rsidR="00F96493" w:rsidRPr="002510B7">
        <w:rPr>
          <w:sz w:val="24"/>
          <w:szCs w:val="24"/>
          <w:lang w:val="hr-HR"/>
        </w:rPr>
        <w:t xml:space="preserve"> upravitelj</w:t>
      </w:r>
      <w:r w:rsidR="001D59B0" w:rsidRPr="002510B7">
        <w:rPr>
          <w:sz w:val="24"/>
          <w:szCs w:val="24"/>
          <w:lang w:val="hr-HR"/>
        </w:rPr>
        <w:t xml:space="preserve"> dao svoju suglasnost</w:t>
      </w:r>
      <w:r w:rsidR="00BD7106" w:rsidRPr="002510B7">
        <w:rPr>
          <w:sz w:val="24"/>
          <w:szCs w:val="24"/>
          <w:lang w:val="hr-HR"/>
        </w:rPr>
        <w:t>,</w:t>
      </w:r>
      <w:r w:rsidRPr="002510B7">
        <w:rPr>
          <w:sz w:val="24"/>
          <w:szCs w:val="24"/>
          <w:lang w:val="hr-HR"/>
        </w:rPr>
        <w:t xml:space="preserve"> a daljnjom bi se provedbom stečaja stvarali samo novi troškovi,  sudac</w:t>
      </w:r>
      <w:r w:rsidR="006475EA" w:rsidRPr="002510B7">
        <w:rPr>
          <w:sz w:val="24"/>
          <w:szCs w:val="24"/>
          <w:lang w:val="hr-HR"/>
        </w:rPr>
        <w:t xml:space="preserve"> je</w:t>
      </w:r>
      <w:r w:rsidRPr="002510B7">
        <w:rPr>
          <w:sz w:val="24"/>
          <w:szCs w:val="24"/>
          <w:lang w:val="hr-HR"/>
        </w:rPr>
        <w:t xml:space="preserve"> po službenoj dužnosti, pozivom na odredbe čl. </w:t>
      </w:r>
      <w:smartTag w:element="metricconverter" w:uri="urn:schemas-microsoft-com:office:smarttags">
        <w:smartTagPr>
          <w:attr w:val="203. st" w:name="ProductID"/>
        </w:smartTagPr>
        <w:r w:rsidRPr="002510B7">
          <w:rPr>
            <w:sz w:val="24"/>
            <w:szCs w:val="24"/>
            <w:lang w:val="hr-HR"/>
          </w:rPr>
          <w:t>203. st</w:t>
        </w:r>
      </w:smartTag>
      <w:r w:rsidRPr="002510B7">
        <w:rPr>
          <w:sz w:val="24"/>
          <w:szCs w:val="24"/>
          <w:lang w:val="hr-HR"/>
        </w:rPr>
        <w:t>.</w:t>
      </w:r>
      <w:r w:rsidR="00F96493" w:rsidRPr="002510B7">
        <w:rPr>
          <w:sz w:val="24"/>
          <w:szCs w:val="24"/>
          <w:lang w:val="hr-HR"/>
        </w:rPr>
        <w:t xml:space="preserve"> </w:t>
      </w:r>
      <w:r w:rsidRPr="002510B7">
        <w:rPr>
          <w:sz w:val="24"/>
          <w:szCs w:val="24"/>
          <w:lang w:val="hr-HR"/>
        </w:rPr>
        <w:t>1. Stečajnog zakona donio rješenje o obustavi i zaključenju stečajnog postupka, jer stečajna masa nije dostatna ni za pokriće troškova stečajnog postupka.</w:t>
      </w:r>
    </w:p>
    <w:p w:rsidRDefault="00B757DB" w:rsidP="00F96493" w:rsidR="00B757DB" w:rsidRPr="002510B7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2510B7">
      <w:pPr>
        <w:ind w:firstLine="720" w:right="46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 xml:space="preserve">Objava ovog rješenja izvršena je temeljem članka 12. u </w:t>
      </w:r>
      <w:r w:rsidR="009D4960" w:rsidRPr="002510B7">
        <w:rPr>
          <w:sz w:val="24"/>
          <w:szCs w:val="24"/>
          <w:lang w:val="hr-HR"/>
        </w:rPr>
        <w:t>vezi članka 441</w:t>
      </w:r>
      <w:r w:rsidRPr="002510B7">
        <w:rPr>
          <w:sz w:val="24"/>
          <w:szCs w:val="24"/>
          <w:lang w:val="hr-HR"/>
        </w:rPr>
        <w:t>. Stečajnog zakona („Narodne novine“ 71/15</w:t>
      </w:r>
      <w:r w:rsidR="00180F0B" w:rsidRPr="002510B7">
        <w:rPr>
          <w:sz w:val="24"/>
          <w:szCs w:val="24"/>
          <w:lang w:val="hr-HR"/>
        </w:rPr>
        <w:t>. 104/17</w:t>
      </w:r>
      <w:r w:rsidRPr="002510B7">
        <w:rPr>
          <w:sz w:val="24"/>
          <w:szCs w:val="24"/>
          <w:lang w:val="hr-HR"/>
        </w:rPr>
        <w:t>).</w:t>
      </w:r>
    </w:p>
    <w:p w:rsidRDefault="00B757DB" w:rsidP="00F96493" w:rsidR="00B757DB" w:rsidRPr="002510B7">
      <w:pPr>
        <w:ind w:firstLine="720" w:right="46"/>
        <w:jc w:val="both"/>
        <w:rPr>
          <w:sz w:val="24"/>
          <w:szCs w:val="24"/>
          <w:lang w:val="hr-HR"/>
        </w:rPr>
      </w:pPr>
    </w:p>
    <w:p w:rsidRDefault="00B757DB" w:rsidP="00F96493" w:rsidR="00B757DB" w:rsidRPr="002510B7">
      <w:pPr>
        <w:ind w:firstLine="720" w:right="46"/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>Slijedom navedenoga odlučeno je kao u izreci.</w:t>
      </w:r>
    </w:p>
    <w:p w:rsidRDefault="0043096E" w:rsidR="00BB1761" w:rsidRPr="002510B7">
      <w:pPr>
        <w:jc w:val="both"/>
        <w:rPr>
          <w:b/>
          <w:sz w:val="24"/>
          <w:szCs w:val="24"/>
          <w:lang w:val="hr-HR"/>
        </w:rPr>
      </w:pPr>
      <w:r w:rsidRPr="002510B7">
        <w:rPr>
          <w:b/>
          <w:sz w:val="24"/>
          <w:szCs w:val="24"/>
          <w:lang w:val="hr-HR"/>
        </w:rPr>
        <w:tab/>
      </w:r>
      <w:r w:rsidRPr="002510B7">
        <w:rPr>
          <w:b/>
          <w:sz w:val="24"/>
          <w:szCs w:val="24"/>
          <w:lang w:val="hr-HR"/>
        </w:rPr>
        <w:tab/>
      </w:r>
    </w:p>
    <w:p w:rsidRDefault="00BB1761" w:rsidR="00BB1761" w:rsidRPr="002510B7">
      <w:pPr>
        <w:jc w:val="both"/>
        <w:rPr>
          <w:b/>
          <w:sz w:val="24"/>
          <w:szCs w:val="24"/>
          <w:lang w:val="hr-HR"/>
        </w:rPr>
      </w:pPr>
    </w:p>
    <w:p w:rsidRDefault="00F96493" w:rsidP="00BB1761" w:rsidR="0043096E" w:rsidRPr="002510B7">
      <w:pPr>
        <w:jc w:val="center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>U</w:t>
      </w:r>
      <w:r w:rsidR="00CF28FB" w:rsidRPr="002510B7">
        <w:rPr>
          <w:sz w:val="24"/>
          <w:szCs w:val="24"/>
          <w:lang w:val="hr-HR"/>
        </w:rPr>
        <w:t xml:space="preserve"> Zagrebu</w:t>
      </w:r>
      <w:r w:rsidR="00DE4048" w:rsidRPr="002510B7">
        <w:rPr>
          <w:sz w:val="24"/>
          <w:szCs w:val="24"/>
          <w:lang w:val="hr-HR"/>
        </w:rPr>
        <w:t>,</w:t>
      </w:r>
      <w:r w:rsidR="00CF28FB" w:rsidRPr="002510B7">
        <w:rPr>
          <w:sz w:val="24"/>
          <w:szCs w:val="24"/>
          <w:lang w:val="hr-HR"/>
        </w:rPr>
        <w:t xml:space="preserve"> </w:t>
      </w:r>
      <w:r w:rsidR="00180F0B" w:rsidRPr="002510B7">
        <w:rPr>
          <w:sz w:val="24"/>
          <w:szCs w:val="24"/>
          <w:lang w:val="hr-HR"/>
        </w:rPr>
        <w:t>2</w:t>
      </w:r>
      <w:r w:rsidR="001D59B0" w:rsidRPr="002510B7">
        <w:rPr>
          <w:sz w:val="24"/>
          <w:szCs w:val="24"/>
          <w:lang w:val="hr-HR"/>
        </w:rPr>
        <w:t>1</w:t>
      </w:r>
      <w:r w:rsidR="00180F0B" w:rsidRPr="002510B7">
        <w:rPr>
          <w:sz w:val="24"/>
          <w:szCs w:val="24"/>
          <w:lang w:val="hr-HR"/>
        </w:rPr>
        <w:t>.</w:t>
      </w:r>
      <w:r w:rsidR="001D59B0" w:rsidRPr="002510B7">
        <w:rPr>
          <w:sz w:val="24"/>
          <w:szCs w:val="24"/>
          <w:lang w:val="hr-HR"/>
        </w:rPr>
        <w:t xml:space="preserve"> veljače</w:t>
      </w:r>
      <w:r w:rsidR="00180F0B" w:rsidRPr="002510B7">
        <w:rPr>
          <w:sz w:val="24"/>
          <w:szCs w:val="24"/>
          <w:lang w:val="hr-HR"/>
        </w:rPr>
        <w:t xml:space="preserve"> 2019.</w:t>
      </w:r>
    </w:p>
    <w:p w:rsidRDefault="0043096E" w:rsidR="0043096E" w:rsidRPr="002510B7">
      <w:pPr>
        <w:jc w:val="both"/>
        <w:rPr>
          <w:sz w:val="24"/>
          <w:szCs w:val="24"/>
          <w:lang w:val="hr-HR"/>
        </w:rPr>
      </w:pPr>
    </w:p>
    <w:p w:rsidRDefault="004D555B" w:rsidP="002510B7" w:rsidR="001F0F67" w:rsidRPr="002510B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2510B7">
        <w:rPr>
          <w:rFonts w:hAnsi="Times New Roman" w:ascii="Times New Roman"/>
          <w:szCs w:val="24"/>
        </w:rPr>
        <w:tab/>
      </w:r>
      <w:r w:rsidRPr="002510B7">
        <w:rPr>
          <w:rFonts w:hAnsi="Times New Roman" w:ascii="Times New Roman"/>
          <w:szCs w:val="24"/>
        </w:rPr>
        <w:tab/>
      </w:r>
      <w:r w:rsidRPr="002510B7">
        <w:rPr>
          <w:rFonts w:hAnsi="Times New Roman" w:ascii="Times New Roman"/>
          <w:szCs w:val="24"/>
        </w:rPr>
        <w:tab/>
      </w:r>
      <w:r w:rsidRPr="002510B7">
        <w:rPr>
          <w:rFonts w:hAnsi="Times New Roman" w:ascii="Times New Roman"/>
          <w:szCs w:val="24"/>
        </w:rPr>
        <w:tab/>
      </w:r>
      <w:r w:rsidRPr="002510B7">
        <w:rPr>
          <w:rFonts w:hAnsi="Times New Roman" w:ascii="Times New Roman"/>
          <w:szCs w:val="24"/>
        </w:rPr>
        <w:tab/>
      </w:r>
      <w:r w:rsidR="00B028D6" w:rsidRPr="002510B7">
        <w:rPr>
          <w:rFonts w:hAnsi="Times New Roman" w:ascii="Times New Roman"/>
          <w:szCs w:val="24"/>
        </w:rPr>
        <w:tab/>
      </w:r>
      <w:r w:rsidR="00BB1761" w:rsidRPr="002510B7">
        <w:rPr>
          <w:rFonts w:hAnsi="Times New Roman" w:ascii="Times New Roman"/>
          <w:szCs w:val="24"/>
        </w:rPr>
        <w:t xml:space="preserve">          </w:t>
      </w:r>
      <w:r w:rsidR="002510B7">
        <w:rPr>
          <w:rFonts w:hAnsi="Times New Roman" w:ascii="Times New Roman"/>
          <w:szCs w:val="24"/>
        </w:rPr>
        <w:tab/>
      </w:r>
      <w:r w:rsidR="002510B7">
        <w:rPr>
          <w:rFonts w:hAnsi="Times New Roman" w:ascii="Times New Roman"/>
          <w:szCs w:val="24"/>
        </w:rPr>
        <w:tab/>
        <w:t xml:space="preserve">     </w:t>
      </w:r>
      <w:r w:rsidR="00B268B7" w:rsidRPr="002510B7">
        <w:rPr>
          <w:rFonts w:hAnsi="Times New Roman" w:ascii="Times New Roman"/>
          <w:b w:val="false"/>
          <w:color w:val="auto"/>
          <w:szCs w:val="24"/>
        </w:rPr>
        <w:t>S</w:t>
      </w:r>
      <w:r w:rsidR="00BB1761" w:rsidRPr="002510B7">
        <w:rPr>
          <w:rFonts w:hAnsi="Times New Roman" w:ascii="Times New Roman"/>
          <w:b w:val="false"/>
          <w:color w:val="auto"/>
          <w:szCs w:val="24"/>
        </w:rPr>
        <w:t>tečajni s</w:t>
      </w:r>
      <w:r w:rsidR="00B268B7" w:rsidRPr="002510B7">
        <w:rPr>
          <w:rFonts w:hAnsi="Times New Roman" w:ascii="Times New Roman"/>
          <w:b w:val="false"/>
          <w:color w:val="auto"/>
          <w:szCs w:val="24"/>
        </w:rPr>
        <w:t>u</w:t>
      </w:r>
      <w:r w:rsidR="001F0F67" w:rsidRPr="002510B7">
        <w:rPr>
          <w:rFonts w:hAnsi="Times New Roman" w:ascii="Times New Roman"/>
          <w:b w:val="false"/>
          <w:color w:val="auto"/>
          <w:szCs w:val="24"/>
        </w:rPr>
        <w:t>dac:</w:t>
      </w:r>
    </w:p>
    <w:p w:rsidRDefault="005355EF" w:rsidP="005355EF" w:rsidR="00BB1761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1F0F67" w:rsidRPr="002510B7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1F0F67" w:rsidRPr="002510B7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5355EF" w:rsidP="005355EF" w:rsidR="005355EF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</w:p>
    <w:p w:rsidRDefault="005355EF" w:rsidP="005355EF" w:rsidR="005355EF">
      <w:pPr>
        <w:pStyle w:val="Podnaslov"/>
        <w:ind w:left="36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5355EF" w:rsidP="005355EF" w:rsidR="005355EF" w:rsidRPr="002510B7">
      <w:pPr>
        <w:pStyle w:val="Podnaslov"/>
        <w:ind w:left="57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BB1761" w:rsidR="00BB1761" w:rsidRPr="002510B7">
      <w:pPr>
        <w:jc w:val="both"/>
        <w:rPr>
          <w:sz w:val="24"/>
          <w:szCs w:val="24"/>
          <w:lang w:val="hr-HR"/>
        </w:rPr>
      </w:pPr>
    </w:p>
    <w:p w:rsidRDefault="002510B7" w:rsidR="002510B7">
      <w:pPr>
        <w:jc w:val="both"/>
        <w:rPr>
          <w:sz w:val="24"/>
          <w:szCs w:val="24"/>
          <w:lang w:val="hr-HR"/>
        </w:rPr>
      </w:pPr>
    </w:p>
    <w:p w:rsidRDefault="002510B7" w:rsidR="002510B7">
      <w:pPr>
        <w:jc w:val="both"/>
        <w:rPr>
          <w:sz w:val="24"/>
          <w:szCs w:val="24"/>
          <w:lang w:val="hr-HR"/>
        </w:rPr>
      </w:pPr>
    </w:p>
    <w:p w:rsidRDefault="002510B7" w:rsidR="002510B7">
      <w:pPr>
        <w:jc w:val="both"/>
        <w:rPr>
          <w:sz w:val="24"/>
          <w:szCs w:val="24"/>
          <w:lang w:val="hr-HR"/>
        </w:rPr>
      </w:pPr>
    </w:p>
    <w:p w:rsidRDefault="002510B7" w:rsidR="002510B7">
      <w:pPr>
        <w:jc w:val="both"/>
        <w:rPr>
          <w:sz w:val="24"/>
          <w:szCs w:val="24"/>
          <w:lang w:val="hr-HR"/>
        </w:rPr>
      </w:pPr>
    </w:p>
    <w:p w:rsidRDefault="002510B7" w:rsidR="002510B7">
      <w:pPr>
        <w:jc w:val="both"/>
        <w:rPr>
          <w:sz w:val="24"/>
          <w:szCs w:val="24"/>
          <w:lang w:val="hr-HR"/>
        </w:rPr>
      </w:pPr>
    </w:p>
    <w:p w:rsidRDefault="0043096E" w:rsidR="0043096E" w:rsidRPr="002510B7">
      <w:pPr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>POUKA O PRAVNOM LIJEKU:</w:t>
      </w:r>
    </w:p>
    <w:p w:rsidRDefault="0043096E" w:rsidP="00E40493" w:rsidR="00BB1761" w:rsidRPr="002510B7">
      <w:pPr>
        <w:jc w:val="both"/>
        <w:rPr>
          <w:sz w:val="24"/>
          <w:szCs w:val="24"/>
          <w:lang w:val="hr-HR"/>
        </w:rPr>
      </w:pPr>
      <w:r w:rsidRPr="002510B7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B268B7" w:rsidRPr="002510B7">
        <w:rPr>
          <w:sz w:val="24"/>
          <w:szCs w:val="24"/>
          <w:lang w:val="hr-HR"/>
        </w:rPr>
        <w:t>dostavi</w:t>
      </w:r>
      <w:r w:rsidRPr="002510B7">
        <w:rPr>
          <w:sz w:val="24"/>
          <w:szCs w:val="24"/>
          <w:lang w:val="hr-HR"/>
        </w:rPr>
        <w:t xml:space="preserve"> rješenja, a ulaže se putem ovog Suda u 2 primjerka za Sud i po 1 za svaku protivnu stranku.</w:t>
      </w:r>
      <w:r w:rsidR="00B268B7" w:rsidRPr="002510B7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sudova.</w:t>
      </w:r>
    </w:p>
    <w:p w:rsidRDefault="006B184D" w:rsidP="00E40493" w:rsidR="006B184D" w:rsidRPr="002510B7">
      <w:pPr>
        <w:jc w:val="both"/>
        <w:rPr>
          <w:sz w:val="24"/>
          <w:szCs w:val="24"/>
          <w:lang w:val="hr-HR"/>
        </w:rPr>
      </w:pPr>
    </w:p>
    <w:p w:rsidRDefault="008D3567" w:rsidP="005355EF" w:rsidR="008D3567" w:rsidRPr="002510B7">
      <w:pPr>
        <w:ind w:left="720"/>
        <w:jc w:val="both"/>
        <w:rPr>
          <w:sz w:val="24"/>
          <w:szCs w:val="24"/>
          <w:lang w:val="hr-HR"/>
        </w:rPr>
      </w:pPr>
    </w:p>
    <w:sectPr w:rsidSect="00C33F86" w:rsidR="008D3567" w:rsidRPr="002510B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41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CD6" w:rsidR="00323CD6">
      <w:r>
        <w:separator/>
      </w:r>
    </w:p>
  </w:endnote>
  <w:endnote w:id="0" w:type="continuationSeparator">
    <w:p w:rsidRDefault="00323CD6" w:rsidR="00323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37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52A25" w:rsidR="00452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CD6" w:rsidR="00323CD6">
      <w:r>
        <w:separator/>
      </w:r>
    </w:p>
  </w:footnote>
  <w:footnote w:id="0" w:type="continuationSeparator">
    <w:p w:rsidRDefault="00323CD6" w:rsidR="00323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</w:r>
    <w:r w:rsidRPr="00C5021C">
      <w:rPr>
        <w:sz w:val="24"/>
        <w:szCs w:val="24"/>
      </w:rPr>
      <w:t xml:space="preserve">                                                                                                </w:t>
    </w:r>
    <w:r w:rsidR="002510B7" w:rsidRPr="00C5021C">
      <w:rPr>
        <w:sz w:val="24"/>
        <w:szCs w:val="24"/>
      </w:rPr>
      <w:t>72. St-</w:t>
    </w:r>
    <w:r w:rsidR="002510B7">
      <w:rPr>
        <w:sz w:val="24"/>
        <w:szCs w:val="24"/>
      </w:rPr>
      <w:t>1857/2013-61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2A25" w:rsidR="00452A25" w:rsidRPr="00C5021C">
    <w:pPr>
      <w:pStyle w:val="Zaglavlje"/>
      <w:rPr>
        <w:sz w:val="24"/>
        <w:szCs w:val="24"/>
      </w:rPr>
    </w:pPr>
    <w:r>
      <w:tab/>
      <w:t xml:space="preserve">                                                                                                       </w:t>
    </w:r>
    <w:r w:rsidRPr="00C5021C">
      <w:rPr>
        <w:sz w:val="24"/>
        <w:szCs w:val="24"/>
      </w:rPr>
      <w:t>72. St-</w:t>
    </w:r>
    <w:r w:rsidR="00CA16E8">
      <w:rPr>
        <w:sz w:val="24"/>
        <w:szCs w:val="24"/>
      </w:rPr>
      <w:t>1857/2013</w:t>
    </w:r>
    <w:r w:rsidR="002510B7">
      <w:rPr>
        <w:sz w:val="24"/>
        <w:szCs w:val="24"/>
      </w:rPr>
      <w:t>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368E"/>
    <w:rsid w:val="00037FEC"/>
    <w:rsid w:val="00074DCE"/>
    <w:rsid w:val="000B1E0E"/>
    <w:rsid w:val="000B2E95"/>
    <w:rsid w:val="00122DAC"/>
    <w:rsid w:val="00122E95"/>
    <w:rsid w:val="001465FA"/>
    <w:rsid w:val="00180F0B"/>
    <w:rsid w:val="001D59B0"/>
    <w:rsid w:val="001F0F67"/>
    <w:rsid w:val="00200BD2"/>
    <w:rsid w:val="00215F2A"/>
    <w:rsid w:val="002510B7"/>
    <w:rsid w:val="00265CFF"/>
    <w:rsid w:val="00296105"/>
    <w:rsid w:val="002E3336"/>
    <w:rsid w:val="00301554"/>
    <w:rsid w:val="00323CD6"/>
    <w:rsid w:val="00363D7B"/>
    <w:rsid w:val="003C55B8"/>
    <w:rsid w:val="003D267C"/>
    <w:rsid w:val="003E342B"/>
    <w:rsid w:val="0041269F"/>
    <w:rsid w:val="0043096E"/>
    <w:rsid w:val="00437F47"/>
    <w:rsid w:val="00452A25"/>
    <w:rsid w:val="004559AA"/>
    <w:rsid w:val="004572F3"/>
    <w:rsid w:val="0046133D"/>
    <w:rsid w:val="00471AC3"/>
    <w:rsid w:val="0048186C"/>
    <w:rsid w:val="0049493C"/>
    <w:rsid w:val="004D555B"/>
    <w:rsid w:val="004E1C63"/>
    <w:rsid w:val="004F3A16"/>
    <w:rsid w:val="00501CF2"/>
    <w:rsid w:val="005355EF"/>
    <w:rsid w:val="00540422"/>
    <w:rsid w:val="005420E7"/>
    <w:rsid w:val="00593705"/>
    <w:rsid w:val="005B609C"/>
    <w:rsid w:val="00622D27"/>
    <w:rsid w:val="00636279"/>
    <w:rsid w:val="00646D7E"/>
    <w:rsid w:val="006475EA"/>
    <w:rsid w:val="00653B24"/>
    <w:rsid w:val="00657F1F"/>
    <w:rsid w:val="00681AB8"/>
    <w:rsid w:val="006A7781"/>
    <w:rsid w:val="006B184D"/>
    <w:rsid w:val="006C153E"/>
    <w:rsid w:val="00706E31"/>
    <w:rsid w:val="007272A4"/>
    <w:rsid w:val="00735A4A"/>
    <w:rsid w:val="007A2EB7"/>
    <w:rsid w:val="007B206B"/>
    <w:rsid w:val="00834554"/>
    <w:rsid w:val="00851B0D"/>
    <w:rsid w:val="00884401"/>
    <w:rsid w:val="0088455E"/>
    <w:rsid w:val="0089460B"/>
    <w:rsid w:val="0089523A"/>
    <w:rsid w:val="00896AD8"/>
    <w:rsid w:val="008A34D5"/>
    <w:rsid w:val="008B0F9C"/>
    <w:rsid w:val="008D3567"/>
    <w:rsid w:val="008E1FF0"/>
    <w:rsid w:val="008F6E36"/>
    <w:rsid w:val="00901CA8"/>
    <w:rsid w:val="00927107"/>
    <w:rsid w:val="00941681"/>
    <w:rsid w:val="009469F8"/>
    <w:rsid w:val="009826EB"/>
    <w:rsid w:val="009D4960"/>
    <w:rsid w:val="00A00080"/>
    <w:rsid w:val="00A036D6"/>
    <w:rsid w:val="00A06315"/>
    <w:rsid w:val="00A1418A"/>
    <w:rsid w:val="00A17812"/>
    <w:rsid w:val="00A3262C"/>
    <w:rsid w:val="00B028D6"/>
    <w:rsid w:val="00B103B7"/>
    <w:rsid w:val="00B24E35"/>
    <w:rsid w:val="00B268B7"/>
    <w:rsid w:val="00B417B5"/>
    <w:rsid w:val="00B74E93"/>
    <w:rsid w:val="00B757DB"/>
    <w:rsid w:val="00BB1761"/>
    <w:rsid w:val="00BD13C5"/>
    <w:rsid w:val="00BD7106"/>
    <w:rsid w:val="00C253A1"/>
    <w:rsid w:val="00C32E71"/>
    <w:rsid w:val="00C33F86"/>
    <w:rsid w:val="00C35EBF"/>
    <w:rsid w:val="00C42F1C"/>
    <w:rsid w:val="00C5021C"/>
    <w:rsid w:val="00CA16E8"/>
    <w:rsid w:val="00CD0E3D"/>
    <w:rsid w:val="00CF28FB"/>
    <w:rsid w:val="00CF64AD"/>
    <w:rsid w:val="00D07437"/>
    <w:rsid w:val="00D13C70"/>
    <w:rsid w:val="00D24589"/>
    <w:rsid w:val="00D65407"/>
    <w:rsid w:val="00D953A1"/>
    <w:rsid w:val="00DA2750"/>
    <w:rsid w:val="00DD2576"/>
    <w:rsid w:val="00DE4048"/>
    <w:rsid w:val="00DF74B4"/>
    <w:rsid w:val="00E06185"/>
    <w:rsid w:val="00E12DD8"/>
    <w:rsid w:val="00E40493"/>
    <w:rsid w:val="00E622C5"/>
    <w:rsid w:val="00E72333"/>
    <w:rsid w:val="00EC23C9"/>
    <w:rsid w:val="00F00FA0"/>
    <w:rsid w:val="00F06F62"/>
    <w:rsid w:val="00F20752"/>
    <w:rsid w:val="00F31FD6"/>
    <w:rsid w:val="00F4181B"/>
    <w:rsid w:val="00F444F3"/>
    <w:rsid w:val="00F44A36"/>
    <w:rsid w:val="00F57780"/>
    <w:rsid w:val="00F602AB"/>
    <w:rsid w:val="00F60D99"/>
    <w:rsid w:val="00F63F24"/>
    <w:rsid w:val="00F640AC"/>
    <w:rsid w:val="00F828A1"/>
    <w:rsid w:val="00F96493"/>
    <w:rsid w:val="00FA564D"/>
    <w:rsid w:val="00FD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4D555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5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E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444F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444F3"/>
    <w:pPr>
      <w:overflowPunct/>
      <w:autoSpaceDE/>
      <w:autoSpaceDN/>
      <w:adjustRightInd/>
      <w:textAlignment w:val="auto"/>
    </w:pPr>
    <w:rPr>
      <w:lang w:val="hr-HR"/>
    </w:rPr>
  </w:style>
  <w:style w:styleId="Podnaslov" w:type="paragraph">
    <w:name w:val="Subtitle"/>
    <w:basedOn w:val="Normal"/>
    <w:link w:val="PodnaslovChar"/>
    <w:qFormat/>
    <w:rsid w:val="004D555B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4D555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946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5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E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9909519">
      <w:bodyDiv w:val="true"/>
      <w:marLeft w:val="109"/>
      <w:marRight w:val="109"/>
      <w:marTop w:val="109"/>
      <w:marBottom w:val="109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9811295">
          <w:marLeft w:val="0"/>
          <w:marRight w:val="0"/>
          <w:marTop w:val="54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35734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5727402">
                  <w:marLeft w:val="3396"/>
                  <w:marRight w:val="0"/>
                  <w:marTop w:val="0"/>
                  <w:marBottom w:val="2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0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5497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9445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86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23883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28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8819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1857</izvorni_sadrzaj>
    <derivirana_varijabla naziv="DomainObject.Predmet.Broj_1">1857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2013.</izvorni_sadrzaj>
    <derivirana_varijabla naziv="DomainObject.Predmet.DatumOsnivanja_1">24.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St-1857/2013</izvorni_sadrzaj>
    <derivirana_varijabla naziv="DomainObject.Predmet.OznakaBroj_1">St-1857/2013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40.ST-629/12 AA</izvorni_sadrzaj>
    <derivirana_varijabla naziv="DomainObject.Predmet.PrimjedbaSuca_1">veza:
40.ST-629/12 AA</derivirana_varijabla>
  </DomainObject.Predmet.PrimjedbaSuca>
  <DomainObject.Predmet.ProtustrankaFormated>
    <izvorni_sadrzaj>  FIDES DISTRIBUCIJA d.o.o. za proizvodnju, trgovinu i usluge u stečaju</izvorni_sadrzaj>
    <derivirana_varijabla naziv="DomainObject.Predmet.ProtustrankaFormated_1">  FIDES DISTRIBUCIJA d.o.o. za proizvodnju, trgovinu i usluge u stečaju</derivirana_varijabla>
  </DomainObject.Predmet.ProtustrankaFormated>
  <DomainObject.Predmet.ProtustrankaFormatedOIB>
    <izvorni_sadrzaj>  FIDES DISTRIBUCIJA d.o.o. za proizvodnju, trgovinu i usluge u stečaju, OIB 27289673961</izvorni_sadrzaj>
    <derivirana_varijabla naziv="DomainObject.Predmet.ProtustrankaFormatedOIB_1">  FIDES DISTRIBUCIJA d.o.o. za proizvodnju, trgovinu i usluge u stečaju, OIB 27289673961</derivirana_varijabla>
  </DomainObject.Predmet.ProtustrankaFormatedOIB>
  <DomainObject.Predmet.ProtustrankaFormatedWithAdress>
    <izvorni_sadrzaj> FIDES DISTRIBUCIJA d.o.o. za proizvodnju, trgovinu i usluge u stečaju, Savska Opatovina 36, Zagreb</izvorni_sadrzaj>
    <derivirana_varijabla naziv="DomainObject.Predmet.ProtustrankaFormatedWithAdress_1"> FIDES DISTRIBUCIJA d.o.o. za proizvodnju, trgovinu i usluge u stečaju, Savska Opatovina 36, Zagreb</derivirana_varijabla>
  </DomainObject.Predmet.ProtustrankaFormatedWithAdress>
  <DomainObject.Predmet.ProtustrankaFormatedWithAdressOIB>
    <izvorni_sadrzaj> FIDES DISTRIBUCIJA d.o.o. za proizvodnju, trgovinu i usluge u stečaju, OIB 27289673961, Savska Opatovina 36, Zagreb</izvorni_sadrzaj>
    <derivirana_varijabla naziv="DomainObject.Predmet.ProtustrankaFormatedWithAdressOIB_1"> FIDES DISTRIBUCIJA d.o.o. za proizvodnju, trgovinu i usluge u stečaju, OIB 27289673961, Savska Opatovina 36, Zagreb</derivirana_varijabla>
  </DomainObject.Predmet.ProtustrankaFormatedWithAdressOIB>
  <DomainObject.Predmet.ProtustrankaWithAdress>
    <izvorni_sadrzaj>FIDES DISTRIBUCIJA d.o.o. za proizvodnju, trgovinu i usluge u stečaju Savska Opatovina 36, Zagreb</izvorni_sadrzaj>
    <derivirana_varijabla naziv="DomainObject.Predmet.ProtustrankaWithAdress_1">FIDES DISTRIBUCIJA d.o.o. za proizvodnju, trgovinu i usluge u stečaju Savska Opatovina 36, Zagreb</derivirana_varijabla>
  </DomainObject.Predmet.ProtustrankaWithAdress>
  <DomainObject.Predmet.ProtustrankaWithAdressOIB>
    <izvorni_sadrzaj>FIDES DISTRIBUCIJA d.o.o. za proizvodnju, trgovinu i usluge u stečaju, OIB 27289673961, Savska Opatovina 36, Zagreb</izvorni_sadrzaj>
    <derivirana_varijabla naziv="DomainObject.Predmet.ProtustrankaWithAdressOIB_1">FIDES DISTRIBUCIJA d.o.o. za proizvodnju, trgovinu i usluge u stečaju, OIB 27289673961, Savska Opatovina 36, Zagreb</derivirana_varijabla>
  </DomainObject.Predmet.ProtustrankaWithAdressOIB>
  <DomainObject.Predmet.ProtustrankaNazivFormated>
    <izvorni_sadrzaj>FIDES DISTRIBUCIJA d.o.o. za proizvodnju, trgovinu i usluge u stečaju</izvorni_sadrzaj>
    <derivirana_varijabla naziv="DomainObject.Predmet.ProtustrankaNazivFormated_1">FIDES DISTRIBUCIJA d.o.o. za proizvodnju, trgovinu i usluge u stečaju</derivirana_varijabla>
  </DomainObject.Predmet.ProtustrankaNazivFormated>
  <DomainObject.Predmet.ProtustrankaNazivFormatedOIB>
    <izvorni_sadrzaj>FIDES DISTRIBUCIJA d.o.o. za proizvodnju, trgovinu i usluge u stečaju, OIB 27289673961</izvorni_sadrzaj>
    <derivirana_varijabla naziv="DomainObject.Predmet.ProtustrankaNazivFormatedOIB_1">FIDES DISTRIBUCIJA d.o.o. za proizvodnju, trgovinu i usluge u stečaju, OIB 27289673961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FIDES DISTRIBUCIJA d.o.o. za proizvodnju, trgovinu i usluge u stečaju</item>
    </izvorni_sadrzaj>
    <derivirana_varijabla naziv="DomainObject.Predmet.ProtuStrankaListFormated_1">
      <item>FIDES DISTRIBUCIJA d.o.o. za proizvodnju, trgovinu i usluge u stečaju</item>
    </derivirana_varijabla>
  </DomainObject.Predmet.ProtuStrankaListFormated>
  <DomainObject.Predmet.ProtuStrankaListFormatedOIB>
    <izvorni_sadrzaj>
      <item>FIDES DISTRIBUCIJA d.o.o. za proizvodnju, trgovinu i usluge u stečaju, OIB 27289673961</item>
    </izvorni_sadrzaj>
    <derivirana_varijabla naziv="DomainObject.Predmet.ProtuStrankaListFormatedOIB_1">
      <item>FIDES DISTRIBUCIJA d.o.o. za proizvodnju, trgovinu i usluge u stečaju, OIB 27289673961</item>
    </derivirana_varijabla>
  </DomainObject.Predmet.ProtuStrankaListFormatedOIB>
  <DomainObject.Predmet.ProtuStrankaListFormatedWithAdress>
    <izvorni_sadrzaj>
      <item>FIDES DISTRIBUCIJA d.o.o. za proizvodnju, trgovinu i usluge u stečaju, Savska Opatovina 36, Zagreb</item>
    </izvorni_sadrzaj>
    <derivirana_varijabla naziv="DomainObject.Predmet.ProtuStrankaListFormatedWithAdress_1">
      <item>FIDES DISTRIBUCIJA d.o.o. za proizvodnju, trgovinu i usluge u stečaju, Savska Opatovina 36, Zagreb</item>
    </derivirana_varijabla>
  </DomainObject.Predmet.ProtuStrankaListFormatedWithAdress>
  <DomainObject.Predmet.ProtuStrankaListFormatedWithAdressOIB>
    <izvorni_sadrzaj>
      <item>FIDES DISTRIBUCIJA d.o.o. za proizvodnju, trgovinu i usluge u stečaju, OIB 27289673961, Savska Opatovina 36, Zagreb</item>
    </izvorni_sadrzaj>
    <derivirana_varijabla naziv="DomainObject.Predmet.ProtuStrankaListFormatedWithAdressOIB_1">
      <item>FIDES DISTRIBUCIJA d.o.o. za proizvodnju, trgovinu i usluge u stečaju, OIB 27289673961, Savska Opatovina 36, Zagreb</item>
    </derivirana_varijabla>
  </DomainObject.Predmet.ProtuStrankaListFormatedWithAdressOIB>
  <DomainObject.Predmet.ProtuStrankaListNazivFormated>
    <izvorni_sadrzaj>
      <item>FIDES DISTRIBUCIJA d.o.o. za proizvodnju, trgovinu i usluge u stečaju</item>
    </izvorni_sadrzaj>
    <derivirana_varijabla naziv="DomainObject.Predmet.ProtuStrankaListNazivFormated_1">
      <item>FIDES DISTRIBUCIJA d.o.o. za proizvodnju, trgovinu i usluge u stečaju</item>
    </derivirana_varijabla>
  </DomainObject.Predmet.ProtuStrankaListNazivFormated>
  <DomainObject.Predmet.ProtuStrankaListNazivFormatedOIB>
    <izvorni_sadrzaj>
      <item>FIDES DISTRIBUCIJA d.o.o. za proizvodnju, trgovinu i usluge u stečaju, OIB 27289673961</item>
    </izvorni_sadrzaj>
    <derivirana_varijabla naziv="DomainObject.Predmet.ProtuStrankaListNazivFormatedOIB_1">
      <item>FIDES DISTRIBUCIJA d.o.o. za proizvodnju, trgovinu i usluge u stečaju, OIB 27289673961</item>
    </derivirana_varijabla>
  </DomainObject.Predmet.ProtuStrankaListNazivFormatedOIB>
  <DomainObject.Predmet.OstaliList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Formated>
  <DomainObject.Predmet.OstaliList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FormatedOIB>
  <DomainObject.Predmet.OstaliListFormatedWithAdress>
    <izvorni_sadrzaj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izvorni_sadrzaj>
    <derivirana_varijabla naziv="DomainObject.Predmet.OstaliListFormatedWithAdress_1">
      <item>Branka Radomilović,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Biskupa J. Galjufa 7, 10000 Zagreb</item>
    </derivirana_varijabla>
  </DomainObject.Predmet.OstaliListFormatedWithAdress>
  <DomainObject.Predmet.OstaliListFormatedWithAdressOIB>
    <izvorni_sadrzaj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izvorni_sadrzaj>
    <derivirana_varijabla naziv="DomainObject.Predmet.OstaliListFormatedWithAdressOIB_1">
      <item>Branka Radomilović, OIB 62576861440, Strohalov prilaz 6, 10000 Zagreb</item>
      <item>RH, MF, Porezna uprava, Av. Dubrovnik 32, 10000 Zagreb</item>
      <item>javnost</item>
      <item>Županijsko državno odvjetništvo u Zagrebu</item>
      <item>RH, Ministarstvo pravosuđa, Ul. grada Vukovara 49, 10000 Zagreb</item>
      <item>Korana Ferdelji, OIB 74691192835, Biskupa J. Galjufa 7, 10000 Zagreb</item>
    </derivirana_varijabla>
  </DomainObject.Predmet.OstaliListFormatedWithAdressOIB>
  <DomainObject.Predmet.OstaliListNazivFormated>
    <izvorni_sadrzaj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OstaliListNazivFormated_1"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OstaliListNazivFormated>
  <DomainObject.Predmet.OstaliListNazivFormatedOIB>
    <izvorni_sadrzaj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izvorni_sadrzaj>
    <derivirana_varijabla naziv="DomainObject.Predmet.OstaliListNazivFormatedOIB_1">
      <item>Branka Radomilović, OIB 62576861440</item>
      <item>RH, MF, Porezna uprava</item>
      <item>javnost</item>
      <item>Županijsko državno odvjetništvo u Zagrebu</item>
      <item>RH, Ministarstvo pravosuđa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FIDES DISTRIBUCIJA d.o.o. za proizvodnju, trgovinu i usluge u stečaju</izvorni_sadrzaj>
    <derivirana_varijabla naziv="DomainObject.Predmet.ProtustrankaIDrugi_1">FIDES DISTRIBUCIJA d.o.o. za proizvodnju, trgovinu i usluge u stečaju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FIDES DISTRIBUCIJA d.o.o. za proizvodnju, trgovinu i usluge u stečaju, OIB 27289673961, Savska Opatovina 36, Zagreb</izvorni_sadrzaj>
    <derivirana_varijabla naziv="DomainObject.Predmet.ProtustrankaIDrugiAdressOIB_1">FIDES DISTRIBUCIJA d.o.o. za proizvodnju, trgovinu i usluge u stečaju, OIB 27289673961, Savska Opatovina 36,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izvorni_sadrzaj>
    <derivirana_varijabla naziv="DomainObject.Predmet.SudioniciListNaziv_1">
      <item>FINA</item>
      <item>FIDES DISTRIBUCIJA d.o.o. za proizvodnju, trgovinu i usluge u stečaju</item>
      <item>Branka Radomilović</item>
      <item>RH, MF, Porezna uprava</item>
      <item>javnost</item>
      <item>Županijsko državno odvjetništvo u Zagrebu</item>
      <item>RH, Ministarstvo pravosuđa</item>
      <item>Korana Ferdelji</item>
    </derivirana_varijabla>
  </DomainObject.Predmet.SudioniciListNaziv>
  <DomainObject.Predmet.SudioniciListAdressOIB>
    <izvorni_sadrzaj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izvorni_sadrzaj>
    <derivirana_varijabla naziv="DomainObject.Predmet.SudioniciListAdressOIB_1">
      <item>FINA, OIB 85821130368, ALBRECHTOVA 42,10000 Zagreb</item>
      <item>FIDES DISTRIBUCIJA d.o.o. za proizvodnju, trgovinu i usluge u stečaju, OIB 27289673961, Savska Opatovina 36,Zagreb</item>
      <item>Branka Radomilović, OIB 62576861440, Strohalov prilaz 6,10000 Zagreb</item>
      <item>RH, MF, Porezna uprava, Av. Dubrovnik 32,10000 Zagreb</item>
      <item>javnost</item>
      <item>Županijsko državno odvjetništvo u Zagrebu</item>
      <item>RH, Ministarstvo pravosuđa, Ul. grada Vukovara 49,10000 Zagreb</item>
      <item>Korana Ferdelji, OIB 74691192835, Biskupa J. Galjufa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27289673961</item>
      <item>, OIB 62576861440</item>
      <item>, OIB null</item>
      <item>, OIB null</item>
      <item>, OIB null</item>
      <item>, OIB null</item>
      <item>, OIB 74691192835</item>
    </izvorni_sadrzaj>
    <derivirana_varijabla naziv="DomainObject.Predmet.SudioniciListNazivOIB_1">
      <item>, OIB 85821130368</item>
      <item>, OIB 27289673961</item>
      <item>, OIB 62576861440</item>
      <item>, OIB null</item>
      <item>, OIB null</item>
      <item>, OIB null</item>
      <item>, OIB null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2017.</izvorni_sadrzaj>
    <derivirana_varijabla naziv="DomainObject.Predmet.DatumZadnjeOdrzaneSudskeRadnje_1">4. srpnja 2017.</derivirana_varijabla>
  </DomainObject.Predmet.DatumZadnjeOdrzaneSudskeRadnje>
  <DomainObject.PredzadnjaOdlukaIzPredmeta.DatumDonosenjaOdluke>
    <izvorni_sadrzaj>7. lipnja 2017.</izvorni_sadrzaj>
    <derivirana_varijabla naziv="DomainObject.PredzadnjaOdlukaIzPredmeta.DatumDonosenjaOdluke_1">7. lipnja 2017.</derivirana_varijabla>
  </DomainObject.PredzadnjaOdlukaIzPredmeta.DatumDonosenjaOdluke>
  <DomainObject.PredzadnjaOdlukaIzPredmeta.Oznaka>
    <izvorni_sadrzaj>St-1857/2013-57</izvorni_sadrzaj>
    <derivirana_varijabla naziv="DomainObject.PredzadnjaOdlukaIzPredmeta.Oznaka_1">St-1857/2013-57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543</properties:Words>
  <properties:Characters>2960</properties:Characters>
  <properties:Lines>88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2019-02-21T12:22:00Z</dcterms:created>
  <dc:creator>test</dc:creator>
  <cp:lastModifiedBy>Maja Hajtek</cp:lastModifiedBy>
  <cp:lastPrinted>2019-02-21T13:02:00Z</cp:lastPrinted>
  <dcterms:modified xmlns:xsi="http://www.w3.org/2001/XMLSchema-instance" xsi:type="dcterms:W3CDTF">2019-02-21T13:02:00Z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(6. RJEŠENJE o obustavi i zaključenju po čl. 203. -fides distribucija 21.2.2019..docx)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