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c7e1" w14:paraId="c0cc7e1" w:rsidRDefault="00E70726" w:rsidP="00E70726" w:rsidR="00E70726" w:rsidRPr="00E60F09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E60F09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D15C57">
        <w:rPr>
          <w:rFonts w:hAnsi="Times New Roman" w:ascii="Times New Roman"/>
          <w:b/>
          <w:sz w:val="24"/>
          <w:szCs w:val="24"/>
          <w:lang w:val="hr-HR"/>
        </w:rPr>
        <w:t>32</w:t>
      </w:r>
      <w:r w:rsidR="00E60F09" w:rsidRP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E70726" w:rsidP="00E70726" w:rsidR="00E70726" w:rsidRPr="00E60F09">
      <w:pPr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0726" w:rsidP="00E70726" w:rsidR="00E70726" w:rsidRPr="00E60F09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E60F09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0726" w:rsidP="00E70726" w:rsidR="00E70726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0726" w:rsidP="00E70726" w:rsidR="00E70726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Trgovački sud u Splitu, po sucu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tog suda </w:t>
      </w:r>
      <w:r>
        <w:rPr>
          <w:rFonts w:hAnsi="Times New Roman" w:ascii="Times New Roman"/>
          <w:sz w:val="24"/>
          <w:szCs w:val="24"/>
          <w:lang w:val="hr-HR"/>
        </w:rPr>
        <w:t xml:space="preserve">Velimiru Vukoviću, 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kao stečajnom sucu, </w:t>
      </w:r>
      <w:r>
        <w:rPr>
          <w:rFonts w:hAnsi="Times New Roman" w:ascii="Times New Roman"/>
          <w:sz w:val="24"/>
          <w:szCs w:val="24"/>
          <w:lang w:val="hr-HR"/>
        </w:rPr>
        <w:t>povodom zahtjeva FINANCIJSKE AGENCIJE, Regionalnog centra Split, Podružnica Split, Mažuranićevo šetalište 24 b, OIB: 85821130368 za provedbu skraćenog stečajnog postupka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nad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>ANTONIO-VAG d.o.o. za trgovinu i ugostiteljstvo</w:t>
      </w:r>
      <w:r w:rsidR="00EC0FC3">
        <w:rPr>
          <w:rFonts w:hAnsi="Times New Roman" w:ascii="Times New Roman"/>
          <w:sz w:val="24"/>
          <w:szCs w:val="24"/>
          <w:lang w:val="hr-HR"/>
        </w:rPr>
        <w:t>,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Podbablje Gornje, OIB: 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>42708759864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2044F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>.studenoga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0726" w:rsidP="00E70726" w:rsidR="00E70726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452BA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se skraćeni stečajni postupak nad dužnikom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 xml:space="preserve"> ANTONIO-VAG d.o.o. za trgovinu i ugostiteljstvo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, Podbablje Gornje, OIB: 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>42708759864</w:t>
      </w:r>
      <w:r w:rsidR="009566A9">
        <w:rPr>
          <w:rFonts w:hAnsi="Times New Roman" w:ascii="Times New Roman"/>
          <w:sz w:val="24"/>
          <w:szCs w:val="24"/>
          <w:lang w:val="hr-HR"/>
        </w:rPr>
        <w:t>.</w:t>
      </w:r>
    </w:p>
    <w:p w:rsidRDefault="002044F7" w:rsidP="00887270" w:rsidR="002044F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452BA0" w:rsidR="00E70726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452BA0" w:rsidP="00452BA0" w:rsidR="00452BA0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0726" w:rsidP="00887270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D15C57">
        <w:rPr>
          <w:rFonts w:hAnsi="Times New Roman" w:ascii="Times New Roman"/>
          <w:sz w:val="24"/>
          <w:szCs w:val="24"/>
          <w:lang w:val="hr-HR"/>
        </w:rPr>
        <w:t>01.veljače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2016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>ANTONIO-VAG d.o.o. za trgovinu i ugostiteljstvo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, Podbablje Gornje, OIB: </w:t>
      </w:r>
      <w:r w:rsidR="00D15C57" w:rsidRPr="00D15C57">
        <w:rPr>
          <w:rFonts w:hAnsi="Times New Roman" w:ascii="Times New Roman"/>
          <w:sz w:val="24"/>
          <w:szCs w:val="24"/>
          <w:lang w:val="hr-HR"/>
        </w:rPr>
        <w:t>42708759864</w:t>
      </w:r>
      <w:r w:rsidR="009566A9">
        <w:rPr>
          <w:rFonts w:hAnsi="Times New Roman" w:ascii="Times New Roman"/>
          <w:sz w:val="24"/>
          <w:szCs w:val="24"/>
          <w:lang w:val="hr-HR"/>
        </w:rPr>
        <w:t xml:space="preserve">,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EC0FC3">
        <w:rPr>
          <w:rFonts w:hAnsi="Times New Roman" w:ascii="Times New Roman"/>
          <w:sz w:val="24"/>
          <w:szCs w:val="24"/>
          <w:lang w:val="hr-HR"/>
        </w:rPr>
        <w:t>44</w:t>
      </w:r>
      <w:r>
        <w:rPr>
          <w:rFonts w:hAnsi="Times New Roman" w:ascii="Times New Roman"/>
          <w:sz w:val="24"/>
          <w:szCs w:val="24"/>
          <w:lang w:val="hr-HR"/>
        </w:rPr>
        <w:t>. st. 1. Stečajnog zakona ("Narodne novine" broj: 71/15, u daljnjem tekstu: SZ).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737584">
        <w:rPr>
          <w:rFonts w:hAnsi="Times New Roman" w:ascii="Times New Roman"/>
          <w:sz w:val="24"/>
          <w:szCs w:val="24"/>
          <w:lang w:val="hr-HR"/>
        </w:rPr>
        <w:t>2</w:t>
      </w:r>
      <w:r w:rsidR="00EC0FC3">
        <w:rPr>
          <w:rFonts w:hAnsi="Times New Roman" w:ascii="Times New Roman"/>
          <w:sz w:val="24"/>
          <w:szCs w:val="24"/>
          <w:lang w:val="hr-HR"/>
        </w:rPr>
        <w:t>8</w:t>
      </w:r>
      <w:r w:rsidR="00737584">
        <w:rPr>
          <w:rFonts w:hAnsi="Times New Roman" w:ascii="Times New Roman"/>
          <w:sz w:val="24"/>
          <w:szCs w:val="24"/>
          <w:lang w:val="hr-HR"/>
        </w:rPr>
        <w:t>.listopada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0726" w:rsidP="00E70726" w:rsidR="00E70726">
      <w:pPr>
        <w:jc w:val="both"/>
        <w:rPr>
          <w:sz w:val="24"/>
          <w:szCs w:val="24"/>
          <w:lang w:val="hr-HR"/>
        </w:rPr>
      </w:pP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737584">
        <w:rPr>
          <w:rFonts w:hAnsi="Times New Roman" w:ascii="Times New Roman"/>
          <w:sz w:val="24"/>
          <w:szCs w:val="24"/>
          <w:lang w:val="hr-HR"/>
        </w:rPr>
        <w:t>1</w:t>
      </w:r>
      <w:r w:rsidR="00EC0FC3">
        <w:rPr>
          <w:rFonts w:hAnsi="Times New Roman" w:ascii="Times New Roman"/>
          <w:sz w:val="24"/>
          <w:szCs w:val="24"/>
          <w:lang w:val="hr-HR"/>
        </w:rPr>
        <w:t>1</w:t>
      </w:r>
      <w:r w:rsidR="00737584">
        <w:rPr>
          <w:rFonts w:hAnsi="Times New Roman" w:ascii="Times New Roman"/>
          <w:sz w:val="24"/>
          <w:szCs w:val="24"/>
          <w:lang w:val="hr-HR"/>
        </w:rPr>
        <w:t xml:space="preserve">. studenoga </w:t>
      </w:r>
      <w:r>
        <w:rPr>
          <w:rFonts w:hAnsi="Times New Roman" w:ascii="Times New Roman"/>
          <w:sz w:val="24"/>
          <w:szCs w:val="24"/>
          <w:lang w:val="hr-HR"/>
        </w:rPr>
        <w:t>2016. godine kod ovoga suda zaprimljen je prijedlog predlagatelja Republike H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rvatske, Ministarstva financija zastupanog po Županijskom državnom odvjetništvu u Splitu </w:t>
      </w:r>
      <w:r>
        <w:rPr>
          <w:rFonts w:hAnsi="Times New Roman" w:ascii="Times New Roman"/>
          <w:sz w:val="24"/>
          <w:szCs w:val="24"/>
          <w:lang w:val="hr-HR"/>
        </w:rPr>
        <w:t>za otvaranje stečajnog postupka nad dužnikom u kojem u bitnom navodi da: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Republika Hrvatska ima dospjelih, a nenamirenih tražbina prema dužniku u ukupnom iznosu od</w:t>
      </w:r>
      <w:r w:rsidR="00452BA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5C57">
        <w:rPr>
          <w:rFonts w:hAnsi="Times New Roman" w:ascii="Times New Roman"/>
          <w:sz w:val="24"/>
          <w:szCs w:val="24"/>
          <w:lang w:val="hr-HR"/>
        </w:rPr>
        <w:t>651.882,26</w:t>
      </w:r>
      <w:r w:rsidR="0088727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kn</w:t>
      </w:r>
    </w:p>
    <w:p w:rsidRDefault="008369B5" w:rsidP="00E70726" w:rsidR="008369B5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8369B5">
        <w:rPr>
          <w:rFonts w:hAnsi="Times New Roman" w:ascii="Times New Roman"/>
          <w:b/>
          <w:sz w:val="24"/>
          <w:szCs w:val="24"/>
          <w:lang w:val="hr-HR"/>
        </w:rPr>
        <w:t>3</w:t>
      </w:r>
      <w:r w:rsidR="00D15C57">
        <w:rPr>
          <w:rFonts w:hAnsi="Times New Roman" w:ascii="Times New Roman"/>
          <w:b/>
          <w:sz w:val="24"/>
          <w:szCs w:val="24"/>
          <w:lang w:val="hr-HR"/>
        </w:rPr>
        <w:t>32</w:t>
      </w:r>
      <w:r w:rsidR="00E60F09">
        <w:rPr>
          <w:rFonts w:hAnsi="Times New Roman" w:ascii="Times New Roman"/>
          <w:b/>
          <w:sz w:val="24"/>
          <w:szCs w:val="24"/>
          <w:lang w:val="hr-HR"/>
        </w:rPr>
        <w:t>/2016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D15C57">
        <w:rPr>
          <w:rFonts w:hAnsi="Times New Roman" w:ascii="Times New Roman"/>
          <w:sz w:val="24"/>
          <w:szCs w:val="24"/>
          <w:lang w:val="hr-HR"/>
        </w:rPr>
        <w:t>6-7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EC0FC3">
        <w:rPr>
          <w:rFonts w:hAnsi="Times New Roman" w:ascii="Times New Roman"/>
          <w:sz w:val="24"/>
          <w:szCs w:val="24"/>
          <w:lang w:val="hr-HR"/>
        </w:rPr>
        <w:t>3.</w:t>
      </w:r>
      <w:r w:rsidR="00D15C57">
        <w:rPr>
          <w:rFonts w:hAnsi="Times New Roman" w:ascii="Times New Roman"/>
          <w:sz w:val="24"/>
          <w:szCs w:val="24"/>
          <w:lang w:val="hr-HR"/>
        </w:rPr>
        <w:t>listopada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2016. godine (list </w:t>
      </w:r>
      <w:r w:rsidR="00D15C57">
        <w:rPr>
          <w:rFonts w:hAnsi="Times New Roman" w:ascii="Times New Roman"/>
          <w:sz w:val="24"/>
          <w:szCs w:val="24"/>
          <w:lang w:val="hr-HR"/>
        </w:rPr>
        <w:t xml:space="preserve">8 </w:t>
      </w:r>
      <w:r w:rsidR="0073710D">
        <w:rPr>
          <w:rFonts w:hAnsi="Times New Roman" w:ascii="Times New Roman"/>
          <w:sz w:val="24"/>
          <w:szCs w:val="24"/>
          <w:lang w:val="hr-HR"/>
        </w:rPr>
        <w:t>spisa ) 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60F09">
        <w:rPr>
          <w:rFonts w:hAnsi="Times New Roman" w:ascii="Times New Roman"/>
          <w:sz w:val="24"/>
          <w:szCs w:val="24"/>
          <w:lang w:val="hr-HR"/>
        </w:rPr>
        <w:t>godišnji financijski izvještaj za 201</w:t>
      </w:r>
      <w:r w:rsidR="00EC0FC3">
        <w:rPr>
          <w:rFonts w:hAnsi="Times New Roman" w:ascii="Times New Roman"/>
          <w:sz w:val="24"/>
          <w:szCs w:val="24"/>
          <w:lang w:val="hr-HR"/>
        </w:rPr>
        <w:t>5</w:t>
      </w:r>
      <w:r w:rsidR="00E60F09">
        <w:rPr>
          <w:rFonts w:hAnsi="Times New Roman" w:ascii="Times New Roman"/>
          <w:sz w:val="24"/>
          <w:szCs w:val="24"/>
          <w:lang w:val="hr-HR"/>
        </w:rPr>
        <w:t xml:space="preserve">. godinu </w:t>
      </w:r>
      <w:r>
        <w:rPr>
          <w:rFonts w:hAnsi="Times New Roman" w:ascii="Times New Roman"/>
          <w:sz w:val="24"/>
          <w:szCs w:val="24"/>
          <w:lang w:val="hr-HR"/>
        </w:rPr>
        <w:t xml:space="preserve"> (list </w:t>
      </w:r>
      <w:r w:rsidR="00D15C57">
        <w:rPr>
          <w:rFonts w:hAnsi="Times New Roman" w:ascii="Times New Roman"/>
          <w:sz w:val="24"/>
          <w:szCs w:val="24"/>
          <w:lang w:val="hr-HR"/>
        </w:rPr>
        <w:t>9 - 10</w:t>
      </w:r>
      <w:r w:rsidR="0073710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EC0FC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B459D">
        <w:rPr>
          <w:rFonts w:hAnsi="Times New Roman" w:ascii="Times New Roman"/>
          <w:sz w:val="24"/>
          <w:szCs w:val="24"/>
          <w:lang w:val="hr-HR"/>
        </w:rPr>
        <w:t>t</w:t>
      </w:r>
      <w:r>
        <w:rPr>
          <w:rFonts w:hAnsi="Times New Roman" w:ascii="Times New Roman"/>
          <w:sz w:val="24"/>
          <w:szCs w:val="24"/>
          <w:lang w:val="hr-HR"/>
        </w:rPr>
        <w:t>e predlaže obustavu skraćenog stečajnog postupka i donošenje rješenja o pokretanju prethodnog postupka odnosno donošenje rješenja o otvaranju stečajnog postupka.</w:t>
      </w:r>
    </w:p>
    <w:p w:rsidRDefault="00E70726" w:rsidP="00E70726" w:rsidR="00E70726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0726" w:rsidP="00E70726" w:rsidR="00E70726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60F09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52BA0">
        <w:rPr>
          <w:rFonts w:hAnsi="Times New Roman" w:ascii="Times New Roman"/>
          <w:sz w:val="24"/>
          <w:szCs w:val="24"/>
          <w:lang w:val="hr-HR"/>
        </w:rPr>
        <w:t>2</w:t>
      </w:r>
      <w:r w:rsidR="00D15C57">
        <w:rPr>
          <w:rFonts w:hAnsi="Times New Roman" w:ascii="Times New Roman"/>
          <w:sz w:val="24"/>
          <w:szCs w:val="24"/>
          <w:lang w:val="hr-HR"/>
        </w:rPr>
        <w:t>5</w:t>
      </w:r>
      <w:r>
        <w:rPr>
          <w:rFonts w:hAnsi="Times New Roman" w:ascii="Times New Roman"/>
          <w:sz w:val="24"/>
          <w:szCs w:val="24"/>
          <w:lang w:val="hr-HR"/>
        </w:rPr>
        <w:t xml:space="preserve">.studenoga </w:t>
      </w:r>
      <w:r w:rsidR="00E70726">
        <w:rPr>
          <w:rFonts w:hAnsi="Times New Roman" w:ascii="Times New Roman"/>
          <w:sz w:val="24"/>
          <w:szCs w:val="24"/>
          <w:lang w:val="hr-HR"/>
        </w:rPr>
        <w:t xml:space="preserve"> 2016. godine</w:t>
      </w:r>
    </w:p>
    <w:p w:rsidRDefault="00E60F09" w:rsidP="00E70726" w:rsidR="00E60F0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 </w:t>
      </w:r>
    </w:p>
    <w:p w:rsidRDefault="00960FD4" w:rsidP="00E70726" w:rsidR="00960F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0726" w:rsidP="00E70726" w:rsidR="00E7072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0726" w:rsidP="00E70726" w:rsidR="00E70726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1D59CE" w:rsidR="001D59CE"/>
    <w:p w:rsidRDefault="001D59CE" w:rsidR="001D59CE"/>
    <w:p w:rsidRDefault="00E70726" w:rsidP="00E70726" w:rsidR="00E70726">
      <w:pPr>
        <w:spacing w:before="160"/>
        <w:jc w:val="both"/>
        <w:rPr>
          <w:lang w:val="hr-HR"/>
        </w:rPr>
      </w:pPr>
    </w:p>
    <w:sectPr w:rsidR="00E7072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26"/>
    <w:rsid w:val="000256D3"/>
    <w:rsid w:val="0010074F"/>
    <w:rsid w:val="00110BE4"/>
    <w:rsid w:val="001B56D0"/>
    <w:rsid w:val="001D59CE"/>
    <w:rsid w:val="00204170"/>
    <w:rsid w:val="002044F7"/>
    <w:rsid w:val="002854BB"/>
    <w:rsid w:val="003A4819"/>
    <w:rsid w:val="00452BA0"/>
    <w:rsid w:val="00454D6B"/>
    <w:rsid w:val="005061A6"/>
    <w:rsid w:val="00543C6E"/>
    <w:rsid w:val="0055047E"/>
    <w:rsid w:val="005C2192"/>
    <w:rsid w:val="005F20F8"/>
    <w:rsid w:val="006B459D"/>
    <w:rsid w:val="0073710D"/>
    <w:rsid w:val="00737584"/>
    <w:rsid w:val="007766AB"/>
    <w:rsid w:val="008369B5"/>
    <w:rsid w:val="00887270"/>
    <w:rsid w:val="009566A9"/>
    <w:rsid w:val="00960FD4"/>
    <w:rsid w:val="009C4D35"/>
    <w:rsid w:val="00A22DF7"/>
    <w:rsid w:val="00AB6E49"/>
    <w:rsid w:val="00AC09D9"/>
    <w:rsid w:val="00B01348"/>
    <w:rsid w:val="00B40090"/>
    <w:rsid w:val="00B72C27"/>
    <w:rsid w:val="00B874FD"/>
    <w:rsid w:val="00C655DC"/>
    <w:rsid w:val="00D15C57"/>
    <w:rsid w:val="00E60F09"/>
    <w:rsid w:val="00E70726"/>
    <w:rsid w:val="00E72187"/>
    <w:rsid w:val="00EC0FC3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072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cs="Tahoma" w:eastAsia="Times New Roman" w:hAnsi="Tahoma" w:asci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2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D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D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D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072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707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0726"/>
    <w:rPr>
      <w:rFonts w:ascii="Tahoma" w:cs="Tahoma" w:eastAsia="Times New Roman" w:hAnsi="Tahoma"/>
      <w:sz w:val="16"/>
      <w:szCs w:val="16"/>
      <w:lang w:eastAsia="hr-HR" w:val="en-AU"/>
    </w:rPr>
  </w:style>
  <w:style w:styleId="Bezproreda" w:type="paragraph">
    <w:name w:val="No Spacing"/>
    <w:uiPriority w:val="1"/>
    <w:qFormat/>
    <w:rsid w:val="001D59CE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2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D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D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D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D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43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ANTONIO-VAG d.o.o. za trgovinu i ugostiteljstvo</izvorni_sadrzaj>
    <derivirana_varijabla naziv="DomainObject.Predmet.ProtustrankaFormated_1">  ANTONIO-VAG d.o.o. za trgovinu i ugostiteljstvo</derivirana_varijabla>
  </DomainObject.Predmet.ProtustrankaFormated>
  <DomainObject.Predmet.ProtustrankaFormatedOIB>
    <izvorni_sadrzaj>  ANTONIO-VAG d.o.o. za trgovinu i ugostiteljstvo, OIB 42708759864</izvorni_sadrzaj>
    <derivirana_varijabla naziv="DomainObject.Predmet.ProtustrankaFormatedOIB_1">  ANTONIO-VAG d.o.o. za trgovinu i ugostiteljstvo, OIB 42708759864</derivirana_varijabla>
  </DomainObject.Predmet.ProtustrankaFormatedOIB>
  <DomainObject.Predmet.ProtustrankaFormatedWithAdress>
    <izvorni_sadrzaj> ANTONIO-VAG d.o.o. za trgovinu i ugostiteljstvo, Podbablje Gornje/bb, 21262 Gornje Podbablje</izvorni_sadrzaj>
    <derivirana_varijabla naziv="DomainObject.Predmet.ProtustrankaFormatedWithAdress_1"> ANTONIO-VAG d.o.o. za trgovinu i ugostiteljstvo, Podbablje Gornje/bb, 21262 Gornje Podbablje</derivirana_varijabla>
  </DomainObject.Predmet.ProtustrankaFormatedWithAdress>
  <DomainObject.Predmet.ProtustrankaFormatedWithAdressOIB>
    <izvorni_sadrzaj> ANTONIO-VAG d.o.o. za trgovinu i ugostiteljstvo, OIB 42708759864, Podbablje Gornje/bb, 21262 Gornje Podbablje</izvorni_sadrzaj>
    <derivirana_varijabla naziv="DomainObject.Predmet.ProtustrankaFormatedWithAdressOIB_1"> ANTONIO-VAG d.o.o. za trgovinu i ugostiteljstvo, OIB 42708759864, Podbablje Gornje/bb, 21262 Gornje Podbablje</derivirana_varijabla>
  </DomainObject.Predmet.ProtustrankaFormatedWithAdressOIB>
  <DomainObject.Predmet.ProtustrankaWithAdress>
    <izvorni_sadrzaj>ANTONIO-VAG d.o.o. za trgovinu i ugostiteljstvo Podbablje Gornje/bb, 21262 Gornje Podbablje</izvorni_sadrzaj>
    <derivirana_varijabla naziv="DomainObject.Predmet.ProtustrankaWithAdress_1">ANTONIO-VAG d.o.o. za trgovinu i ugostiteljstvo Podbablje Gornje/bb, 21262 Gornje Podbablje</derivirana_varijabla>
  </DomainObject.Predmet.ProtustrankaWithAdress>
  <DomainObject.Predmet.ProtustrankaWithAdressOIB>
    <izvorni_sadrzaj>ANTONIO-VAG d.o.o. za trgovinu i ugostiteljstvo, OIB 42708759864, Podbablje Gornje/bb, 21262 Gornje Podbablje</izvorni_sadrzaj>
    <derivirana_varijabla naziv="DomainObject.Predmet.ProtustrankaWithAdressOIB_1">ANTONIO-VAG d.o.o. za trgovinu i ugostiteljstvo, OIB 42708759864, Podbablje Gornje/bb, 21262 Gornje Podbablje</derivirana_varijabla>
  </DomainObject.Predmet.ProtustrankaWithAdressOIB>
  <DomainObject.Predmet.ProtustrankaNazivFormated>
    <izvorni_sadrzaj>ANTONIO-VAG d.o.o. za trgovinu i ugostiteljstvo</izvorni_sadrzaj>
    <derivirana_varijabla naziv="DomainObject.Predmet.ProtustrankaNazivFormated_1">ANTONIO-VAG d.o.o. za trgovinu i ugostiteljstvo</derivirana_varijabla>
  </DomainObject.Predmet.ProtustrankaNazivFormated>
  <DomainObject.Predmet.ProtustrankaNazivFormatedOIB>
    <izvorni_sadrzaj>ANTONIO-VAG d.o.o. za trgovinu i ugostiteljstvo, OIB 42708759864</izvorni_sadrzaj>
    <derivirana_varijabla naziv="DomainObject.Predmet.ProtustrankaNazivFormatedOIB_1">ANTONIO-VAG d.o.o. za trgovinu i ugostiteljstvo, OIB 42708759864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300355.76</izvorni_sadrzaj>
    <derivirana_varijabla naziv="DomainObject.Predmet.TrenutnaVrijednost_1">300355.76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ANTONIO-VAG d.o.o. za trgovinu i ugostiteljstvo</item>
    </izvorni_sadrzaj>
    <derivirana_varijabla naziv="DomainObject.Predmet.ProtuStrankaListFormated_1">
      <item>ANTONIO-VAG d.o.o. za trgovinu i ugostiteljstvo</item>
    </derivirana_varijabla>
  </DomainObject.Predmet.ProtuStrankaListFormated>
  <DomainObject.Predmet.ProtuStrankaListFormatedOIB>
    <izvorni_sadrzaj>
      <item>ANTONIO-VAG d.o.o. za trgovinu i ugostiteljstvo, OIB 42708759864</item>
    </izvorni_sadrzaj>
    <derivirana_varijabla naziv="DomainObject.Predmet.ProtuStrankaListFormatedOIB_1">
      <item>ANTONIO-VAG d.o.o. za trgovinu i ugostiteljstvo, OIB 42708759864</item>
    </derivirana_varijabla>
  </DomainObject.Predmet.ProtuStrankaListFormatedOIB>
  <DomainObject.Predmet.ProtuStrankaListFormatedWithAdress>
    <izvorni_sadrzaj>
      <item>ANTONIO-VAG d.o.o. za trgovinu i ugostiteljstvo, Podbablje Gornje/bb, 21262 Gornje Podbablje</item>
    </izvorni_sadrzaj>
    <derivirana_varijabla naziv="DomainObject.Predmet.ProtuStrankaListFormatedWithAdress_1">
      <item>ANTONIO-VAG d.o.o. za trgovinu i ugostiteljstvo, Podbablje Gornje/bb, 21262 Gornje Podbablje</item>
    </derivirana_varijabla>
  </DomainObject.Predmet.ProtuStrankaListFormatedWithAdress>
  <DomainObject.Predmet.ProtuStrankaListFormatedWithAdressOIB>
    <izvorni_sadrzaj>
      <item>ANTONIO-VAG d.o.o. za trgovinu i ugostiteljstvo, OIB 42708759864, Podbablje Gornje/bb, 21262 Gornje Podbablje</item>
    </izvorni_sadrzaj>
    <derivirana_varijabla naziv="DomainObject.Predmet.ProtuStrankaListFormatedWithAdressOIB_1">
      <item>ANTONIO-VAG d.o.o. za trgovinu i ugostiteljstvo, OIB 42708759864, Podbablje Gornje/bb, 21262 Gornje Podbablje</item>
    </derivirana_varijabla>
  </DomainObject.Predmet.ProtuStrankaListFormatedWithAdressOIB>
  <DomainObject.Predmet.ProtuStrankaListNazivFormated>
    <izvorni_sadrzaj>
      <item>ANTONIO-VAG d.o.o. za trgovinu i ugostiteljstvo</item>
    </izvorni_sadrzaj>
    <derivirana_varijabla naziv="DomainObject.Predmet.ProtuStrankaListNazivFormated_1">
      <item>ANTONIO-VAG d.o.o. za trgovinu i ugostiteljstvo</item>
    </derivirana_varijabla>
  </DomainObject.Predmet.ProtuStrankaListNazivFormated>
  <DomainObject.Predmet.ProtuStrankaListNazivFormatedOIB>
    <izvorni_sadrzaj>
      <item>ANTONIO-VAG d.o.o. za trgovinu i ugostiteljstvo, OIB 42708759864</item>
    </izvorni_sadrzaj>
    <derivirana_varijabla naziv="DomainObject.Predmet.ProtuStrankaListNazivFormatedOIB_1">
      <item>ANTONIO-VAG d.o.o. za trgovinu i ugostiteljstvo, OIB 42708759864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ANTONIO-VAG d.o.o. za trgovinu i ugostiteljstvo</izvorni_sadrzaj>
    <derivirana_varijabla naziv="DomainObject.Predmet.ProtustrankaIDrugi_1">ANTONIO-VAG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ANTONIO-VAG d.o.o. za trgovinu i ugostiteljstvo, OIB 42708759864, Podbablje Gornje/bb, 21262 Gornje Podbablje</izvorni_sadrzaj>
    <derivirana_varijabla naziv="DomainObject.Predmet.ProtustrankaIDrugiAdressOIB_1">ANTONIO-VAG d.o.o. za trgovinu i ugostiteljstvo, OIB 42708759864, Podbablje Gornje/bb, 21262 Gornje Podbablje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ANTONIO-VAG d.o.o. za trgovinu i ugostiteljstvo</item>
      <item>FINANCIJSKA AGENCIJA, RC SPLIT</item>
    </izvorni_sadrzaj>
    <derivirana_varijabla naziv="DomainObject.Predmet.SudioniciListNaziv_1">
      <item>ANTONIO-VAG d.o.o. za trgovinu i ugostiteljstvo</item>
      <item>FINANCIJSKA AGENCIJA, RC SPLIT</item>
    </derivirana_varijabla>
  </DomainObject.Predmet.SudioniciListNaziv>
  <DomainObject.Predmet.SudioniciListAdressOIB>
    <izvorni_sadrzaj>
      <item>ANTONIO-VAG d.o.o. za trgovinu i ugostiteljstvo, OIB 42708759864, Podbablje Gornje/bb,21262 Gornje Podbablje</item>
      <item>FINANCIJSKA AGENCIJA, RC SPLIT, OIB 85821130368, Mažuranićevo šetalište 24 b,21000 Split</item>
    </izvorni_sadrzaj>
    <derivirana_varijabla naziv="DomainObject.Predmet.SudioniciListAdressOIB_1">
      <item>ANTONIO-VAG d.o.o. za trgovinu i ugostiteljstvo, OIB 42708759864, Podbablje Gornje/bb,21262 Gornje Podbablje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42708759864</item>
      <item>, OIB 85821130368</item>
    </izvorni_sadrzaj>
    <derivirana_varijabla naziv="DomainObject.Predmet.SudioniciListNazivOIB_1">
      <item>, OIB 42708759864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C2F35-E719-451E-B21B-AF10E5091F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3222</properties:Characters>
  <properties:Lines>90</properties:Lines>
  <properties:Paragraphs>27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2016-09-21T07:54:00Z</dcterms:created>
  <dc:creator>Marija Elez</dc:creator>
  <cp:lastModifiedBy>Marija Elez</cp:lastModifiedBy>
  <cp:lastPrinted>2016-11-25T11:48:00Z</cp:lastPrinted>
  <dcterms:modified xmlns:xsi="http://www.w3.org/2001/XMLSchema-instance" xsi:type="dcterms:W3CDTF">2016-11-25T11:49:00Z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