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5b626d6" w14:paraId="5b626d6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0926DA">
        <w:rPr>
          <w:rFonts w:hAnsi="Times New Roman" w:ascii="Times New Roman"/>
          <w:sz w:val="24"/>
        </w:rPr>
        <w:t>132/15</w:t>
      </w:r>
      <w:r w:rsidR="007B731A">
        <w:rPr>
          <w:rFonts w:hAnsi="Times New Roman" w:ascii="Times New Roman"/>
          <w:sz w:val="24"/>
        </w:rPr>
        <w:t>-41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0926DA" w:rsidRPr="000926DA">
        <w:rPr>
          <w:rFonts w:hAnsi="Times New Roman" w:ascii="Times New Roman"/>
          <w:sz w:val="24"/>
        </w:rPr>
        <w:t xml:space="preserve">TRIPUS d.o.o. </w:t>
      </w:r>
      <w:r w:rsidR="00DA43B9">
        <w:rPr>
          <w:rFonts w:hAnsi="Times New Roman" w:ascii="Times New Roman"/>
          <w:sz w:val="24"/>
        </w:rPr>
        <w:t xml:space="preserve">u stečaju, </w:t>
      </w:r>
      <w:r w:rsidR="000926DA" w:rsidRPr="000926DA">
        <w:rPr>
          <w:rFonts w:hAnsi="Times New Roman" w:ascii="Times New Roman"/>
          <w:sz w:val="24"/>
        </w:rPr>
        <w:t>Zagreb, Lukoranska 8, OIB: 04370558154</w:t>
      </w:r>
      <w:r w:rsidR="00DA43B9">
        <w:rPr>
          <w:rFonts w:hAnsi="Times New Roman" w:ascii="Times New Roman"/>
          <w:sz w:val="24"/>
        </w:rPr>
        <w:t>, 30. kolovoza</w:t>
      </w:r>
      <w:r w:rsidR="0052511F">
        <w:rPr>
          <w:rFonts w:hAnsi="Times New Roman" w:ascii="Times New Roman"/>
          <w:sz w:val="24"/>
        </w:rPr>
        <w:t xml:space="preserve"> </w:t>
      </w:r>
      <w:r w:rsidR="006F26F0" w:rsidRPr="006F26F0">
        <w:rPr>
          <w:rFonts w:hAnsi="Times New Roman" w:ascii="Times New Roman"/>
          <w:sz w:val="24"/>
        </w:rPr>
        <w:t>2017.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52511F" w:rsidR="00DA43B9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6E1E9D" w:rsidRPr="00C00867">
        <w:rPr>
          <w:rFonts w:cs="Tahoma" w:hAnsi="Times New Roman" w:ascii="Times New Roman"/>
          <w:b/>
          <w:sz w:val="24"/>
        </w:rPr>
        <w:t>1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DA43B9">
        <w:rPr>
          <w:rFonts w:cs="Tahoma" w:hAnsi="Times New Roman" w:ascii="Times New Roman"/>
          <w:sz w:val="24"/>
        </w:rPr>
        <w:t>a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52511F" w:rsidRPr="00C00867">
        <w:rPr>
          <w:rFonts w:cs="Tahoma" w:hAnsi="Times New Roman" w:ascii="Times New Roman"/>
          <w:sz w:val="24"/>
        </w:rPr>
        <w:t xml:space="preserve"> upisan</w:t>
      </w:r>
      <w:r w:rsidR="00DA43B9">
        <w:rPr>
          <w:rFonts w:cs="Tahoma" w:hAnsi="Times New Roman" w:ascii="Times New Roman"/>
          <w:sz w:val="24"/>
        </w:rPr>
        <w:t>ih</w:t>
      </w:r>
      <w:r w:rsidR="0052511F" w:rsidRPr="00C00867">
        <w:rPr>
          <w:rFonts w:cs="Tahoma" w:hAnsi="Times New Roman" w:ascii="Times New Roman"/>
          <w:sz w:val="24"/>
        </w:rPr>
        <w:t xml:space="preserve"> u</w:t>
      </w:r>
      <w:r w:rsidR="00DA43B9">
        <w:rPr>
          <w:rFonts w:cs="Tahoma" w:hAnsi="Times New Roman" w:ascii="Times New Roman"/>
          <w:sz w:val="24"/>
        </w:rPr>
        <w:t>:</w:t>
      </w:r>
    </w:p>
    <w:p w:rsidRDefault="00DA43B9" w:rsidP="00DA43B9" w:rsidR="00DA43B9">
      <w:pPr>
        <w:rPr>
          <w:rFonts w:cs="Tahoma" w:hAnsi="Times New Roman" w:ascii="Times New Roman"/>
          <w:sz w:val="24"/>
        </w:rPr>
      </w:pPr>
    </w:p>
    <w:p w:rsidRDefault="00DA43B9" w:rsidP="00DA43B9" w:rsidR="00C36F90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="00C36F90">
        <w:rPr>
          <w:rFonts w:cs="Tahoma" w:hAnsi="Times New Roman" w:ascii="Times New Roman"/>
          <w:sz w:val="24"/>
        </w:rPr>
        <w:t xml:space="preserve">a) </w:t>
      </w:r>
      <w:r>
        <w:rPr>
          <w:rFonts w:cs="Tahoma" w:hAnsi="Times New Roman" w:ascii="Times New Roman"/>
          <w:sz w:val="24"/>
        </w:rPr>
        <w:t>k.o. Obreška, zk. ul. 14, čkbr. 1107/1</w:t>
      </w:r>
      <w:r w:rsidR="00C36F90">
        <w:rPr>
          <w:rFonts w:cs="Tahoma" w:hAnsi="Times New Roman" w:ascii="Times New Roman"/>
          <w:sz w:val="24"/>
        </w:rPr>
        <w:t>, LIVADA OGRADE od 4608 m2,</w:t>
      </w:r>
    </w:p>
    <w:p w:rsidRDefault="0052511F" w:rsidP="00DA43B9" w:rsidR="00C36F90">
      <w:p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 </w:t>
      </w:r>
      <w:r w:rsidR="00C36F90">
        <w:rPr>
          <w:rFonts w:cs="Tahoma" w:hAnsi="Times New Roman" w:ascii="Times New Roman"/>
          <w:sz w:val="24"/>
        </w:rPr>
        <w:tab/>
      </w:r>
    </w:p>
    <w:p w:rsidRDefault="00C36F90" w:rsidP="00DA43B9" w:rsidR="0052511F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b) k.o. Obreška, zk. ul. 763, čkbr. 1107/2 LIVADA OGRADA od 5244 m2, čkbr. </w:t>
      </w:r>
      <w:r>
        <w:rPr>
          <w:rFonts w:cs="Tahoma" w:hAnsi="Times New Roman" w:ascii="Times New Roman"/>
          <w:sz w:val="24"/>
        </w:rPr>
        <w:tab/>
        <w:t xml:space="preserve">1108 LIVADA OGRADA od 4481 m2, čkbr. 1109/2 KUĆA, GOSPODARSKA </w:t>
      </w:r>
      <w:r>
        <w:rPr>
          <w:rFonts w:cs="Tahoma" w:hAnsi="Times New Roman" w:ascii="Times New Roman"/>
          <w:sz w:val="24"/>
        </w:rPr>
        <w:tab/>
        <w:t xml:space="preserve">ZGRADA, DVOR, VOĆNJAK, ORANICA I LIVADA U SELU od 18706 m2 i čkbr. </w:t>
      </w:r>
      <w:r>
        <w:rPr>
          <w:rFonts w:cs="Tahoma" w:hAnsi="Times New Roman" w:ascii="Times New Roman"/>
          <w:sz w:val="24"/>
        </w:rPr>
        <w:tab/>
        <w:t>1110 VOĆNJAK OGRADA U SELU od 2450 m2.</w:t>
      </w:r>
    </w:p>
    <w:p w:rsidRDefault="00C00867" w:rsidP="00C00867" w:rsidR="00C00867" w:rsidRPr="00C00867">
      <w:pPr>
        <w:ind w:left="567"/>
        <w:rPr>
          <w:rFonts w:cs="Tahoma" w:hAnsi="Times New Roman" w:ascii="Times New Roman"/>
          <w:sz w:val="24"/>
        </w:rPr>
      </w:pPr>
    </w:p>
    <w:p w:rsidRDefault="0052511F" w:rsidP="00310AAD" w:rsidR="0052511F" w:rsidRPr="0052511F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Vrijednost nekretnin</w:t>
      </w:r>
      <w:r w:rsidR="00C36F90">
        <w:rPr>
          <w:rFonts w:cs="Tahoma" w:hAnsi="Times New Roman" w:ascii="Times New Roman"/>
          <w:sz w:val="24"/>
        </w:rPr>
        <w:t>a</w:t>
      </w:r>
      <w:r>
        <w:rPr>
          <w:rFonts w:cs="Tahoma" w:hAnsi="Times New Roman" w:ascii="Times New Roman"/>
          <w:sz w:val="24"/>
        </w:rPr>
        <w:t xml:space="preserve"> </w:t>
      </w:r>
      <w:r w:rsidR="00C36F90">
        <w:rPr>
          <w:rFonts w:cs="Tahoma" w:hAnsi="Times New Roman" w:ascii="Times New Roman"/>
          <w:sz w:val="24"/>
        </w:rPr>
        <w:t xml:space="preserve">navedenih u stavku I. ovog zaključka </w:t>
      </w:r>
      <w:r>
        <w:rPr>
          <w:rFonts w:cs="Tahoma" w:hAnsi="Times New Roman" w:ascii="Times New Roman"/>
          <w:sz w:val="24"/>
        </w:rPr>
        <w:t xml:space="preserve">utvrđuje se u iznosu od </w:t>
      </w:r>
      <w:r w:rsidRPr="0052511F">
        <w:rPr>
          <w:rFonts w:cs="Tahoma" w:hAnsi="Times New Roman" w:ascii="Times New Roman"/>
          <w:b/>
          <w:sz w:val="24"/>
        </w:rPr>
        <w:t xml:space="preserve"> </w:t>
      </w:r>
      <w:r w:rsidR="00EA7828" w:rsidRPr="00EA7828">
        <w:rPr>
          <w:rFonts w:cs="Tahoma" w:hAnsi="Times New Roman" w:ascii="Times New Roman"/>
          <w:b/>
          <w:sz w:val="24"/>
        </w:rPr>
        <w:t xml:space="preserve">1.374.741,50 </w:t>
      </w:r>
      <w:r w:rsidRPr="0052511F">
        <w:rPr>
          <w:rFonts w:cs="Tahoma" w:hAnsi="Times New Roman" w:ascii="Times New Roman"/>
          <w:b/>
          <w:sz w:val="24"/>
        </w:rPr>
        <w:t>kuna.</w:t>
      </w:r>
    </w:p>
    <w:p w:rsidRDefault="0052511F" w:rsidP="0052511F" w:rsidR="0052511F" w:rsidRPr="0052511F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C36F90">
        <w:rPr>
          <w:rFonts w:hAnsi="Times New Roman" w:ascii="Times New Roman"/>
          <w:sz w:val="24"/>
        </w:rPr>
        <w:t>e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C36F90">
        <w:rPr>
          <w:rFonts w:hAnsi="Times New Roman" w:ascii="Times New Roman"/>
          <w:sz w:val="24"/>
        </w:rPr>
        <w:t>u</w:t>
      </w:r>
      <w:r w:rsidR="00F81105">
        <w:rPr>
          <w:rFonts w:hAnsi="Times New Roman" w:ascii="Times New Roman"/>
          <w:sz w:val="24"/>
        </w:rPr>
        <w:t xml:space="preserve"> </w:t>
      </w:r>
      <w:r w:rsidR="00C36F90">
        <w:rPr>
          <w:rFonts w:hAnsi="Times New Roman" w:ascii="Times New Roman"/>
          <w:sz w:val="24"/>
        </w:rPr>
        <w:t xml:space="preserve">kao jedna gospodarska cjelina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C36F90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14. rujna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52511F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>
        <w:rPr>
          <w:rFonts w:cs="Tahoma" w:hAnsi="Times New Roman" w:ascii="Times New Roman"/>
          <w:b/>
          <w:sz w:val="24"/>
          <w:u w:val="single"/>
        </w:rPr>
        <w:t>12</w:t>
      </w:r>
      <w:r w:rsidR="00EA7828">
        <w:rPr>
          <w:rFonts w:cs="Tahoma" w:hAnsi="Times New Roman" w:ascii="Times New Roman"/>
          <w:b/>
          <w:sz w:val="24"/>
          <w:u w:val="single"/>
        </w:rPr>
        <w:t>,</w:t>
      </w:r>
      <w:r>
        <w:rPr>
          <w:rFonts w:cs="Tahoma" w:hAnsi="Times New Roman" w:ascii="Times New Roman"/>
          <w:b/>
          <w:sz w:val="24"/>
          <w:u w:val="single"/>
        </w:rPr>
        <w:t>15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52511F">
        <w:rPr>
          <w:rFonts w:cs="Tahoma" w:hAnsi="Times New Roman" w:ascii="Times New Roman"/>
          <w:sz w:val="24"/>
        </w:rPr>
        <w:t>96/II (Mala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C36F90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C36F90">
        <w:rPr>
          <w:rFonts w:cs="Tahoma" w:hAnsi="Times New Roman" w:ascii="Times New Roman"/>
          <w:sz w:val="24"/>
        </w:rPr>
        <w:t>gu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F264CB">
        <w:rPr>
          <w:rFonts w:cs="Tahoma" w:hAnsi="Times New Roman" w:ascii="Times New Roman"/>
          <w:sz w:val="24"/>
        </w:rPr>
        <w:t xml:space="preserve">utvrđena </w:t>
      </w:r>
      <w:r w:rsidR="00E911F7" w:rsidRPr="00AA0757">
        <w:rPr>
          <w:rFonts w:cs="Tahoma" w:hAnsi="Times New Roman" w:ascii="Times New Roman"/>
          <w:sz w:val="24"/>
        </w:rPr>
        <w:t>u toč. I</w:t>
      </w:r>
      <w:r w:rsidR="0052511F">
        <w:rPr>
          <w:rFonts w:cs="Tahoma" w:hAnsi="Times New Roman" w:ascii="Times New Roman"/>
          <w:sz w:val="24"/>
        </w:rPr>
        <w:t>I</w:t>
      </w:r>
      <w:r w:rsidR="00E911F7" w:rsidRPr="00AA0757">
        <w:rPr>
          <w:rFonts w:cs="Tahoma" w:hAnsi="Times New Roman" w:ascii="Times New Roman"/>
          <w:sz w:val="24"/>
        </w:rPr>
        <w:t xml:space="preserve">. </w:t>
      </w:r>
      <w:r w:rsidR="0052511F">
        <w:rPr>
          <w:rFonts w:cs="Tahoma" w:hAnsi="Times New Roman" w:ascii="Times New Roman"/>
          <w:sz w:val="24"/>
        </w:rPr>
        <w:t xml:space="preserve">ovog </w:t>
      </w:r>
      <w:r w:rsidR="00E911F7" w:rsidRPr="00AA0757">
        <w:rPr>
          <w:rFonts w:cs="Tahoma" w:hAnsi="Times New Roman" w:ascii="Times New Roman"/>
          <w:sz w:val="24"/>
        </w:rPr>
        <w:t>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EA7828" w:rsidRPr="00EA7828">
        <w:rPr>
          <w:rFonts w:cs="Tahoma" w:hAnsi="Times New Roman" w:ascii="Times New Roman"/>
          <w:b/>
          <w:sz w:val="24"/>
        </w:rPr>
        <w:t>50</w:t>
      </w:r>
      <w:r w:rsidR="0052511F" w:rsidRPr="00EA7828">
        <w:rPr>
          <w:rFonts w:cs="Tahoma" w:hAnsi="Times New Roman" w:ascii="Times New Roman"/>
          <w:b/>
          <w:sz w:val="24"/>
        </w:rPr>
        <w:t>.</w:t>
      </w:r>
      <w:r w:rsidR="0052511F" w:rsidRPr="0052511F">
        <w:rPr>
          <w:rFonts w:cs="Tahoma" w:hAnsi="Times New Roman" w:ascii="Times New Roman"/>
          <w:b/>
          <w:sz w:val="24"/>
        </w:rPr>
        <w:t>000,00 kuna</w:t>
      </w:r>
      <w:r w:rsidR="0052511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EA7828">
        <w:rPr>
          <w:rFonts w:cs="Tahoma" w:hAnsi="Times New Roman" w:ascii="Times New Roman"/>
          <w:sz w:val="24"/>
        </w:rPr>
        <w:t xml:space="preserve"> 132-15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EA7828">
        <w:rPr>
          <w:rFonts w:cs="Tahoma" w:hAnsi="Times New Roman" w:ascii="Times New Roman"/>
          <w:sz w:val="24"/>
        </w:rPr>
        <w:t>132/15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 </w:t>
      </w:r>
      <w:r w:rsidR="00EA7828">
        <w:rPr>
          <w:rFonts w:cs="Tahoma" w:hAnsi="Times New Roman" w:ascii="Times New Roman"/>
          <w:sz w:val="24"/>
        </w:rPr>
        <w:t>099/218-5006.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stečajni upravitelj se upućuje da isti dostavi Hrvatskoj gopodarskoj komori radi uvođenja u Očevidnik nekretnina i pokretnina sukladno članku 158</w:t>
      </w:r>
      <w:r w:rsidR="008C37EC">
        <w:rPr>
          <w:rFonts w:cs="Tahoma" w:hAnsi="Times New Roman" w:ascii="Times New Roman"/>
          <w:sz w:val="24"/>
        </w:rPr>
        <w:t xml:space="preserve">. stavak  4. Stečajnog zakona </w:t>
      </w:r>
      <w:r w:rsidR="008C37EC" w:rsidRPr="008C37EC">
        <w:rPr>
          <w:rFonts w:cs="Tahoma" w:hAnsi="Times New Roman" w:ascii="Times New Roman"/>
          <w:sz w:val="24"/>
        </w:rPr>
        <w:t xml:space="preserve">koje se prodaju u ovršnom i stečajnom postupku kao i Sudačkoj mreži </w:t>
      </w:r>
      <w:r w:rsidR="00F32355" w:rsidRPr="00F32355">
        <w:rPr>
          <w:rFonts w:cs="Tahoma" w:hAnsi="Times New Roman" w:ascii="Times New Roman"/>
          <w:sz w:val="24"/>
        </w:rPr>
        <w:t>(</w:t>
      </w:r>
      <w:hyperlink r:id="rId11" w:history="true">
        <w:r w:rsidR="00F32355" w:rsidRPr="00F32355">
          <w:rPr>
            <w:rStyle w:val="Hiperveza"/>
            <w:rFonts w:cs="Tahoma" w:hAnsi="Times New Roman" w:ascii="Times New Roman"/>
            <w:color w:val="auto"/>
            <w:sz w:val="24"/>
            <w:u w:val="none"/>
          </w:rPr>
          <w:t>www.sudacka-mreza.hr</w:t>
        </w:r>
      </w:hyperlink>
      <w:r w:rsidR="00F32355">
        <w:rPr>
          <w:rFonts w:cs="Tahoma" w:hAnsi="Times New Roman" w:ascii="Times New Roman"/>
          <w:sz w:val="24"/>
        </w:rPr>
        <w:t xml:space="preserve">) </w:t>
      </w:r>
      <w:r w:rsidR="008C37EC" w:rsidRPr="008C37EC">
        <w:rPr>
          <w:rFonts w:cs="Tahoma" w:hAnsi="Times New Roman" w:ascii="Times New Roman"/>
          <w:sz w:val="24"/>
        </w:rPr>
        <w:t>radi objave na njihovim mrežnim stranicama</w:t>
      </w:r>
      <w:r w:rsidR="008C37EC">
        <w:rPr>
          <w:rFonts w:cs="Tahoma" w:hAnsi="Times New Roman" w:ascii="Times New Roman"/>
          <w:sz w:val="24"/>
        </w:rPr>
        <w:t>.</w:t>
      </w:r>
      <w:r w:rsidR="008C37EC" w:rsidRPr="008C37EC">
        <w:rPr>
          <w:rFonts w:cs="Tahoma" w:hAnsi="Times New Roman" w:ascii="Times New Roman"/>
          <w:sz w:val="24"/>
        </w:rPr>
        <w:t xml:space="preserve">              </w:t>
      </w:r>
      <w:r w:rsidRPr="00AA0757">
        <w:rPr>
          <w:rFonts w:cs="Tahoma" w:hAnsi="Times New Roman" w:ascii="Times New Roman"/>
          <w:sz w:val="24"/>
        </w:rPr>
        <w:t xml:space="preserve">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EA7828">
        <w:rPr>
          <w:rFonts w:cs="Tahoma" w:hAnsi="Times New Roman" w:ascii="Times New Roman"/>
          <w:sz w:val="24"/>
        </w:rPr>
        <w:t>30. kolovoza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8C37EC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7B731A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7B731A" w:rsidP="00310AAD" w:rsidR="007B731A">
      <w:pPr>
        <w:rPr>
          <w:rFonts w:cs="Tahoma" w:hAnsi="Times New Roman" w:ascii="Times New Roman"/>
          <w:sz w:val="24"/>
        </w:rPr>
      </w:pPr>
    </w:p>
    <w:p w:rsidRDefault="007B731A" w:rsidP="00310AAD" w:rsidR="007B731A">
      <w:pPr>
        <w:rPr>
          <w:rFonts w:cs="Tahoma" w:hAnsi="Times New Roman" w:ascii="Times New Roman"/>
          <w:sz w:val="24"/>
        </w:rPr>
      </w:pPr>
    </w:p>
    <w:p w:rsidRDefault="007B731A" w:rsidP="00310AAD" w:rsidR="007B731A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7B731A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7B731A">
      <w:pPr>
        <w:rPr>
          <w:rFonts w:cs="Tahoma" w:hAnsi="Times New Roman" w:ascii="Times New Roman"/>
          <w:color w:themeColor="background1" w:val="FFFFFF"/>
          <w:sz w:val="24"/>
        </w:rPr>
      </w:pPr>
      <w:r w:rsidRPr="007B731A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7B731A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7B731A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8C37EC" w:rsidRPr="007B731A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8B1941" w:rsidP="00310AAD" w:rsidR="008B1941" w:rsidRPr="007B731A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7B731A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8C37EC" w:rsidRPr="007B731A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B05C64" w:rsidP="00B05C64" w:rsidR="00B05C64" w:rsidRPr="007B731A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7B731A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7B731A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EA7828" w:rsidP="00310AAD" w:rsidR="00EA7828" w:rsidRPr="007B731A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7B731A">
        <w:rPr>
          <w:rFonts w:cs="Tahoma" w:hAnsi="Times New Roman" w:ascii="Times New Roman"/>
          <w:color w:themeColor="background1" w:val="FFFFFF"/>
          <w:sz w:val="24"/>
        </w:rPr>
        <w:t>Erste &amp; Steiermarkische bank d.d. Rijeka, Jadranski trg 3a</w:t>
      </w:r>
    </w:p>
    <w:p w:rsidRDefault="008B1941" w:rsidP="00310AAD" w:rsidR="00F264CB" w:rsidRPr="007B731A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7B731A">
        <w:rPr>
          <w:rFonts w:cs="Tahoma" w:hAnsi="Times New Roman" w:ascii="Times New Roman"/>
          <w:color w:themeColor="background1" w:val="FFFFFF"/>
          <w:sz w:val="24"/>
        </w:rPr>
        <w:t xml:space="preserve">Republika Hrvatska, </w:t>
      </w:r>
      <w:r w:rsidR="00EA7828" w:rsidRPr="007B731A">
        <w:rPr>
          <w:rFonts w:cs="Tahoma" w:hAnsi="Times New Roman" w:ascii="Times New Roman"/>
          <w:color w:themeColor="background1" w:val="FFFFFF"/>
          <w:sz w:val="24"/>
        </w:rPr>
        <w:t xml:space="preserve">Ministarstvo financija, </w:t>
      </w:r>
      <w:r w:rsidRPr="007B731A">
        <w:rPr>
          <w:rFonts w:cs="Tahoma" w:hAnsi="Times New Roman" w:ascii="Times New Roman"/>
          <w:color w:themeColor="background1" w:val="FFFFFF"/>
          <w:sz w:val="24"/>
        </w:rPr>
        <w:t xml:space="preserve">po zz. Županijskom državnom odvjetništvu u </w:t>
      </w:r>
      <w:r w:rsidR="008C37EC" w:rsidRPr="007B731A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8B1941" w:rsidP="00310AAD" w:rsidR="00310AAD" w:rsidRPr="007B731A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7B731A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7B731A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8C37EC" w:rsidRPr="007B731A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7B731A">
        <w:rPr>
          <w:rFonts w:cs="Tahoma" w:hAnsi="Times New Roman" w:ascii="Times New Roman"/>
          <w:color w:themeColor="background1" w:val="FFFFFF"/>
          <w:sz w:val="24"/>
        </w:rPr>
        <w:t>ovdje</w:t>
      </w:r>
    </w:p>
    <w:sectPr w:rsidSect="003443E9" w:rsidR="00310AAD" w:rsidRPr="007B731A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63E" w:rsidR="00AC263E">
      <w:r>
        <w:separator/>
      </w:r>
    </w:p>
  </w:endnote>
  <w:endnote w:id="0" w:type="continuationSeparator">
    <w:p w:rsidRDefault="00AC263E" w:rsidR="00AC26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63E" w:rsidR="00AC263E">
      <w:r>
        <w:separator/>
      </w:r>
    </w:p>
  </w:footnote>
  <w:footnote w:id="0" w:type="continuationSeparator">
    <w:p w:rsidRDefault="00AC263E" w:rsidR="00AC26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6A5281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EA7828">
      <w:rPr>
        <w:rFonts w:hAnsi="Times New Roman" w:ascii="Times New Roman"/>
        <w:szCs w:val="22"/>
      </w:rPr>
      <w:t>132/15</w:t>
    </w:r>
    <w:r w:rsidR="007B731A">
      <w:rPr>
        <w:rFonts w:hAnsi="Times New Roman" w:ascii="Times New Roman"/>
        <w:szCs w:val="22"/>
      </w:rPr>
      <w:t>-41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26DA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926DA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A5281"/>
    <w:rsid w:val="006B72D9"/>
    <w:rsid w:val="006E1347"/>
    <w:rsid w:val="006E1E9D"/>
    <w:rsid w:val="006E52BB"/>
    <w:rsid w:val="006F26F0"/>
    <w:rsid w:val="0070227B"/>
    <w:rsid w:val="007160D0"/>
    <w:rsid w:val="00735E39"/>
    <w:rsid w:val="00736971"/>
    <w:rsid w:val="007664ED"/>
    <w:rsid w:val="00776FD1"/>
    <w:rsid w:val="00791B9D"/>
    <w:rsid w:val="007B731A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37EC"/>
    <w:rsid w:val="008C4232"/>
    <w:rsid w:val="008F7361"/>
    <w:rsid w:val="0095432E"/>
    <w:rsid w:val="00957E52"/>
    <w:rsid w:val="00971D49"/>
    <w:rsid w:val="00973546"/>
    <w:rsid w:val="0099519D"/>
    <w:rsid w:val="009A0FF6"/>
    <w:rsid w:val="009C364E"/>
    <w:rsid w:val="009D5AF9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263E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00867"/>
    <w:rsid w:val="00C15792"/>
    <w:rsid w:val="00C172D4"/>
    <w:rsid w:val="00C2297B"/>
    <w:rsid w:val="00C32C1D"/>
    <w:rsid w:val="00C36F90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54F40"/>
    <w:rsid w:val="00D656FA"/>
    <w:rsid w:val="00D95D55"/>
    <w:rsid w:val="00DA1E5F"/>
    <w:rsid w:val="00DA43B9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A7828"/>
    <w:rsid w:val="00EE3CD2"/>
    <w:rsid w:val="00EE5166"/>
    <w:rsid w:val="00EE5BBA"/>
    <w:rsid w:val="00EF42C0"/>
    <w:rsid w:val="00EF42CF"/>
    <w:rsid w:val="00EF5411"/>
    <w:rsid w:val="00F00070"/>
    <w:rsid w:val="00F04195"/>
    <w:rsid w:val="00F138B3"/>
    <w:rsid w:val="00F14B88"/>
    <w:rsid w:val="00F264CB"/>
    <w:rsid w:val="00F32355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6A52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52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528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52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52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6A52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52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528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52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52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udacka-mreza.hr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St-132/2015</izvorni_sadrzaj>
    <derivirana_varijabla naziv="DomainObject.Predmet.OznakaBroj_1">St-132/2015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TRIPUS d.o.o. za trgovinu i usluge</izvorni_sadrzaj>
    <derivirana_varijabla naziv="DomainObject.Predmet.ProtustrankaFormated_1">  TRIPUS d.o.o. za trgovinu i usluge</derivirana_varijabla>
  </DomainObject.Predmet.ProtustrankaFormated>
  <DomainObject.Predmet.ProtustrankaFormatedOIB>
    <izvorni_sadrzaj>  TRIPUS d.o.o. za trgovinu i usluge, OIB 04370558154</izvorni_sadrzaj>
    <derivirana_varijabla naziv="DomainObject.Predmet.ProtustrankaFormatedOIB_1">  TRIPUS d.o.o. za trgovinu i usluge, OIB 04370558154</derivirana_varijabla>
  </DomainObject.Predmet.ProtustrankaFormatedOIB>
  <DomainObject.Predmet.ProtustrankaFormatedWithAdress>
    <izvorni_sadrzaj> TRIPUS d.o.o. za trgovinu i usluge, Lukoranska 8, 10000 Zagreb</izvorni_sadrzaj>
    <derivirana_varijabla naziv="DomainObject.Predmet.ProtustrankaFormatedWithAdress_1"> TRIPUS d.o.o. za trgovinu i usluge, Lukoranska 8, 10000 Zagreb</derivirana_varijabla>
  </DomainObject.Predmet.ProtustrankaFormatedWithAdress>
  <DomainObject.Predmet.ProtustrankaFormatedWithAdressOIB>
    <izvorni_sadrzaj> TRIPUS d.o.o. za trgovinu i usluge, OIB 04370558154, Lukoranska 8, 10000 Zagreb</izvorni_sadrzaj>
    <derivirana_varijabla naziv="DomainObject.Predmet.ProtustrankaFormatedWithAdressOIB_1"> TRIPUS d.o.o. za trgovinu i usluge, OIB 04370558154, Lukoranska 8, 10000 Zagreb</derivirana_varijabla>
  </DomainObject.Predmet.ProtustrankaFormatedWithAdressOIB>
  <DomainObject.Predmet.ProtustrankaWithAdress>
    <izvorni_sadrzaj>TRIPUS d.o.o. za trgovinu i usluge Lukoranska 8, 10000 Zagreb</izvorni_sadrzaj>
    <derivirana_varijabla naziv="DomainObject.Predmet.ProtustrankaWithAdress_1">TRIPUS d.o.o. za trgovinu i usluge Lukoranska 8, 10000 Zagreb</derivirana_varijabla>
  </DomainObject.Predmet.ProtustrankaWithAdress>
  <DomainObject.Predmet.ProtustrankaWithAdressOIB>
    <izvorni_sadrzaj>TRIPUS d.o.o. za trgovinu i usluge, OIB 04370558154, Lukoranska 8, 10000 Zagreb</izvorni_sadrzaj>
    <derivirana_varijabla naziv="DomainObject.Predmet.ProtustrankaWithAdressOIB_1">TRIPUS d.o.o. za trgovinu i usluge, OIB 04370558154, Lukoranska 8, 10000 Zagreb</derivirana_varijabla>
  </DomainObject.Predmet.ProtustrankaWithAdressOIB>
  <DomainObject.Predmet.ProtustrankaNazivFormated>
    <izvorni_sadrzaj>TRIPUS d.o.o. za trgovinu i usluge</izvorni_sadrzaj>
    <derivirana_varijabla naziv="DomainObject.Predmet.ProtustrankaNazivFormated_1">TRIPUS d.o.o. za trgovinu i usluge</derivirana_varijabla>
  </DomainObject.Predmet.ProtustrankaNazivFormated>
  <DomainObject.Predmet.ProtustrankaNazivFormatedOIB>
    <izvorni_sadrzaj>TRIPUS d.o.o. za trgovinu i usluge, OIB 04370558154</izvorni_sadrzaj>
    <derivirana_varijabla naziv="DomainObject.Predmet.ProtustrankaNazivFormatedOIB_1">TRIPUS d.o.o. za trgovinu i usluge, OIB 04370558154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TRIPUS d.o.o. za trgovinu i usluge</item>
    </izvorni_sadrzaj>
    <derivirana_varijabla naziv="DomainObject.Predmet.ProtuStrankaListFormated_1">
      <item>TRIPUS d.o.o. za trgovinu i usluge</item>
    </derivirana_varijabla>
  </DomainObject.Predmet.ProtuStrankaListFormated>
  <DomainObject.Predmet.ProtuStrankaListFormatedOIB>
    <izvorni_sadrzaj>
      <item>TRIPUS d.o.o. za trgovinu i usluge, OIB 04370558154</item>
    </izvorni_sadrzaj>
    <derivirana_varijabla naziv="DomainObject.Predmet.ProtuStrankaListFormatedOIB_1">
      <item>TRIPUS d.o.o. za trgovinu i usluge, OIB 04370558154</item>
    </derivirana_varijabla>
  </DomainObject.Predmet.ProtuStrankaListFormatedOIB>
  <DomainObject.Predmet.ProtuStrankaListFormatedWithAdress>
    <izvorni_sadrzaj>
      <item>TRIPUS d.o.o. za trgovinu i usluge, Lukoranska 8, 10000 Zagreb</item>
    </izvorni_sadrzaj>
    <derivirana_varijabla naziv="DomainObject.Predmet.ProtuStrankaListFormatedWithAdress_1">
      <item>TRIPUS d.o.o. za trgovinu i usluge, Lukoranska 8, 10000 Zagreb</item>
    </derivirana_varijabla>
  </DomainObject.Predmet.ProtuStrankaListFormatedWithAdress>
  <DomainObject.Predmet.ProtuStrankaListFormatedWithAdressOIB>
    <izvorni_sadrzaj>
      <item>TRIPUS d.o.o. za trgovinu i usluge, OIB 04370558154, Lukoranska 8, 10000 Zagreb</item>
    </izvorni_sadrzaj>
    <derivirana_varijabla naziv="DomainObject.Predmet.ProtuStrankaListFormatedWithAdressOIB_1">
      <item>TRIPUS d.o.o. za trgovinu i usluge, OIB 04370558154, Lukoranska 8, 10000 Zagreb</item>
    </derivirana_varijabla>
  </DomainObject.Predmet.ProtuStrankaListFormatedWithAdressOIB>
  <DomainObject.Predmet.ProtuStrankaListNazivFormated>
    <izvorni_sadrzaj>
      <item>TRIPUS d.o.o. za trgovinu i usluge</item>
    </izvorni_sadrzaj>
    <derivirana_varijabla naziv="DomainObject.Predmet.ProtuStrankaListNazivFormated_1">
      <item>TRIPUS d.o.o. za trgovinu i usluge</item>
    </derivirana_varijabla>
  </DomainObject.Predmet.ProtuStrankaListNazivFormated>
  <DomainObject.Predmet.ProtuStrankaListNazivFormatedOIB>
    <izvorni_sadrzaj>
      <item>TRIPUS d.o.o. za trgovinu i usluge, OIB 04370558154</item>
    </izvorni_sadrzaj>
    <derivirana_varijabla naziv="DomainObject.Predmet.ProtuStrankaListNazivFormatedOIB_1">
      <item>TRIPUS d.o.o. za trgovinu i usluge, OIB 04370558154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TRIPUS d.o.o. za trgovinu i usluge</izvorni_sadrzaj>
    <derivirana_varijabla naziv="DomainObject.Predmet.ProtustrankaIDrugi_1">TRIPUS d.o.o. za trgovinu i usluge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TRIPUS d.o.o. za trgovinu i usluge, OIB 04370558154, Lukoranska 8, 10000 Zagreb</izvorni_sadrzaj>
    <derivirana_varijabla naziv="DomainObject.Predmet.ProtustrankaIDrugiAdressOIB_1">TRIPUS d.o.o. za trgovinu i usluge, OIB 04370558154, Lukoranska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TRIPUS d.o.o. za trgovinu i usluge</item>
    </izvorni_sadrzaj>
    <derivirana_varijabla naziv="DomainObject.Predmet.SudioniciListNaziv_1">
      <item>FINA Regionalni centar Zagreb</item>
      <item>TRIPUS d.o.o. za trgovinu i usluge</item>
    </derivirana_varijabla>
  </DomainObject.Predmet.SudioniciListNaziv>
  <DomainObject.Predmet.SudioniciListAdressOIB>
    <izvorni_sadrzaj>
      <item>FINA Regionalni centar Zagreb, OIB 85821130368, Grada Vukovara 70,10000 Zagreb</item>
      <item>TRIPUS d.o.o. za trgovinu i usluge, OIB 04370558154, Lukoranska 8,10000 Zagreb</item>
    </izvorni_sadrzaj>
    <derivirana_varijabla naziv="DomainObject.Predmet.SudioniciListAdressOIB_1">
      <item>FINA Regionalni centar Zagreb, OIB 85821130368, Grada Vukovara 70,10000 Zagreb</item>
      <item>TRIPUS d.o.o. za trgovinu i usluge, OIB 04370558154, Lukoranska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04370558154</item>
    </izvorni_sadrzaj>
    <derivirana_varijabla naziv="DomainObject.Predmet.SudioniciListNazivOIB_1">
      <item>, OIB 85821130368</item>
      <item>, OIB 04370558154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576</properties:Words>
  <properties:Characters>2970</properties:Characters>
  <properties:Lines>87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3727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2017-08-30T10:07:00Z</dcterms:created>
  <dc:creator>MK</dc:creator>
  <cp:lastModifiedBy>Sonja Pilić</cp:lastModifiedBy>
  <cp:lastPrinted>2017-08-30T10:34:00Z</cp:lastPrinted>
  <dcterms:modified xmlns:xsi="http://www.w3.org/2001/XMLSchema-instance" xsi:type="dcterms:W3CDTF">2017-08-30T10:35:00Z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