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809a" w14:paraId="394809a" w:rsidRDefault="00014568" w:rsidP="00397526" w:rsidR="00695AD9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5AD9" w:rsidR="00695AD9"/>
    <w:p w:rsidRDefault="00A41B5C" w:rsidP="00A41B5C" w:rsidR="00A41B5C">
      <w:r>
        <w:rPr>
          <w:rStyle w:val="Naglaeno"/>
        </w:rPr>
        <w:t xml:space="preserve">             </w:t>
      </w:r>
      <w:r w:rsidR="001776D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D21A2C"/>
    <w:p w:rsidRDefault="00A41B5C" w:rsidP="00A41B5C" w:rsidR="00A41B5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t>14 St-</w:t>
      </w:r>
      <w:r w:rsidR="001F66C7">
        <w:t>8</w:t>
      </w:r>
      <w:r w:rsidR="004F4133">
        <w:t>12/13-</w:t>
      </w:r>
      <w:r w:rsidR="001F66C7">
        <w:t>1</w:t>
      </w:r>
      <w:r w:rsidR="00FD6ADF">
        <w:t>75</w:t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95AD9" w:rsidR="00695AD9"/>
    <w:p w:rsidRDefault="004572F5" w:rsidR="004572F5">
      <w:pPr>
        <w:jc w:val="center"/>
        <w:rPr>
          <w:b/>
          <w:bCs/>
        </w:rPr>
      </w:pPr>
    </w:p>
    <w:p w:rsidRDefault="004572F5" w:rsidR="004572F5">
      <w:pPr>
        <w:jc w:val="center"/>
        <w:rPr>
          <w:b/>
          <w:bCs/>
        </w:rPr>
      </w:pPr>
    </w:p>
    <w:p w:rsidRDefault="002B5439" w:rsidR="002B543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REPUBLIKA HRVATSKA</w:t>
      </w:r>
    </w:p>
    <w:p w:rsidRDefault="00695AD9" w:rsidR="00695AD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4572F5" w:rsidP="00397526" w:rsidR="00111E95">
      <w:pPr>
        <w:jc w:val="both"/>
      </w:pPr>
      <w:r>
        <w:tab/>
      </w:r>
      <w:r w:rsidR="00111E95">
        <w:t xml:space="preserve">Trgovački sud u Osijeku, po sucu </w:t>
      </w:r>
      <w:r w:rsidR="00333655">
        <w:t xml:space="preserve">mr. sc. </w:t>
      </w:r>
      <w:r w:rsidR="00111E95">
        <w:t xml:space="preserve">Tihomiru Kovačeviću, kao stečajnom sucu, u stečajnom postupku nad  dužnikom: </w:t>
      </w:r>
      <w:r w:rsidR="001F66C7" w:rsidRPr="001F66C7">
        <w:rPr>
          <w:bCs/>
        </w:rPr>
        <w:t>ENSIS d.o.o. za proizvodnju, trgovinu i usluge u stečaju, Vukovar, A. Hebranga 1, MBS 080252757, OIB 15791242790</w:t>
      </w:r>
      <w:r w:rsidR="00111E95" w:rsidRPr="002B5439">
        <w:rPr>
          <w:bCs/>
        </w:rPr>
        <w:t>,</w:t>
      </w:r>
      <w:r w:rsidR="00111E95">
        <w:t xml:space="preserve"> dana </w:t>
      </w:r>
      <w:r w:rsidR="00FD6ADF">
        <w:t>4</w:t>
      </w:r>
      <w:r w:rsidR="00111E95">
        <w:t xml:space="preserve">. </w:t>
      </w:r>
      <w:r w:rsidR="00FD6ADF">
        <w:t>siječnj</w:t>
      </w:r>
      <w:r w:rsidR="00C41B90">
        <w:t>a</w:t>
      </w:r>
      <w:r w:rsidR="00801C75">
        <w:t xml:space="preserve"> </w:t>
      </w:r>
      <w:r w:rsidR="00111E95">
        <w:t>20</w:t>
      </w:r>
      <w:r w:rsidR="002E6AA0">
        <w:t>1</w:t>
      </w:r>
      <w:r w:rsidR="00FD6ADF">
        <w:t>7</w:t>
      </w:r>
      <w:r w:rsidR="00111E95">
        <w:t xml:space="preserve">. </w:t>
      </w:r>
    </w:p>
    <w:p w:rsidRDefault="004572F5" w:rsidP="004572F5" w:rsidR="004572F5">
      <w:pPr>
        <w:jc w:val="both"/>
      </w:pP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FD6ADF" w:rsidP="00FD6ADF" w:rsidR="00AD7D55" w:rsidRPr="00AD7D55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Stečajnoj upraviteljici</w:t>
      </w:r>
      <w:r w:rsidR="00AD7D55">
        <w:t xml:space="preserve"> </w:t>
      </w:r>
      <w:r w:rsidR="00AD7D55" w:rsidRPr="00AD7D55">
        <w:rPr>
          <w:bCs/>
        </w:rPr>
        <w:t>Blank</w:t>
      </w:r>
      <w:r w:rsidR="00AD7D55">
        <w:rPr>
          <w:bCs/>
        </w:rPr>
        <w:t>i</w:t>
      </w:r>
      <w:r w:rsidR="00AD7D55" w:rsidRPr="00AD7D55">
        <w:rPr>
          <w:bCs/>
        </w:rPr>
        <w:t xml:space="preserve"> Gambiraža, Osijek, Bakarska 42</w:t>
      </w:r>
      <w:r w:rsidR="00AD7D55" w:rsidRPr="00AD7D55">
        <w:t>,</w:t>
      </w:r>
      <w:r w:rsidR="00AD7D55">
        <w:rPr>
          <w:b/>
        </w:rPr>
        <w:t xml:space="preserve"> </w:t>
      </w:r>
      <w:r w:rsidR="00AD7D55">
        <w:t>OIB 81085118009 odobrava se ukupna bruto nagrada za rad za obnašanje dužnosti stečajnog upravitelja nakon stupanja na snagu Uredbe o kriterijima i načinu obračuna i plaćanja nagrade stečajnim upraviteljima (NN 105/15) u bruto iznosu od 98.618,26 kn.</w:t>
      </w:r>
    </w:p>
    <w:p w:rsidRDefault="00AD7D55" w:rsidP="00AD7D55" w:rsidR="00AD7D55" w:rsidRPr="00AD7D55">
      <w:pPr>
        <w:pStyle w:val="Odlomakpopisa"/>
        <w:ind w:left="2145"/>
        <w:jc w:val="both"/>
        <w:rPr>
          <w:bCs/>
          <w:kern w:val="1"/>
          <w:lang w:eastAsia="ar-SA"/>
        </w:rPr>
      </w:pPr>
    </w:p>
    <w:p w:rsidRDefault="00AD7D55" w:rsidP="00FD6ADF" w:rsidR="008D33C3" w:rsidRPr="00FD6ADF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Dozvoljava se stečajnoj upraviteljici da nakon pravomoćnosti ovoga rješenja isplati iznos iz točke 1. izreke ovoga rješenja s žiro-računa stečajnog dužnika</w:t>
      </w:r>
      <w:r w:rsidR="008D33C3">
        <w:t>.</w:t>
      </w:r>
    </w:p>
    <w:p w:rsidRDefault="008D33C3" w:rsidP="008D33C3" w:rsidR="008D33C3">
      <w:pPr>
        <w:jc w:val="both"/>
      </w:pPr>
    </w:p>
    <w:p w:rsidRDefault="007E4C25" w:rsidP="008D33C3" w:rsidR="007E4C25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537B89" w:rsidP="008D33C3" w:rsidR="00537B89">
      <w:pPr>
        <w:pStyle w:val="Tijeloteksta"/>
      </w:pPr>
    </w:p>
    <w:p w:rsidRDefault="00D4706D" w:rsidP="008D33C3" w:rsidR="008D33C3">
      <w:pPr>
        <w:pStyle w:val="Tijeloteksta"/>
      </w:pPr>
      <w:r>
        <w:tab/>
        <w:t>Rješenjem ovoga suda broj 14 St-812/13-22 od 4.11.2013. godine otvoren je stečajni postupak nad dužnikom i imenovana je Blanka Gambiraža iz Osijeka za stečajnog upravitelja.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tab/>
        <w:t>Stečajna upraviteljica je svojim podneskom od 27.12.2016., a budući je unovčena stečajna masa u ukupnom iznosu od 982.728,58 kn, predložila je da joj se odredi konačna nagrada.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tab/>
        <w:t xml:space="preserve">Uvidom u spis i dokumente u spisu utvrđeno je da </w:t>
      </w:r>
      <w:r w:rsidR="009C4CA4">
        <w:t>je u ovom stečajnom postupku unovčena stečajna masa u ukupnom iznosu od 982.728,58 kn i to nakon stupanja na snagu Uredbe o kriterijima i načinu obračuna i plaćanja nagrade stečajnim upraviteljima (NN 105/15)</w:t>
      </w:r>
      <w:r w:rsidR="0068506A">
        <w:t>.</w:t>
      </w:r>
    </w:p>
    <w:p w:rsidRDefault="0068506A" w:rsidP="008D33C3" w:rsidR="0068506A">
      <w:pPr>
        <w:pStyle w:val="Tijeloteksta"/>
      </w:pPr>
    </w:p>
    <w:p w:rsidRDefault="0068506A" w:rsidP="008D33C3" w:rsidR="0068506A">
      <w:pPr>
        <w:pStyle w:val="Tijeloteksta"/>
      </w:pPr>
      <w:r>
        <w:lastRenderedPageBreak/>
        <w:tab/>
        <w:t>Člankom 16. Uredbe o kriterijima i načinu obračuna i plaćanja nagrade stečajnim upraviteljima (NN 105/15) u stavku 1. određeno je da danom stupanja na snagu ove Uredbe prestaje važiti Uredba o kriterijima</w:t>
      </w:r>
      <w:r w:rsidR="0092549F">
        <w:t xml:space="preserve"> i načinu obračuna i plaćanja nagrade stečajnim upraviteljima (NN 189/03), stavkom 2. je određeno da za rad stečajnom </w:t>
      </w:r>
      <w:r w:rsidR="008F7B2E">
        <w:t>upravitelju koji je obavljen do stupanja na snagu ove Uredbe obračunat će se nagrada po pravilima Uredbe o kriterijima i načinu obračuna i plaćanja nagrade stečajnim upraviteljima (NN 189/03) pri čemu je sud dužan utvrditi postotak nagrade koja stečajnom upravitelju pripada prema pravilima te Uredbe, a stavkom 3. je određeno da za poslove obavljene nakon stupanja na snagu ove Uredbe, nagrada će se odrediti po njenim pravilima, vodeći računa o postotku namirenja iz stavka 2. ovoga članka.</w:t>
      </w:r>
    </w:p>
    <w:p w:rsidRDefault="009F7840" w:rsidP="008D33C3" w:rsidR="009F7840">
      <w:pPr>
        <w:pStyle w:val="Tijeloteksta"/>
      </w:pPr>
    </w:p>
    <w:p w:rsidRDefault="009F7840" w:rsidP="009F7840" w:rsidR="009F7840">
      <w:pPr>
        <w:ind w:firstLine="720"/>
        <w:jc w:val="both"/>
      </w:pPr>
      <w:r>
        <w:t>Temeljem odredbe čl. 94. Stečajnog zakona (NN 71/15) i odredbe čl. 7., 15. i 16. Uredbe o kriterijima i načinu obračuna i plaćanja nagrade stečajnim upraviteljima (NN 105/15) određena je bruto nagrada za poslove obavljene nakon stupanja na snagu Uredbe o kriterijima i načinu obračuna i plaćanja nagrade stečajnim upraviteljima (NN 105/15) prema vrijednosti unovčene stečajne mase</w:t>
      </w:r>
      <w:r w:rsidR="00FF6786">
        <w:t xml:space="preserve"> nakon stupanja na snagu Uredbe o kriterijima i načinu obračuna i plaćanja nagrade stečajnim upraviteljima (NN 105/15) prema vrijednosti unovčene stečajne mase nakon stupanja na snagu predmetne uredbe u iznosu od 982.728,58 kn, kako slijedi:</w:t>
      </w:r>
      <w:r w:rsidR="00210746">
        <w:t xml:space="preserve"> </w:t>
      </w:r>
      <w:r>
        <w:t xml:space="preserve">za iznos od 100.000,00 kn 16% što iznosi 16.000,00 kn, za daljnji iznos od 200.000,00 kn 12% što iznosi 24.000,00 kn, za daljnji iznos od 200.000,00 kn 10% što iznosi 20.000,00 kn, za daljnji iznos od </w:t>
      </w:r>
      <w:r w:rsidR="00210746">
        <w:t>482.728,58 kn 8</w:t>
      </w:r>
      <w:r w:rsidR="006B32B4">
        <w:t xml:space="preserve"> % što iznosi 38.618,26 kn, što ukupno bruto iznosi 98.618,26 kn.</w:t>
      </w:r>
    </w:p>
    <w:p w:rsidRDefault="006B32B4" w:rsidP="009F7840" w:rsidR="006B32B4">
      <w:pPr>
        <w:ind w:firstLine="720"/>
        <w:jc w:val="both"/>
      </w:pPr>
    </w:p>
    <w:p w:rsidRDefault="006B32B4" w:rsidP="009F7840" w:rsidR="006B32B4">
      <w:pPr>
        <w:ind w:firstLine="720"/>
        <w:jc w:val="both"/>
      </w:pPr>
      <w:r>
        <w:t xml:space="preserve">Slijedom navedenoga odlučeno je kao u izreci temeljem odredbe čl. 94. Stečajnog zakona (NN 71/15) i odredbe čl. 7., 15. i 16. </w:t>
      </w:r>
      <w:r w:rsidR="001D65CD">
        <w:t>Uredbe o kriterijima i načinu obračuna i plaćanja nagrade stečajnim upraviteljima (NN 105/15).</w:t>
      </w:r>
    </w:p>
    <w:p w:rsidRDefault="009F7840" w:rsidP="008D33C3" w:rsidR="009F7840">
      <w:pPr>
        <w:pStyle w:val="Tijeloteksta"/>
      </w:pPr>
    </w:p>
    <w:p w:rsidRDefault="006B17D9" w:rsidR="006B17D9">
      <w:pPr>
        <w:pStyle w:val="Tijeloteksta"/>
      </w:pPr>
    </w:p>
    <w:p w:rsidRDefault="00415FE8" w:rsidR="00415FE8">
      <w:pPr>
        <w:pStyle w:val="Tijeloteksta"/>
      </w:pPr>
    </w:p>
    <w:p w:rsidRDefault="00695AD9" w:rsidP="00397526" w:rsidR="00695AD9" w:rsidRPr="002B5439">
      <w:pPr>
        <w:pStyle w:val="Tijeloteksta"/>
        <w:jc w:val="center"/>
      </w:pPr>
      <w:r w:rsidRPr="002B5439">
        <w:t>U Osijeku</w:t>
      </w:r>
      <w:r w:rsidR="002E6AA0" w:rsidRPr="002B5439">
        <w:t xml:space="preserve"> </w:t>
      </w:r>
      <w:r w:rsidRPr="002B5439">
        <w:t xml:space="preserve"> </w:t>
      </w:r>
      <w:r w:rsidR="001D65CD">
        <w:t>4</w:t>
      </w:r>
      <w:r w:rsidR="00793E00" w:rsidRPr="002B5439">
        <w:t>.</w:t>
      </w:r>
      <w:r w:rsidRPr="002B5439">
        <w:t xml:space="preserve"> </w:t>
      </w:r>
      <w:r w:rsidR="001D65CD">
        <w:t>siječnja</w:t>
      </w:r>
      <w:r w:rsidR="00FA7BE7">
        <w:t xml:space="preserve"> </w:t>
      </w:r>
      <w:r w:rsidRPr="002B5439">
        <w:t xml:space="preserve"> 20</w:t>
      </w:r>
      <w:r w:rsidR="002E6AA0" w:rsidRPr="002B5439">
        <w:t>1</w:t>
      </w:r>
      <w:r w:rsidR="001D65CD">
        <w:t>7</w:t>
      </w:r>
      <w:r w:rsidRPr="002B5439">
        <w:t xml:space="preserve">. </w:t>
      </w:r>
    </w:p>
    <w:p w:rsidRDefault="006B17D9" w:rsidR="00695AD9" w:rsidRPr="002B5439">
      <w:pPr>
        <w:pStyle w:val="Tijeloteksta"/>
      </w:pPr>
      <w:r w:rsidRPr="002B5439">
        <w:tab/>
      </w:r>
      <w:r w:rsidRPr="002B5439">
        <w:tab/>
      </w: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356D72" w:rsidP="00793E00" w:rsidR="00767088" w:rsidRPr="002B5439">
      <w:pPr>
        <w:pStyle w:val="Tijeloteksta"/>
      </w:pPr>
      <w:r>
        <w:t>Elizabeta Đeke</w:t>
      </w:r>
      <w:r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FA7BE7">
        <w:t xml:space="preserve">  </w:t>
      </w:r>
      <w:r w:rsidR="00333655" w:rsidRPr="002B5439">
        <w:t xml:space="preserve">      mr. sc. </w:t>
      </w:r>
      <w:r w:rsidR="000B573E" w:rsidRPr="002B5439">
        <w:t>Tihomir Kovačević</w:t>
      </w:r>
    </w:p>
    <w:p w:rsidRDefault="00793E00" w:rsidP="00793E00" w:rsidR="00793E00">
      <w:pPr>
        <w:pStyle w:val="Tijeloteksta"/>
        <w:rPr>
          <w:b/>
          <w:bCs/>
        </w:rPr>
      </w:pP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6626CD" w:rsidR="00695AD9">
      <w:pPr>
        <w:pStyle w:val="Tijeloteksta"/>
        <w:numPr>
          <w:ilvl w:val="0"/>
          <w:numId w:val="5"/>
        </w:numPr>
      </w:pPr>
      <w:r>
        <w:t>Stečajn</w:t>
      </w:r>
      <w:r w:rsidR="006626CD">
        <w:t>a</w:t>
      </w:r>
      <w:r>
        <w:t xml:space="preserve"> upravitelj</w:t>
      </w:r>
      <w:r w:rsidR="006626CD">
        <w:t>ica</w:t>
      </w:r>
    </w:p>
    <w:p w:rsidRDefault="001D65CD" w:rsidP="001D65CD" w:rsidR="001D65CD">
      <w:pPr>
        <w:numPr>
          <w:ilvl w:val="0"/>
          <w:numId w:val="5"/>
        </w:numPr>
        <w:jc w:val="both"/>
      </w:pPr>
      <w:r>
        <w:t>članovima odbora vjerovnika:</w:t>
      </w:r>
    </w:p>
    <w:p w:rsidRDefault="001D65CD" w:rsidP="002C2A36" w:rsidR="001D65CD">
      <w:pPr>
        <w:pStyle w:val="Odlomakpopisa"/>
        <w:numPr>
          <w:ilvl w:val="0"/>
          <w:numId w:val="20"/>
        </w:numPr>
        <w:jc w:val="both"/>
      </w:pPr>
      <w:r>
        <w:t>ZAGREBAČKA BANKA d.d. Zagreb, po Silvi Poljanec</w:t>
      </w:r>
    </w:p>
    <w:p w:rsidRDefault="001D65CD" w:rsidP="002C2A36" w:rsidR="001D65CD">
      <w:pPr>
        <w:pStyle w:val="Odlomakpopisa"/>
        <w:numPr>
          <w:ilvl w:val="0"/>
          <w:numId w:val="20"/>
        </w:numPr>
        <w:jc w:val="both"/>
      </w:pPr>
      <w:r>
        <w:t>RH, MF, POREZNA UPRAVA Područni ured Vukovar, po Darku Matanić</w:t>
      </w:r>
    </w:p>
    <w:p w:rsidRDefault="001D65CD" w:rsidP="002C2A36" w:rsidR="001D65CD">
      <w:pPr>
        <w:pStyle w:val="Odlomakpopisa"/>
        <w:numPr>
          <w:ilvl w:val="0"/>
          <w:numId w:val="20"/>
        </w:numPr>
      </w:pPr>
      <w:r>
        <w:t>Dražena Tokić, Vukovar, I.G. Kovačića 92</w:t>
      </w:r>
      <w:r w:rsidRPr="00923C92">
        <w:t xml:space="preserve"> – predstavnik radnika </w:t>
      </w:r>
    </w:p>
    <w:p w:rsidRDefault="005773C9" w:rsidR="00695AD9" w:rsidRPr="007E4DD9">
      <w:pPr>
        <w:pStyle w:val="Tijeloteksta"/>
        <w:numPr>
          <w:ilvl w:val="0"/>
          <w:numId w:val="5"/>
        </w:numPr>
      </w:pPr>
      <w:r>
        <w:t>mrežna stranica e-</w:t>
      </w:r>
      <w:r w:rsidR="007E4DD9">
        <w:t>Oglasna ploča</w:t>
      </w:r>
      <w:r>
        <w:t xml:space="preserve"> sudova</w:t>
      </w:r>
    </w:p>
    <w:sectPr w:rsidR="00695AD9" w:rsidRPr="007E4DD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388" w:rsidR="00F06388">
      <w:r>
        <w:separator/>
      </w:r>
    </w:p>
  </w:endnote>
  <w:endnote w:id="0" w:type="continuationSeparator">
    <w:p w:rsidRDefault="00F06388" w:rsidR="00F06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388" w:rsidR="00F06388">
      <w:r>
        <w:separator/>
      </w:r>
    </w:p>
  </w:footnote>
  <w:footnote w:id="0" w:type="continuationSeparator">
    <w:p w:rsidRDefault="00F06388" w:rsidR="00F06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08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97526" w:rsidR="00F50565">
    <w:pPr>
      <w:pStyle w:val="Zaglavlje"/>
    </w:pPr>
    <w:r>
      <w:tab/>
    </w:r>
    <w:r>
      <w:tab/>
    </w:r>
    <w:r w:rsidR="001F66C7" w:rsidRPr="001F66C7">
      <w:t>14 St-812/13-1</w:t>
    </w:r>
    <w:r w:rsidR="00FD6ADF">
      <w:t>75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1BB942FD"/>
    <w:multiLevelType w:val="hybridMultilevel"/>
    <w:tmpl w:val="27D21F3A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7">
    <w:nsid w:val="3E4E65C4"/>
    <w:multiLevelType w:val="hybridMultilevel"/>
    <w:tmpl w:val="0F466B14"/>
    <w:lvl w:tplc="22CC4FAC" w:ilvl="0">
      <w:start w:val="1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15"/>
  </w:num>
  <w:num w:numId="4">
    <w:abstractNumId w:val="9"/>
  </w:num>
  <w:num w:numId="5">
    <w:abstractNumId w:val="13"/>
  </w:num>
  <w:num w:numId="6">
    <w:abstractNumId w:val="16"/>
  </w:num>
  <w:num w:numId="7">
    <w:abstractNumId w:val="17"/>
  </w:num>
  <w:num w:numId="8">
    <w:abstractNumId w:val="10"/>
  </w:num>
  <w:num w:numId="9">
    <w:abstractNumId w:val="18"/>
  </w:num>
  <w:num w:numId="10">
    <w:abstractNumId w:val="4"/>
  </w:num>
  <w:num w:numId="11">
    <w:abstractNumId w:val="8"/>
  </w:num>
  <w:num w:numId="12">
    <w:abstractNumId w:val="19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  <w:num w:numId="18">
    <w:abstractNumId w:val="6"/>
  </w:num>
  <w:num w:numId="19">
    <w:abstractNumId w:val="14"/>
  </w:num>
  <w:num w:numId="2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14568"/>
    <w:rsid w:val="00015C57"/>
    <w:rsid w:val="00020F00"/>
    <w:rsid w:val="00026386"/>
    <w:rsid w:val="00037F02"/>
    <w:rsid w:val="0005668D"/>
    <w:rsid w:val="00070955"/>
    <w:rsid w:val="000716DB"/>
    <w:rsid w:val="00072104"/>
    <w:rsid w:val="0009218E"/>
    <w:rsid w:val="000B573E"/>
    <w:rsid w:val="000C75FF"/>
    <w:rsid w:val="000C7FF1"/>
    <w:rsid w:val="000D4086"/>
    <w:rsid w:val="000F4A51"/>
    <w:rsid w:val="001022F2"/>
    <w:rsid w:val="001038AB"/>
    <w:rsid w:val="00111E95"/>
    <w:rsid w:val="0012580D"/>
    <w:rsid w:val="00135140"/>
    <w:rsid w:val="00155B53"/>
    <w:rsid w:val="00165DD6"/>
    <w:rsid w:val="0017765E"/>
    <w:rsid w:val="001776DE"/>
    <w:rsid w:val="0018745E"/>
    <w:rsid w:val="00194C65"/>
    <w:rsid w:val="00195E09"/>
    <w:rsid w:val="001D65CD"/>
    <w:rsid w:val="001E06D7"/>
    <w:rsid w:val="001F3933"/>
    <w:rsid w:val="001F66C7"/>
    <w:rsid w:val="00206C38"/>
    <w:rsid w:val="0020760B"/>
    <w:rsid w:val="00210746"/>
    <w:rsid w:val="00230D6F"/>
    <w:rsid w:val="00242171"/>
    <w:rsid w:val="002531DC"/>
    <w:rsid w:val="00261DD7"/>
    <w:rsid w:val="0029177B"/>
    <w:rsid w:val="002A0808"/>
    <w:rsid w:val="002B05F7"/>
    <w:rsid w:val="002B5439"/>
    <w:rsid w:val="002C2A36"/>
    <w:rsid w:val="002C7BB6"/>
    <w:rsid w:val="002D0D1B"/>
    <w:rsid w:val="002D3C4E"/>
    <w:rsid w:val="002E2E94"/>
    <w:rsid w:val="002E6AA0"/>
    <w:rsid w:val="002F78B9"/>
    <w:rsid w:val="00324182"/>
    <w:rsid w:val="00333655"/>
    <w:rsid w:val="0033729B"/>
    <w:rsid w:val="00356785"/>
    <w:rsid w:val="00356D72"/>
    <w:rsid w:val="0035718F"/>
    <w:rsid w:val="00365EB5"/>
    <w:rsid w:val="003741B5"/>
    <w:rsid w:val="0037525A"/>
    <w:rsid w:val="003962B3"/>
    <w:rsid w:val="00397526"/>
    <w:rsid w:val="003B0218"/>
    <w:rsid w:val="003B2EDC"/>
    <w:rsid w:val="003C1D60"/>
    <w:rsid w:val="003E5EEC"/>
    <w:rsid w:val="003F16D3"/>
    <w:rsid w:val="00405CDB"/>
    <w:rsid w:val="00415FE8"/>
    <w:rsid w:val="00416A3B"/>
    <w:rsid w:val="00437703"/>
    <w:rsid w:val="004572F5"/>
    <w:rsid w:val="00470300"/>
    <w:rsid w:val="004729F3"/>
    <w:rsid w:val="004B3AE7"/>
    <w:rsid w:val="004B3D9B"/>
    <w:rsid w:val="004E03C2"/>
    <w:rsid w:val="004F4133"/>
    <w:rsid w:val="0052368D"/>
    <w:rsid w:val="00537B89"/>
    <w:rsid w:val="00551F22"/>
    <w:rsid w:val="0055370E"/>
    <w:rsid w:val="00575B4B"/>
    <w:rsid w:val="005773C9"/>
    <w:rsid w:val="005A094E"/>
    <w:rsid w:val="005A6222"/>
    <w:rsid w:val="005B609C"/>
    <w:rsid w:val="005B6CBA"/>
    <w:rsid w:val="005C4314"/>
    <w:rsid w:val="005D2CAF"/>
    <w:rsid w:val="005D76EF"/>
    <w:rsid w:val="00627479"/>
    <w:rsid w:val="006315D8"/>
    <w:rsid w:val="00632D27"/>
    <w:rsid w:val="00645914"/>
    <w:rsid w:val="006626CD"/>
    <w:rsid w:val="00666DFD"/>
    <w:rsid w:val="00672D37"/>
    <w:rsid w:val="0068506A"/>
    <w:rsid w:val="006927D7"/>
    <w:rsid w:val="00695AD9"/>
    <w:rsid w:val="006976A3"/>
    <w:rsid w:val="006B17D9"/>
    <w:rsid w:val="006B2DB5"/>
    <w:rsid w:val="006B32B4"/>
    <w:rsid w:val="006B79A3"/>
    <w:rsid w:val="006C1EE3"/>
    <w:rsid w:val="006C20F1"/>
    <w:rsid w:val="006C49BE"/>
    <w:rsid w:val="006D6978"/>
    <w:rsid w:val="006F3607"/>
    <w:rsid w:val="00734462"/>
    <w:rsid w:val="00744C8E"/>
    <w:rsid w:val="00745A9A"/>
    <w:rsid w:val="00746283"/>
    <w:rsid w:val="00747905"/>
    <w:rsid w:val="00757B05"/>
    <w:rsid w:val="0076065C"/>
    <w:rsid w:val="00764C83"/>
    <w:rsid w:val="00767088"/>
    <w:rsid w:val="00775AA3"/>
    <w:rsid w:val="00792EE8"/>
    <w:rsid w:val="00793E00"/>
    <w:rsid w:val="00796313"/>
    <w:rsid w:val="007972ED"/>
    <w:rsid w:val="007A2A11"/>
    <w:rsid w:val="007B4D38"/>
    <w:rsid w:val="007D508F"/>
    <w:rsid w:val="007E4C25"/>
    <w:rsid w:val="007E4DD9"/>
    <w:rsid w:val="00801C75"/>
    <w:rsid w:val="008053E7"/>
    <w:rsid w:val="008107FA"/>
    <w:rsid w:val="00830B2E"/>
    <w:rsid w:val="008326A9"/>
    <w:rsid w:val="008419B9"/>
    <w:rsid w:val="00847615"/>
    <w:rsid w:val="008573ED"/>
    <w:rsid w:val="00864CDA"/>
    <w:rsid w:val="008A300F"/>
    <w:rsid w:val="008A3350"/>
    <w:rsid w:val="008D1629"/>
    <w:rsid w:val="008D33C3"/>
    <w:rsid w:val="008E41A9"/>
    <w:rsid w:val="008F202C"/>
    <w:rsid w:val="008F7B2E"/>
    <w:rsid w:val="00902607"/>
    <w:rsid w:val="00907CE9"/>
    <w:rsid w:val="00911A6F"/>
    <w:rsid w:val="00913C9A"/>
    <w:rsid w:val="0092549F"/>
    <w:rsid w:val="00925E5F"/>
    <w:rsid w:val="009323E4"/>
    <w:rsid w:val="0094128C"/>
    <w:rsid w:val="009516A0"/>
    <w:rsid w:val="00973133"/>
    <w:rsid w:val="009B72A4"/>
    <w:rsid w:val="009C4CA4"/>
    <w:rsid w:val="009C4F61"/>
    <w:rsid w:val="009D3725"/>
    <w:rsid w:val="009E299F"/>
    <w:rsid w:val="009F7840"/>
    <w:rsid w:val="00A41B5C"/>
    <w:rsid w:val="00A4515B"/>
    <w:rsid w:val="00A465CD"/>
    <w:rsid w:val="00A652E1"/>
    <w:rsid w:val="00A86977"/>
    <w:rsid w:val="00AA02FE"/>
    <w:rsid w:val="00AA14B0"/>
    <w:rsid w:val="00AA7BA7"/>
    <w:rsid w:val="00AB1A1A"/>
    <w:rsid w:val="00AB71FE"/>
    <w:rsid w:val="00AC1B4B"/>
    <w:rsid w:val="00AD4DD2"/>
    <w:rsid w:val="00AD7D55"/>
    <w:rsid w:val="00B02996"/>
    <w:rsid w:val="00B0704F"/>
    <w:rsid w:val="00B11FDD"/>
    <w:rsid w:val="00B23C70"/>
    <w:rsid w:val="00B2515B"/>
    <w:rsid w:val="00B2798C"/>
    <w:rsid w:val="00B30D12"/>
    <w:rsid w:val="00B342EF"/>
    <w:rsid w:val="00B43F5E"/>
    <w:rsid w:val="00B47CF8"/>
    <w:rsid w:val="00B56C02"/>
    <w:rsid w:val="00B90A39"/>
    <w:rsid w:val="00BA2CF6"/>
    <w:rsid w:val="00BA388C"/>
    <w:rsid w:val="00BC4F3E"/>
    <w:rsid w:val="00BC5C48"/>
    <w:rsid w:val="00BD702F"/>
    <w:rsid w:val="00BF42B7"/>
    <w:rsid w:val="00BF79D2"/>
    <w:rsid w:val="00BF79EC"/>
    <w:rsid w:val="00C000BF"/>
    <w:rsid w:val="00C26D1C"/>
    <w:rsid w:val="00C3127D"/>
    <w:rsid w:val="00C41B90"/>
    <w:rsid w:val="00C55338"/>
    <w:rsid w:val="00C5562A"/>
    <w:rsid w:val="00C6027D"/>
    <w:rsid w:val="00C6437F"/>
    <w:rsid w:val="00C70563"/>
    <w:rsid w:val="00C96ADA"/>
    <w:rsid w:val="00CA0E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569"/>
    <w:rsid w:val="00D16D3E"/>
    <w:rsid w:val="00D25326"/>
    <w:rsid w:val="00D26304"/>
    <w:rsid w:val="00D42D3E"/>
    <w:rsid w:val="00D4706D"/>
    <w:rsid w:val="00D57538"/>
    <w:rsid w:val="00D60893"/>
    <w:rsid w:val="00D6245A"/>
    <w:rsid w:val="00D716F0"/>
    <w:rsid w:val="00DA30BE"/>
    <w:rsid w:val="00DD3B58"/>
    <w:rsid w:val="00E1328E"/>
    <w:rsid w:val="00E14F81"/>
    <w:rsid w:val="00E20D25"/>
    <w:rsid w:val="00E43313"/>
    <w:rsid w:val="00E65A93"/>
    <w:rsid w:val="00E6711D"/>
    <w:rsid w:val="00E7394B"/>
    <w:rsid w:val="00EB0C30"/>
    <w:rsid w:val="00ED1853"/>
    <w:rsid w:val="00EF2B4D"/>
    <w:rsid w:val="00F06388"/>
    <w:rsid w:val="00F30377"/>
    <w:rsid w:val="00F30FED"/>
    <w:rsid w:val="00F50235"/>
    <w:rsid w:val="00F50565"/>
    <w:rsid w:val="00F528FD"/>
    <w:rsid w:val="00F63D27"/>
    <w:rsid w:val="00F70CCD"/>
    <w:rsid w:val="00F8328B"/>
    <w:rsid w:val="00F94D67"/>
    <w:rsid w:val="00FA7BE7"/>
    <w:rsid w:val="00FB1482"/>
    <w:rsid w:val="00FD38F4"/>
    <w:rsid w:val="00FD6601"/>
    <w:rsid w:val="00FD6ADF"/>
    <w:rsid w:val="00FF5CF7"/>
    <w:rsid w:val="00FF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8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8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8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8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8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8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8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8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8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8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St-812/2013</izvorni_sadrzaj>
    <derivirana_varijabla naziv="DomainObject.Predmet.OznakaBroj_1">St-812/2013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ENSIS d.o.o. za proizvodnju, trgovinu i usluge</izvorni_sadrzaj>
    <derivirana_varijabla naziv="DomainObject.Predmet.ProtustrankaFormated_1">  ENSIS d.o.o. za proizvodnju, trgovinu i usluge</derivirana_varijabla>
  </DomainObject.Predmet.ProtustrankaFormated>
  <DomainObject.Predmet.ProtustrankaFormatedOIB>
    <izvorni_sadrzaj>  ENSIS d.o.o. za proizvodnju, trgovinu i usluge, OIB 15791242790</izvorni_sadrzaj>
    <derivirana_varijabla naziv="DomainObject.Predmet.ProtustrankaFormatedOIB_1">  ENSIS d.o.o. za proizvodnju, trgovinu i usluge, OIB 15791242790</derivirana_varijabla>
  </DomainObject.Predmet.ProtustrankaFormatedOIB>
  <DomainObject.Predmet.ProtustrankaFormatedWithAdress>
    <izvorni_sadrzaj> ENSIS d.o.o. za proizvodnju, trgovinu i usluge, Ulica Andrije Hebranga 1, Vukovar</izvorni_sadrzaj>
    <derivirana_varijabla naziv="DomainObject.Predmet.ProtustrankaFormatedWithAdress_1"> ENSIS d.o.o. za proizvodnju, trgovinu i usluge, Ulica Andrije Hebranga 1, Vukovar</derivirana_varijabla>
  </DomainObject.Predmet.ProtustrankaFormatedWithAdress>
  <DomainObject.Predmet.ProtustrankaFormatedWithAdressOIB>
    <izvorni_sadrzaj> ENSIS d.o.o. za proizvodnju, trgovinu i usluge, OIB 15791242790, Ulica Andrije Hebranga 1, Vukovar</izvorni_sadrzaj>
    <derivirana_varijabla naziv="DomainObject.Predmet.ProtustrankaFormatedWithAdressOIB_1"> ENSIS d.o.o. za proizvodnju, trgovinu i usluge, OIB 15791242790, Ulica Andrije Hebranga 1, Vukovar</derivirana_varijabla>
  </DomainObject.Predmet.ProtustrankaFormatedWithAdressOIB>
  <DomainObject.Predmet.ProtustrankaWithAdress>
    <izvorni_sadrzaj>ENSIS d.o.o. za proizvodnju, trgovinu i usluge Ulica Andrije Hebranga 1, Vukovar</izvorni_sadrzaj>
    <derivirana_varijabla naziv="DomainObject.Predmet.ProtustrankaWithAdress_1">ENSIS d.o.o. za proizvodnju, trgovinu i usluge Ulica Andrije Hebranga 1, Vukovar</derivirana_varijabla>
  </DomainObject.Predmet.ProtustrankaWithAdress>
  <DomainObject.Predmet.ProtustrankaWithAdressOIB>
    <izvorni_sadrzaj>ENSIS d.o.o. za proizvodnju, trgovinu i usluge, OIB 15791242790, Ulica Andrije Hebranga 1, Vukovar</izvorni_sadrzaj>
    <derivirana_varijabla naziv="DomainObject.Predmet.ProtustrankaWithAdressOIB_1">ENSIS d.o.o. za proizvodnju, trgovinu i usluge, OIB 15791242790, Ulica Andrije Hebranga 1, Vukovar</derivirana_varijabla>
  </DomainObject.Predmet.ProtustrankaWithAdressOIB>
  <DomainObject.Predmet.ProtustrankaNazivFormated>
    <izvorni_sadrzaj>ENSIS d.o.o. za proizvodnju, trgovinu i usluge</izvorni_sadrzaj>
    <derivirana_varijabla naziv="DomainObject.Predmet.ProtustrankaNazivFormated_1">ENSIS d.o.o. za proizvodnju, trgovinu i usluge</derivirana_varijabla>
  </DomainObject.Predmet.ProtustrankaNazivFormated>
  <DomainObject.Predmet.ProtustrankaNazivFormatedOIB>
    <izvorni_sadrzaj>ENSIS d.o.o. za proizvodnju, trgovinu i usluge, OIB 15791242790</izvorni_sadrzaj>
    <derivirana_varijabla naziv="DomainObject.Predmet.ProtustrankaNazivFormatedOIB_1">ENSIS d.o.o. za proizvodnju, trgovinu i usluge, OIB 15791242790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zastupanog po punomoćniku ŽUPANIJSKO DRŽAVNO ODVJETNIŠTVO  U VUKOVARU</izvorni_sadrzaj>
    <derivirana_varijabla naziv="DomainObject.Predmet.StrankaFormated_1">  RH MF PU PODRUČNI URED VUKOVAR zastupanog po punomoćniku ŽUPANIJSKO DRŽAVNO ODVJETNIŠTVO  U VUKOVARU</derivirana_varijabla>
  </DomainObject.Predmet.StrankaFormated>
  <DomainObject.Predmet.StrankaFormatedOIB>
    <izvorni_sadrzaj>  RH MF PU PODRUČNI URED VUKOVAR, OIB 18683136487 zastupanog po punomoćniku ŽUPANIJSKO DRŽAVNO ODVJETNIŠTVO  U VUKOVARU</izvorni_sadrzaj>
    <derivirana_varijabla naziv="DomainObject.Predmet.StrankaFormatedOIB_1">  RH MF PU PODRUČNI URED VUKOVAR, OIB 18683136487 zastupanog po punomoćniku ŽUPANIJSKO DRŽAVNO ODVJETNIŠTVO  U VUKOVARU</derivirana_varijabla>
  </DomainObject.Predmet.StrankaFormatedOIB>
  <DomainObject.Predmet.StrankaFormatedWithAdress>
    <izvorni_sadrzaj> RH MF PU PODRUČNI URED VUKOVAR zastupanog po punomoćniku ŽUPANIJSKO DRŽAVNO ODVJETNIŠTVO  U VUKOVARU</izvorni_sadrzaj>
    <derivirana_varijabla naziv="DomainObject.Predmet.StrankaFormatedWithAdress_1"> RH MF PU PODRUČNI URED VUKOVAR zastupanog po punomoćniku ŽUPANIJSKO DRŽAVNO ODVJETNIŠTVO  U VUKOVARU</derivirana_varijabla>
  </DomainObject.Predmet.StrankaFormatedWithAdress>
  <DomainObject.Predmet.StrankaFormatedWithAdressOIB>
    <izvorni_sadrzaj> RH MF PU PODRUČNI URED VUKOVAR, OIB 18683136487 zastupanog po punomoćniku ŽUPANIJSKO DRŽAVNO ODVJETNIŠTVO  U VUKOVARU</izvorni_sadrzaj>
    <derivirana_varijabla naziv="DomainObject.Predmet.StrankaFormatedWithAdressOIB_1"> RH MF PU PODRUČNI URED VUKOVAR, OIB 18683136487 zastupanog po punomoćniku ŽUPANIJSKO DRŽAVNO ODVJETNIŠTVO  U VUKOVARU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VUKOVAR zastupanog po punomoćniku ŽUPANIJSKO DRŽAVNO ODVJETNIŠTVO  U VUKOVARU</item>
    </izvorni_sadrzaj>
    <derivirana_varijabla naziv="DomainObject.Predmet.StrankaListFormated_1">
      <item>RH MF PU PODRUČNI URED VUKOVAR zastupanog po punomoćniku ŽUPANIJSKO DRŽAVNO ODVJETNIŠTVO  U VUKOVARU</item>
    </derivirana_varijabla>
  </DomainObject.Predmet.StrankaListFormated>
  <DomainObject.Predmet.StrankaListFormatedOIB>
    <izvorni_sadrzaj>
      <item>RH MF PU PODRUČNI URED VUKOVAR, OIB 18683136487 zastupanog po punomoćniku ŽUPANIJSKO DRŽAVNO ODVJETNIŠTVO  U VUKOVARU</item>
    </izvorni_sadrzaj>
    <derivirana_varijabla naziv="DomainObject.Predmet.StrankaListFormatedOIB_1">
      <item>RH MF PU PODRUČNI URED VUKOVAR, OIB 18683136487 zastupanog po punomoćniku ŽUPANIJSKO DRŽAVNO ODVJETNIŠTVO  U VUKOVARU</item>
    </derivirana_varijabla>
  </DomainObject.Predmet.StrankaListFormatedOIB>
  <DomainObject.Predmet.StrankaListFormatedWithAdress>
    <izvorni_sadrzaj>
      <item>RH MF PU PODRUČNI URED VUKOVAR zastupanog po punomoćniku ŽUPANIJSKO DRŽAVNO ODVJETNIŠTVO  U VUKOVARU</item>
    </izvorni_sadrzaj>
    <derivirana_varijabla naziv="DomainObject.Predmet.StrankaListFormatedWithAdress_1">
      <item>RH MF PU PODRUČNI URED VUKOVAR zastupanog po punomoćniku ŽUPANIJSKO DRŽAVNO ODVJETNIŠTVO  U VUKOVARU</item>
    </derivirana_varijabla>
  </DomainObject.Predmet.StrankaListFormatedWithAdress>
  <DomainObject.Predmet.StrankaListFormatedWithAdressOIB>
    <izvorni_sadrzaj>
      <item>RH MF PU PODRUČNI URED VUKOVAR, OIB 18683136487 zastupanog po punomoćniku ŽUPANIJSKO DRŽAVNO ODVJETNIŠTVO  U VUKOVARU</item>
    </izvorni_sadrzaj>
    <derivirana_varijabla naziv="DomainObject.Predmet.StrankaListFormatedWithAdressOIB_1">
      <item>RH MF PU PODRUČNI URED VUKOVAR, OIB 18683136487 zastupanog po punomoćniku ŽUPANIJSKO DRŽAVNO ODVJETNIŠTVO  U VUKOVARU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ENSIS d.o.o. za proizvodnju, trgovinu i usluge</item>
    </izvorni_sadrzaj>
    <derivirana_varijabla naziv="DomainObject.Predmet.ProtuStrankaListFormated_1">
      <item>ENSIS d.o.o. za proizvodnju, trgovinu i usluge</item>
    </derivirana_varijabla>
  </DomainObject.Predmet.ProtuStrankaListFormated>
  <DomainObject.Predmet.ProtuStrankaListFormatedOIB>
    <izvorni_sadrzaj>
      <item>ENSIS d.o.o. za proizvodnju, trgovinu i usluge, OIB 15791242790</item>
    </izvorni_sadrzaj>
    <derivirana_varijabla naziv="DomainObject.Predmet.ProtuStrankaListFormatedOIB_1">
      <item>ENSIS d.o.o. za proizvodnju, trgovinu i usluge, OIB 15791242790</item>
    </derivirana_varijabla>
  </DomainObject.Predmet.ProtuStrankaListFormatedOIB>
  <DomainObject.Predmet.ProtuStrankaListFormatedWithAdress>
    <izvorni_sadrzaj>
      <item>ENSIS d.o.o. za proizvodnju, trgovinu i usluge, Ulica Andrije Hebranga 1, Vukovar</item>
    </izvorni_sadrzaj>
    <derivirana_varijabla naziv="DomainObject.Predmet.ProtuStrankaListFormatedWithAdress_1">
      <item>ENSIS d.o.o. za proizvodnju, trgovinu i usluge, Ulica Andrije Hebranga 1, Vukovar</item>
    </derivirana_varijabla>
  </DomainObject.Predmet.ProtuStrankaListFormatedWithAdress>
  <DomainObject.Predmet.ProtuStrankaListFormatedWithAdressOIB>
    <izvorni_sadrzaj>
      <item>ENSIS d.o.o. za proizvodnju, trgovinu i usluge, OIB 15791242790, Ulica Andrije Hebranga 1, Vukovar</item>
    </izvorni_sadrzaj>
    <derivirana_varijabla naziv="DomainObject.Predmet.ProtuStrankaListFormatedWithAdressOIB_1">
      <item>ENSIS d.o.o. za proizvodnju, trgovinu i usluge, OIB 15791242790, Ulica Andrije Hebranga 1, Vukovar</item>
    </derivirana_varijabla>
  </DomainObject.Predmet.ProtuStrankaListFormatedWithAdressOIB>
  <DomainObject.Predmet.ProtuStrankaListNazivFormated>
    <izvorni_sadrzaj>
      <item>ENSIS d.o.o. za proizvodnju, trgovinu i usluge</item>
    </izvorni_sadrzaj>
    <derivirana_varijabla naziv="DomainObject.Predmet.ProtuStrankaListNazivFormated_1">
      <item>ENSIS d.o.o. za proizvodnju, trgovinu i usluge</item>
    </derivirana_varijabla>
  </DomainObject.Predmet.ProtuStrankaListNazivFormated>
  <DomainObject.Predmet.ProtuStrankaListNazivFormatedOIB>
    <izvorni_sadrzaj>
      <item>ENSIS d.o.o. za proizvodnju, trgovinu i usluge, OIB 15791242790</item>
    </izvorni_sadrzaj>
    <derivirana_varijabla naziv="DomainObject.Predmet.ProtuStrankaListNazivFormatedOIB_1">
      <item>ENSIS d.o.o. za proizvodnju, trgovinu i usluge, OIB 15791242790</item>
    </derivirana_varijabla>
  </DomainObject.Predmet.ProtuStrankaListNazivFormatedOIB>
  <DomainObject.Predmet.OstaliListFormated>
    <izvorni_sadrzaj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  <item>EOS Matrix D.O.O.</item>
      <item>VB LEASING d.o.o.</item>
    </izvorni_sadrzaj>
    <derivirana_varijabla naziv="DomainObject.Predmet.OstaliListFormated_1"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  <item>EOS Matrix D.O.O.</item>
      <item>VB LEASING d.o.o.</item>
    </derivirana_varijabla>
  </DomainObject.Predmet.OstaliListFormated>
  <DomainObject.Predmet.OstaliListFormatedOIB>
    <izvorni_sadrzaj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  <item>EOS Matrix D.O.O., OIB 76674680107</item>
      <item>VB LEASING d.o.o., OIB 55525619967</item>
    </izvorni_sadrzaj>
    <derivirana_varijabla naziv="DomainObject.Predmet.OstaliListFormatedOIB_1"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  <item>EOS Matrix D.O.O., OIB 76674680107</item>
      <item>VB LEASING d.o.o., OIB 55525619967</item>
    </derivirana_varijabla>
  </DomainObject.Predmet.OstaliListFormatedOIB>
  <DomainObject.Predmet.OstaliListFormatedWithAdress>
    <izvorni_sadrzaj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Bakarska 42, 31000 Osijek</item>
      <item>Porezna uprava u Samoboru, bb, 10430 Samobor</item>
      <item>PRVI FAKTOR d.o.o. Zagreb, Hektorovićeva 2/V, 10000 Zagreb</item>
      <item>EOS Matrix D.O.O., Horvatova 82, 10000 Zagreb</item>
      <item>VB LEASING d.o.o., Horvatova 82, 10000 Zagreb</item>
    </izvorni_sadrzaj>
    <derivirana_varijabla naziv="DomainObject.Predmet.OstaliListFormatedWithAdress_1"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Bakarska 42, 31000 Osijek</item>
      <item>Porezna uprava u Samoboru, bb, 10430 Samobor</item>
      <item>PRVI FAKTOR d.o.o. Zagreb, Hektorovićeva 2/V, 10000 Zagreb</item>
      <item>EOS Matrix D.O.O., Horvatova 82, 10000 Zagreb</item>
      <item>VB LEASING d.o.o., Horvatova 82, 10000 Zagreb</item>
    </derivirana_varijabla>
  </DomainObject.Predmet.OstaliListFormatedWithAdress>
  <DomainObject.Predmet.OstaliListFormatedWithAdressOIB>
    <izvorni_sadrzaj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OIB 81085118009, Bakarska 42, 31000 Osijek</item>
      <item>Porezna uprava u Samoboru, OIB 18683136487, bb, 10430 Samobor</item>
      <item>PRVI FAKTOR d.o.o. Zagreb, OIB 63278028623, Hektorovićeva 2/V, 10000 Zagreb</item>
      <item>EOS Matrix D.O.O., OIB 76674680107, Horvatova 82, 10000 Zagreb</item>
      <item>VB LEASING d.o.o., OIB 55525619967, Horvatova 82, 10000 Zagreb</item>
    </izvorni_sadrzaj>
    <derivirana_varijabla naziv="DomainObject.Predmet.OstaliListFormatedWithAdressOIB_1"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OIB 81085118009, Bakarska 42, 31000 Osijek</item>
      <item>Porezna uprava u Samoboru, OIB 18683136487, bb, 10430 Samobor</item>
      <item>PRVI FAKTOR d.o.o. Zagreb, OIB 63278028623, Hektorovićeva 2/V, 10000 Zagreb</item>
      <item>EOS Matrix D.O.O., OIB 76674680107, Horvatova 82, 10000 Zagreb</item>
      <item>VB LEASING d.o.o., OIB 55525619967, Horvatova 82, 10000 Zagreb</item>
    </derivirana_varijabla>
  </DomainObject.Predmet.OstaliListFormatedWithAdressOIB>
  <DomainObject.Predmet.OstaliListNazivFormated>
    <izvorni_sadrzaj>
      <item>ŽUPANIJSKO DRŽAVNO ODVJETNIŠTVO  U VUKOVARU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  <item>EOS Matrix D.O.O.</item>
      <item>VB LEASING d.o.o.</item>
    </izvorni_sadrzaj>
    <derivirana_varijabla naziv="DomainObject.Predmet.OstaliListNazivFormated_1">
      <item>ŽUPANIJSKO DRŽAVNO ODVJETNIŠTVO  U VUKOVARU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  <item>EOS Matrix D.O.O.</item>
      <item>VB LEASING d.o.o.</item>
    </derivirana_varijabla>
  </DomainObject.Predmet.OstaliListNazivFormated>
  <DomainObject.Predmet.OstaliListNazivFormatedOIB>
    <izvorni_sadrzaj>
      <item>ŽUPANIJSKO DRŽAVNO ODVJETNIŠTVO  U VUKOVARU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  <item>EOS Matrix D.O.O., OIB 76674680107</item>
      <item>VB LEASING d.o.o., OIB 55525619967</item>
    </izvorni_sadrzaj>
    <derivirana_varijabla naziv="DomainObject.Predmet.OstaliListNazivFormatedOIB_1">
      <item>ŽUPANIJSKO DRŽAVNO ODVJETNIŠTVO  U VUKOVARU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  <item>EOS Matrix D.O.O., OIB 76674680107</item>
      <item>VB LEASING d.o.o., OIB 55525619967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ENSIS d.o.o. za proizvodnju, trgovinu i usluge</izvorni_sadrzaj>
    <derivirana_varijabla naziv="DomainObject.Predmet.ProtustrankaIDrugi_1">ENSIS d.o.o. za proizvodnju, trgovinu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ENSIS d.o.o. za proizvodnju, trgovinu i usluge, OIB 15791242790, Ulica Andrije Hebranga 1, Vukovar</izvorni_sadrzaj>
    <derivirana_varijabla naziv="DomainObject.Predmet.ProtustrankaIDrugiAdressOIB_1">ENSIS d.o.o. za proizvodnju, trgovinu i usluge, OIB 15791242790, Ulica Andrije Hebranga 1,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 U VUKOVARU</item>
      <item>ENSIS d.o.o. za proizvodnju, trgovinu i usluge</item>
      <item>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  <item>EOS Matrix D.O.O.</item>
      <item>VB LEASING d.o.o.</item>
    </izvorni_sadrzaj>
    <derivirana_varijabla naziv="DomainObject.Predmet.SudioniciListNaziv_1">
      <item>ŽUPANIJSKO DRŽAVNO ODVJETNIŠTVO  U VUKOVARU</item>
      <item>ENSIS d.o.o. za proizvodnju, trgovinu i usluge</item>
      <item>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  <item>EOS Matrix D.O.O.</item>
      <item>VB LEASING d.o.o.</item>
    </derivirana_varijabla>
  </DomainObject.Predmet.SudioniciListNaziv>
  <DomainObject.Predmet.SudioniciListAdressOIB>
    <izvorni_sadrzaj>
      <item>ŽUPANIJSKO DRŽAVNO ODVJETNIŠTVO  U VUKOVARU</item>
      <item>ENSIS d.o.o. za proizvodnju, trgovinu i usluge, OIB 15791242790, Ulica Andrije Hebranga 1,Vukovar</item>
      <item>RH MF PU PODRUČNI URED VUKOVAR, OIB 18683136487</item>
      <item>zagrebačka banka d.d. Zagreb, Paromlinska 2,10000 Zagreb</item>
      <item>Dražena Tokić, 32000 Vukovar</item>
      <item>Oglasna ploča - ENSIS d.o.o. u stečaju, Vukovar</item>
      <item>Blanka Gambiraža, OIB 81085118009, Bakarska 42,31000 Osijek</item>
      <item>Porezna uprava u Samoboru, OIB 18683136487, bb,10430 Samobor</item>
      <item>PRVI FAKTOR d.o.o. Zagreb, OIB 63278028623, Hektorovićeva 2/V,10000 Zagreb</item>
      <item>EOS Matrix D.O.O., OIB 76674680107, Horvatova 82,10000 Zagreb</item>
      <item>VB LEASING d.o.o., OIB 55525619967, Horvatova 82,10000 Zagreb</item>
    </izvorni_sadrzaj>
    <derivirana_varijabla naziv="DomainObject.Predmet.SudioniciListAdressOIB_1">
      <item>ŽUPANIJSKO DRŽAVNO ODVJETNIŠTVO  U VUKOVARU</item>
      <item>ENSIS d.o.o. za proizvodnju, trgovinu i usluge, OIB 15791242790, Ulica Andrije Hebranga 1,Vukovar</item>
      <item>RH MF PU PODRUČNI URED VUKOVAR, OIB 18683136487</item>
      <item>zagrebačka banka d.d. Zagreb, Paromlinska 2,10000 Zagreb</item>
      <item>Dražena Tokić, 32000 Vukovar</item>
      <item>Oglasna ploča - ENSIS d.o.o. u stečaju, Vukovar</item>
      <item>Blanka Gambiraža, OIB 81085118009, Bakarska 42,31000 Osijek</item>
      <item>Porezna uprava u Samoboru, OIB 18683136487, bb,10430 Samobor</item>
      <item>PRVI FAKTOR d.o.o. Zagreb, OIB 63278028623, Hektorovićeva 2/V,10000 Zagreb</item>
      <item>EOS Matrix D.O.O., OIB 76674680107, Horvatova 82,10000 Zagreb</item>
      <item>VB LEASING d.o.o., OIB 55525619967,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15791242790</item>
      <item>, OIB 18683136487</item>
      <item>, OIB null</item>
      <item>, OIB null</item>
      <item>, OIB null</item>
      <item>, OIB 81085118009</item>
      <item>, OIB 18683136487</item>
      <item>, OIB 63278028623</item>
      <item>, OIB 76674680107</item>
      <item>, OIB 55525619967</item>
    </izvorni_sadrzaj>
    <derivirana_varijabla naziv="DomainObject.Predmet.SudioniciListNazivOIB_1">
      <item>, OIB null</item>
      <item>, OIB 15791242790</item>
      <item>, OIB 18683136487</item>
      <item>, OIB null</item>
      <item>, OIB null</item>
      <item>, OIB null</item>
      <item>, OIB 81085118009</item>
      <item>, OIB 18683136487</item>
      <item>, OIB 63278028623</item>
      <item>, OIB 76674680107</item>
      <item>, OIB 55525619967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623</properties:Words>
  <properties:Characters>3361</properties:Characters>
  <properties:Lines>91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2017-01-03T13:21:00Z</dcterms:created>
  <dc:creator>banka</dc:creator>
  <cp:lastModifiedBy>Elizabeta Đeke</cp:lastModifiedBy>
  <cp:lastPrinted>2016-10-13T09:58:00Z</cp:lastPrinted>
  <dcterms:modified xmlns:xsi="http://www.w3.org/2001/XMLSchema-instance" xsi:type="dcterms:W3CDTF">2017-01-04T07:30:00Z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