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a503" w14:paraId="f04a503" w:rsidRDefault="00903677" w:rsidP="00903677" w:rsidR="00903677" w:rsidRPr="00F84E4B">
      <w:pPr>
        <w15:collapsed w:val="false"/>
      </w:pPr>
      <w:bookmarkStart w:name="_GoBack" w:id="0"/>
      <w:bookmarkEnd w:id="0"/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E2510" w:rsidP="00CE2510" w:rsidR="003512A9" w:rsidRPr="00F84E4B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1 St-</w:t>
      </w:r>
      <w:r w:rsidR="004B44A2">
        <w:rPr>
          <w:rFonts w:hAnsi="Times New Roman" w:ascii="Times New Roman"/>
          <w:sz w:val="24"/>
          <w:szCs w:val="24"/>
        </w:rPr>
        <w:t>134/15-19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REPUBLIKA HRVATSKA</w:t>
      </w:r>
    </w:p>
    <w:p w:rsidRDefault="00903677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TRGOVAČKI SUD U ZADRU</w:t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Dr. Franje Tuđmana 35</w:t>
      </w:r>
      <w:r w:rsidR="00903677" w:rsidRPr="00F84E4B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E P U B L I K A   H R V A T S K A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J E Š E N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C50052" w:rsidR="00903677" w:rsidRPr="006A0A0E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2C2297">
        <w:rPr>
          <w:rFonts w:hAnsi="Times New Roman" w:ascii="Times New Roman"/>
          <w:sz w:val="24"/>
          <w:szCs w:val="24"/>
        </w:rPr>
        <w:tab/>
        <w:t xml:space="preserve">Trgovački sud u Zadru po sucu Ardeni Bajlo kao stečajnom sucu, u stečajnom </w:t>
      </w:r>
      <w:r w:rsidR="004B44A2">
        <w:rPr>
          <w:rFonts w:hAnsi="Times New Roman" w:ascii="Times New Roman"/>
          <w:sz w:val="24"/>
          <w:szCs w:val="24"/>
        </w:rPr>
        <w:t>postupku nad stečajnim dužnikom</w:t>
      </w:r>
      <w:r w:rsidR="00E976B2" w:rsidRPr="006A0A0E">
        <w:rPr>
          <w:rFonts w:hAnsi="Times New Roman" w:ascii="Times New Roman"/>
          <w:sz w:val="24"/>
          <w:szCs w:val="24"/>
        </w:rPr>
        <w:t xml:space="preserve"> </w:t>
      </w:r>
      <w:r w:rsidR="006A0A0E" w:rsidRPr="006A0A0E">
        <w:rPr>
          <w:rFonts w:hAnsi="Times New Roman" w:ascii="Times New Roman"/>
          <w:sz w:val="24"/>
          <w:szCs w:val="24"/>
        </w:rPr>
        <w:t xml:space="preserve">stečajnim dužnikom </w:t>
      </w:r>
      <w:r w:rsidR="004B44A2" w:rsidRPr="00651930">
        <w:rPr>
          <w:rFonts w:hAnsi="Times New Roman" w:ascii="Times New Roman"/>
          <w:sz w:val="24"/>
          <w:szCs w:val="24"/>
        </w:rPr>
        <w:t>GRIČ-3 d.o.o.</w:t>
      </w:r>
      <w:r w:rsidR="004B44A2">
        <w:t>,</w:t>
      </w:r>
      <w:r w:rsidR="004B44A2" w:rsidRPr="00651930">
        <w:rPr>
          <w:rFonts w:hAnsi="Times New Roman" w:ascii="Times New Roman"/>
          <w:sz w:val="24"/>
          <w:szCs w:val="24"/>
        </w:rPr>
        <w:t xml:space="preserve"> Benkovac</w:t>
      </w:r>
      <w:r w:rsidR="00E3197C">
        <w:rPr>
          <w:rFonts w:hAnsi="Times New Roman" w:ascii="Times New Roman"/>
          <w:sz w:val="24"/>
          <w:szCs w:val="24"/>
        </w:rPr>
        <w:t xml:space="preserve"> u stečaju</w:t>
      </w:r>
      <w:r w:rsidR="004B44A2" w:rsidRPr="00651930">
        <w:rPr>
          <w:rFonts w:hAnsi="Times New Roman" w:ascii="Times New Roman"/>
          <w:sz w:val="24"/>
          <w:szCs w:val="24"/>
        </w:rPr>
        <w:t>, Karinska 20, Benkovac, OIB: 10989646615</w:t>
      </w:r>
      <w:r w:rsidR="006A0A0E" w:rsidRPr="006A0A0E">
        <w:rPr>
          <w:rFonts w:hAnsi="Times New Roman" w:ascii="Times New Roman"/>
          <w:sz w:val="24"/>
          <w:szCs w:val="24"/>
        </w:rPr>
        <w:t xml:space="preserve">, koga zastupa stečajna upraviteljica </w:t>
      </w:r>
      <w:r w:rsidR="004B44A2">
        <w:rPr>
          <w:rFonts w:hAnsi="Times New Roman" w:ascii="Times New Roman"/>
          <w:sz w:val="24"/>
          <w:szCs w:val="24"/>
        </w:rPr>
        <w:t>Natalija Mladineo</w:t>
      </w:r>
      <w:r w:rsidR="002C2297" w:rsidRPr="006A0A0E">
        <w:rPr>
          <w:rFonts w:hAnsi="Times New Roman" w:ascii="Times New Roman"/>
          <w:sz w:val="24"/>
          <w:szCs w:val="24"/>
        </w:rPr>
        <w:t>,</w:t>
      </w:r>
      <w:r w:rsidR="00CE2510" w:rsidRPr="006A0A0E">
        <w:rPr>
          <w:rFonts w:hAnsi="Times New Roman" w:ascii="Times New Roman"/>
          <w:sz w:val="24"/>
          <w:szCs w:val="24"/>
        </w:rPr>
        <w:t xml:space="preserve"> </w:t>
      </w:r>
      <w:r w:rsidRPr="006A0A0E">
        <w:rPr>
          <w:rFonts w:hAnsi="Times New Roman" w:ascii="Times New Roman"/>
          <w:sz w:val="24"/>
          <w:szCs w:val="24"/>
        </w:rPr>
        <w:t xml:space="preserve">dana </w:t>
      </w:r>
      <w:r w:rsidR="004B44A2">
        <w:rPr>
          <w:rFonts w:hAnsi="Times New Roman" w:ascii="Times New Roman"/>
          <w:sz w:val="24"/>
          <w:szCs w:val="24"/>
        </w:rPr>
        <w:t>19. siječnja 2016.</w:t>
      </w:r>
      <w:r w:rsidR="007260B9" w:rsidRPr="006A0A0E">
        <w:rPr>
          <w:rFonts w:hAnsi="Times New Roman" w:ascii="Times New Roman"/>
          <w:sz w:val="24"/>
          <w:szCs w:val="24"/>
        </w:rPr>
        <w:t>,</w:t>
      </w:r>
      <w:r w:rsidR="003B5BBB" w:rsidRPr="006A0A0E">
        <w:rPr>
          <w:rFonts w:hAnsi="Times New Roman" w:ascii="Times New Roman"/>
          <w:sz w:val="24"/>
          <w:szCs w:val="24"/>
        </w:rPr>
        <w:t xml:space="preserve"> postupajući po čl. 265. Stečajnog zakona (Narodne novine br. 71/15),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r i j e š i o   j 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7A3D96" w:rsidP="00903677" w:rsidR="00DE0A15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I. Utvrđuju se tražbine koje se namiruju kao tražbine </w:t>
      </w:r>
      <w:r w:rsidR="00E3197C">
        <w:rPr>
          <w:rFonts w:hAnsi="Times New Roman" w:ascii="Times New Roman"/>
          <w:sz w:val="24"/>
          <w:szCs w:val="24"/>
        </w:rPr>
        <w:t>prvog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3A4EBB" w:rsidP="007162A0" w:rsidR="003A4EB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520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686"/>
        <w:gridCol w:w="1984"/>
        <w:gridCol w:w="2126"/>
      </w:tblGrid>
      <w:tr w:rsidTr="00E93A50" w:rsidR="00E3197C" w:rsidRPr="006131D3">
        <w:trPr>
          <w:trHeight w:val="840"/>
        </w:trPr>
        <w:tc>
          <w:tcPr>
            <w:tcW w:type="dxa" w:w="724"/>
            <w:shd w:fill="auto" w:color="auto" w:val="clear"/>
            <w:vAlign w:val="center"/>
            <w:hideMark/>
          </w:tcPr>
          <w:p w:rsidRDefault="00E3197C" w:rsidP="00E93A50" w:rsidR="00E3197C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686"/>
            <w:shd w:fill="auto" w:color="auto" w:val="clear"/>
            <w:vAlign w:val="center"/>
            <w:hideMark/>
          </w:tcPr>
          <w:p w:rsidRDefault="00E3197C" w:rsidP="00E93A50" w:rsidR="00E3197C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1984"/>
            <w:shd w:fill="auto" w:color="auto" w:val="clear"/>
            <w:vAlign w:val="center"/>
            <w:hideMark/>
          </w:tcPr>
          <w:p w:rsidRDefault="00E3197C" w:rsidP="00E93A50" w:rsidR="00E3197C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 w:rsidRPr="006131D3"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type="dxa" w:w="2126"/>
            <w:shd w:fill="auto" w:color="auto" w:val="clear"/>
          </w:tcPr>
          <w:p w:rsidRDefault="00E3197C" w:rsidP="00E93A50" w:rsidR="00E3197C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</w:p>
          <w:p w:rsidRDefault="00E3197C" w:rsidP="00E93A50" w:rsidR="00E3197C" w:rsidRPr="006131D3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Utvrđeno</w:t>
            </w:r>
          </w:p>
        </w:tc>
      </w:tr>
      <w:tr w:rsidTr="00E93A50" w:rsidR="00E3197C" w:rsidRPr="00224EED">
        <w:trPr>
          <w:trHeight w:val="840"/>
        </w:trPr>
        <w:tc>
          <w:tcPr>
            <w:tcW w:type="dxa" w:w="724"/>
            <w:shd w:fill="auto" w:color="auto" w:val="clear"/>
            <w:vAlign w:val="bottom"/>
          </w:tcPr>
          <w:p w:rsidRDefault="00E3197C" w:rsidP="00E93A50" w:rsidR="00E3197C" w:rsidRPr="00224EED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224EED">
              <w:rPr>
                <w:rFonts w:hAnsi="Times New Roman" w:asci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type="dxa" w:w="3686"/>
            <w:shd w:fill="auto" w:color="auto" w:val="clear"/>
            <w:vAlign w:val="center"/>
          </w:tcPr>
          <w:p w:rsidRDefault="00E3197C" w:rsidP="00E93A50" w:rsidR="00E3197C" w:rsidRPr="00224EED">
            <w:pPr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224EED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Republika Hrvatska, Porezna uprava, Područni ured Dalmacija, Ispostava Zadar, OIB: 52634238587</w:t>
            </w:r>
          </w:p>
        </w:tc>
        <w:tc>
          <w:tcPr>
            <w:tcW w:type="dxa" w:w="1984"/>
            <w:shd w:fill="auto" w:color="auto" w:val="clear"/>
            <w:vAlign w:val="center"/>
          </w:tcPr>
          <w:p w:rsidRDefault="00E3197C" w:rsidP="00E93A50" w:rsidR="00E3197C" w:rsidRPr="00224EED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  <w:r w:rsidRPr="00224EED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432.888,58</w:t>
            </w:r>
          </w:p>
        </w:tc>
        <w:tc>
          <w:tcPr>
            <w:tcW w:type="dxa" w:w="2126"/>
            <w:shd w:fill="auto" w:color="auto" w:val="clear"/>
          </w:tcPr>
          <w:p w:rsidRDefault="00E3197C" w:rsidP="00E93A50" w:rsidR="00E3197C" w:rsidRPr="00224EED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</w:p>
          <w:p w:rsidRDefault="00E3197C" w:rsidP="00E93A50" w:rsidR="00E3197C" w:rsidRPr="00224EED">
            <w:pPr>
              <w:jc w:val="center"/>
              <w:rPr>
                <w:rFonts w:hAnsi="Times New Roman" w:ascii="Times New Roman"/>
                <w:bCs/>
                <w:color w:val="000000"/>
                <w:sz w:val="24"/>
                <w:szCs w:val="24"/>
              </w:rPr>
            </w:pPr>
          </w:p>
          <w:p w:rsidRDefault="00E3197C" w:rsidP="00E93A50" w:rsidR="00E3197C" w:rsidRPr="00224EE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24EED">
              <w:rPr>
                <w:rFonts w:hAnsi="Times New Roman" w:ascii="Times New Roman"/>
                <w:bCs/>
                <w:color w:val="000000"/>
                <w:sz w:val="24"/>
                <w:szCs w:val="24"/>
              </w:rPr>
              <w:t>432.888,58</w:t>
            </w:r>
          </w:p>
        </w:tc>
      </w:tr>
    </w:tbl>
    <w:p w:rsidRDefault="00E3197C" w:rsidP="007162A0" w:rsidR="00E3197C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621AE" w:rsidP="007162A0" w:rsidR="00862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197C" w:rsidP="00E3197C" w:rsidR="00E3197C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II. </w:t>
      </w:r>
      <w:r w:rsidRPr="00F84E4B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>
        <w:rPr>
          <w:rFonts w:hAnsi="Times New Roman" w:ascii="Times New Roman"/>
          <w:sz w:val="24"/>
          <w:szCs w:val="24"/>
        </w:rPr>
        <w:t>drugog</w:t>
      </w:r>
      <w:r w:rsidRPr="00F84E4B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E3197C" w:rsidP="007162A0" w:rsidR="00E319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621AE" w:rsidP="007162A0" w:rsidR="00862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621AE" w:rsidP="007162A0" w:rsidR="00862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119"/>
        <w:gridCol w:w="2551"/>
        <w:gridCol w:w="2552"/>
      </w:tblGrid>
      <w:tr w:rsidTr="00E93A50" w:rsidR="00E3197C" w:rsidRPr="00224EED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1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5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Utvrđeno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119"/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 HRVATSKE ŠUME d.o.o., Zagreb, Ul. Lj. F. Vukotinovića 2, OIB: 69693144506</w:t>
            </w:r>
          </w:p>
        </w:tc>
        <w:tc>
          <w:tcPr>
            <w:tcW w:type="dxa" w:w="2551"/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36.818,28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35.818,28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GRAD ZADAR, Zadar, Narodni trg 1, OIB: 09933651854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746,46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746,46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MF, Porezna uprava, Područni ured Dalmacija, OIB: 1868316487, zastupana po ŽDO Zadar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349.510,00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349.510,00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lastRenderedPageBreak/>
              <w:t>4.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ŠUME d.o.o., Zagreb, Ul. Lj. F. Vukotinovića 2, OIB: 69693144506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8621AE" w:rsidP="00E93A50" w:rsidR="008621A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8621AE" w:rsidP="00E93A50" w:rsidR="008621AE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7.062.128,71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934.501,98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5.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ODVJETNIK DRAGAN JURJEVIĆ, Zadar, H. V. Horvatinića 8, OIB: 92172666461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2.641.968,35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263.613,12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FINA, Zagreb, Ul. Grada Vukovara 70, OIB: 85821130368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2.049,17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2.049,17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KAMEN d.o.o. Obrovac, Bravar bb, OIB: 68896667605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980.094,17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980.094,17</w:t>
            </w:r>
          </w:p>
        </w:tc>
      </w:tr>
      <w:tr w:rsidTr="00E93A50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 xml:space="preserve">8. </w:t>
            </w:r>
          </w:p>
        </w:tc>
        <w:tc>
          <w:tcPr>
            <w:tcW w:type="dxa" w:w="3119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Ministarstvo gospodarstva, OIB: 52634238587 zastupana po ŽDO Zadar</w:t>
            </w:r>
          </w:p>
        </w:tc>
        <w:tc>
          <w:tcPr>
            <w:tcW w:type="dxa" w:w="2551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29.298.030,36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1.328.255,63</w:t>
            </w:r>
          </w:p>
        </w:tc>
      </w:tr>
    </w:tbl>
    <w:p w:rsidRDefault="00E3197C" w:rsidP="007162A0" w:rsidR="00E319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197C" w:rsidP="007162A0" w:rsidR="00E3197C">
      <w:p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III. Osporavaju se tražbine drugog višeg isplatnog reda: </w:t>
      </w:r>
    </w:p>
    <w:p w:rsidRDefault="00E3197C" w:rsidP="007162A0" w:rsidR="00E319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tbl>
      <w:tblPr>
        <w:tblW w:type="dxa" w:w="8946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724"/>
        <w:gridCol w:w="3402"/>
        <w:gridCol w:w="2268"/>
        <w:gridCol w:w="2552"/>
      </w:tblGrid>
      <w:tr w:rsidTr="008621AE" w:rsidR="00E3197C" w:rsidRPr="00224EED">
        <w:trPr>
          <w:trHeight w:val="180"/>
        </w:trPr>
        <w:tc>
          <w:tcPr>
            <w:tcW w:type="dxa" w:w="7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R.  br.</w:t>
            </w:r>
          </w:p>
        </w:tc>
        <w:tc>
          <w:tcPr>
            <w:tcW w:type="dxa" w:w="34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NAZIV VJEROVNIKA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Prijavljeno</w:t>
            </w:r>
          </w:p>
        </w:tc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Osporeno</w:t>
            </w:r>
          </w:p>
        </w:tc>
      </w:tr>
      <w:tr w:rsidTr="008621AE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3402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HRVATSKE ŠUME d.o.o., Zagreb, Ul. Lj. F. Vukotinovića 2, OIB: 69693144506</w:t>
            </w:r>
          </w:p>
        </w:tc>
        <w:tc>
          <w:tcPr>
            <w:tcW w:type="dxa" w:w="2268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7.062.128,71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6.127.626,73</w:t>
            </w:r>
          </w:p>
        </w:tc>
      </w:tr>
      <w:tr w:rsidTr="008621AE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3402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ODVJETNIK DRAGAN JURJEVIĆ, Zadar, H. V. Horvatinića 8, OIB: 92172666461</w:t>
            </w:r>
          </w:p>
        </w:tc>
        <w:tc>
          <w:tcPr>
            <w:tcW w:type="dxa" w:w="2268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2.641.968,35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2.378.355,23</w:t>
            </w:r>
          </w:p>
        </w:tc>
      </w:tr>
      <w:tr w:rsidTr="008621AE" w:rsidR="00E3197C" w:rsidRPr="00224EED">
        <w:trPr>
          <w:trHeight w:val="180"/>
        </w:trPr>
        <w:tc>
          <w:tcPr>
            <w:tcW w:type="dxa" w:w="724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3.</w:t>
            </w:r>
          </w:p>
        </w:tc>
        <w:tc>
          <w:tcPr>
            <w:tcW w:type="dxa" w:w="3402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RH, Ministarstvo gospodarstva, OIB: 52634238587zastupana po ŽDO Zadar</w:t>
            </w:r>
          </w:p>
        </w:tc>
        <w:tc>
          <w:tcPr>
            <w:tcW w:type="dxa" w:w="2268"/>
            <w:shd w:fill="auto" w:color="auto" w:val="clear"/>
            <w:noWrap/>
            <w:vAlign w:val="bottom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29.298.030,36</w:t>
            </w:r>
          </w:p>
        </w:tc>
        <w:tc>
          <w:tcPr>
            <w:tcW w:type="dxa" w:w="2552"/>
            <w:shd w:fill="auto" w:color="auto" w:val="clear"/>
          </w:tcPr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</w:p>
          <w:p w:rsidRDefault="00E3197C" w:rsidP="00E93A50" w:rsidR="00E3197C" w:rsidRPr="00224EED">
            <w:pPr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224EED"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27.969.774,73</w:t>
            </w:r>
          </w:p>
        </w:tc>
      </w:tr>
    </w:tbl>
    <w:p w:rsidRDefault="00E3197C" w:rsidP="007162A0" w:rsidR="00E3197C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621AE" w:rsidP="007162A0" w:rsidR="008621AE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197C" w:rsidP="00E3197C" w:rsidR="00E3197C">
      <w:pPr>
        <w:pStyle w:val="Odlomakpopisa"/>
        <w:spacing w:lineRule="auto" w:line="240" w:after="0"/>
        <w:ind w:firstLine="705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IV. </w:t>
      </w:r>
      <w:r w:rsidRPr="00DE0A15">
        <w:rPr>
          <w:rFonts w:hAnsi="Times New Roman" w:ascii="Times New Roman"/>
          <w:sz w:val="24"/>
          <w:szCs w:val="24"/>
        </w:rPr>
        <w:t>Stečajni vjerovni</w:t>
      </w:r>
      <w:r w:rsidR="008621AE">
        <w:rPr>
          <w:rFonts w:hAnsi="Times New Roman" w:ascii="Times New Roman"/>
          <w:sz w:val="24"/>
          <w:szCs w:val="24"/>
        </w:rPr>
        <w:t>ci</w:t>
      </w:r>
      <w:r w:rsidRPr="00DE0A15">
        <w:rPr>
          <w:rFonts w:hAnsi="Times New Roman" w:ascii="Times New Roman"/>
          <w:sz w:val="24"/>
          <w:szCs w:val="24"/>
        </w:rPr>
        <w:t xml:space="preserve"> čij</w:t>
      </w:r>
      <w:r w:rsidR="008621AE">
        <w:rPr>
          <w:rFonts w:hAnsi="Times New Roman" w:ascii="Times New Roman"/>
          <w:sz w:val="24"/>
          <w:szCs w:val="24"/>
        </w:rPr>
        <w:t>e su</w:t>
      </w:r>
      <w:r w:rsidRPr="00DE0A15">
        <w:rPr>
          <w:rFonts w:hAnsi="Times New Roman" w:ascii="Times New Roman"/>
          <w:sz w:val="24"/>
          <w:szCs w:val="24"/>
        </w:rPr>
        <w:t xml:space="preserve"> tražbin</w:t>
      </w:r>
      <w:r w:rsidR="008621AE"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 w:rsidR="008621AE">
        <w:rPr>
          <w:rFonts w:hAnsi="Times New Roman" w:ascii="Times New Roman"/>
          <w:sz w:val="24"/>
          <w:szCs w:val="24"/>
        </w:rPr>
        <w:t>e</w:t>
      </w:r>
      <w:r w:rsidRPr="00DE0A15">
        <w:rPr>
          <w:rFonts w:hAnsi="Times New Roman" w:ascii="Times New Roman"/>
          <w:sz w:val="24"/>
          <w:szCs w:val="24"/>
        </w:rPr>
        <w:t xml:space="preserve"> upućuj</w:t>
      </w:r>
      <w:r w:rsidR="008621AE">
        <w:rPr>
          <w:rFonts w:hAnsi="Times New Roman" w:ascii="Times New Roman"/>
          <w:sz w:val="24"/>
          <w:szCs w:val="24"/>
        </w:rPr>
        <w:t>u</w:t>
      </w:r>
      <w:r w:rsidRPr="00DE0A15">
        <w:rPr>
          <w:rFonts w:hAnsi="Times New Roman" w:ascii="Times New Roman"/>
          <w:sz w:val="24"/>
          <w:szCs w:val="24"/>
        </w:rPr>
        <w:t xml:space="preserve"> se da radi utvrđivanja osnovanosti </w:t>
      </w:r>
      <w:r w:rsidR="008621AE">
        <w:rPr>
          <w:rFonts w:hAnsi="Times New Roman" w:ascii="Times New Roman"/>
          <w:sz w:val="24"/>
          <w:szCs w:val="24"/>
        </w:rPr>
        <w:t>svojih</w:t>
      </w:r>
      <w:r w:rsidRPr="00DE0A15">
        <w:rPr>
          <w:rFonts w:hAnsi="Times New Roman" w:ascii="Times New Roman"/>
          <w:sz w:val="24"/>
          <w:szCs w:val="24"/>
        </w:rPr>
        <w:t xml:space="preserve"> osporen</w:t>
      </w:r>
      <w:r w:rsidR="008621AE">
        <w:rPr>
          <w:rFonts w:hAnsi="Times New Roman" w:ascii="Times New Roman"/>
          <w:sz w:val="24"/>
          <w:szCs w:val="24"/>
        </w:rPr>
        <w:t>ih</w:t>
      </w:r>
      <w:r w:rsidRPr="00DE0A15">
        <w:rPr>
          <w:rFonts w:hAnsi="Times New Roman" w:ascii="Times New Roman"/>
          <w:sz w:val="24"/>
          <w:szCs w:val="24"/>
        </w:rPr>
        <w:t xml:space="preserve"> tražbin</w:t>
      </w:r>
      <w:r w:rsidR="008621AE">
        <w:rPr>
          <w:rFonts w:hAnsi="Times New Roman" w:ascii="Times New Roman"/>
          <w:sz w:val="24"/>
          <w:szCs w:val="24"/>
        </w:rPr>
        <w:t>a</w:t>
      </w:r>
      <w:r w:rsidRPr="00DE0A15">
        <w:rPr>
          <w:rFonts w:hAnsi="Times New Roman" w:ascii="Times New Roman"/>
          <w:sz w:val="24"/>
          <w:szCs w:val="24"/>
        </w:rPr>
        <w:t xml:space="preserve"> pokrenu parnicu</w:t>
      </w:r>
      <w:r w:rsidR="008621AE">
        <w:rPr>
          <w:rFonts w:hAnsi="Times New Roman" w:ascii="Times New Roman"/>
          <w:sz w:val="24"/>
          <w:szCs w:val="24"/>
        </w:rPr>
        <w:t>, odnosno nastave istu,</w:t>
      </w:r>
      <w:r w:rsidRPr="00DE0A15">
        <w:rPr>
          <w:rFonts w:hAnsi="Times New Roman" w:ascii="Times New Roman"/>
          <w:sz w:val="24"/>
          <w:szCs w:val="24"/>
        </w:rPr>
        <w:t xml:space="preserve"> u roku od 8 dana od </w:t>
      </w:r>
      <w:r>
        <w:rPr>
          <w:rFonts w:hAnsi="Times New Roman" w:ascii="Times New Roman"/>
          <w:sz w:val="24"/>
          <w:szCs w:val="24"/>
        </w:rPr>
        <w:t>pravomoćnosti rješenja o upućivanju u parnicu, odnosno primitka drugostupanjske odluke</w:t>
      </w:r>
      <w:r w:rsidRPr="00DE0A15">
        <w:rPr>
          <w:rFonts w:hAnsi="Times New Roman" w:ascii="Times New Roman"/>
          <w:sz w:val="24"/>
          <w:szCs w:val="24"/>
        </w:rPr>
        <w:t xml:space="preserve">. </w:t>
      </w:r>
    </w:p>
    <w:p w:rsidRDefault="00E3197C" w:rsidP="007162A0" w:rsidR="00E3197C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Obrazloženje</w:t>
      </w: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03677" w:rsidP="003D725D" w:rsidR="00903677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U stečajnom postupku koji se vodi kod ovog suda pod gornjim poslovnim brojem nad imovinom dužnika </w:t>
      </w:r>
      <w:r w:rsidR="00E3197C" w:rsidRPr="00651930">
        <w:rPr>
          <w:rFonts w:hAnsi="Times New Roman" w:ascii="Times New Roman"/>
          <w:sz w:val="24"/>
          <w:szCs w:val="24"/>
        </w:rPr>
        <w:t>GRIČ-3 d.o.o.</w:t>
      </w:r>
      <w:r w:rsidR="00E3197C">
        <w:t>,</w:t>
      </w:r>
      <w:r w:rsidR="00E3197C" w:rsidRPr="00651930">
        <w:rPr>
          <w:rFonts w:hAnsi="Times New Roman" w:ascii="Times New Roman"/>
          <w:sz w:val="24"/>
          <w:szCs w:val="24"/>
        </w:rPr>
        <w:t xml:space="preserve"> Benkovac</w:t>
      </w:r>
      <w:r w:rsidR="00E3197C" w:rsidRPr="006A0A0E">
        <w:rPr>
          <w:rFonts w:hAnsi="Times New Roman" w:ascii="Times New Roman"/>
          <w:sz w:val="24"/>
          <w:szCs w:val="24"/>
        </w:rPr>
        <w:t xml:space="preserve"> </w:t>
      </w:r>
      <w:r w:rsidR="003D44AF" w:rsidRPr="006A0A0E">
        <w:rPr>
          <w:rFonts w:hAnsi="Times New Roman" w:ascii="Times New Roman"/>
          <w:sz w:val="24"/>
          <w:szCs w:val="24"/>
        </w:rPr>
        <w:t>u stečaj</w:t>
      </w:r>
      <w:r w:rsidRPr="00F84E4B">
        <w:rPr>
          <w:rFonts w:hAnsi="Times New Roman" w:ascii="Times New Roman"/>
          <w:sz w:val="24"/>
          <w:szCs w:val="24"/>
        </w:rPr>
        <w:t xml:space="preserve">, na ispitnom ročištu održanom dana </w:t>
      </w:r>
      <w:r w:rsidR="00E3197C">
        <w:rPr>
          <w:rFonts w:hAnsi="Times New Roman" w:ascii="Times New Roman"/>
          <w:sz w:val="24"/>
          <w:szCs w:val="24"/>
        </w:rPr>
        <w:t>19. siječnja 2016.</w:t>
      </w:r>
      <w:r w:rsidRPr="00F84E4B">
        <w:rPr>
          <w:rFonts w:hAnsi="Times New Roman" w:ascii="Times New Roman"/>
          <w:sz w:val="24"/>
          <w:szCs w:val="24"/>
        </w:rPr>
        <w:t xml:space="preserve"> </w:t>
      </w:r>
      <w:r w:rsidR="0066178F" w:rsidRPr="00F84E4B">
        <w:rPr>
          <w:rFonts w:hAnsi="Times New Roman" w:ascii="Times New Roman"/>
          <w:sz w:val="24"/>
          <w:szCs w:val="24"/>
        </w:rPr>
        <w:t>ispitan</w:t>
      </w:r>
      <w:r w:rsidR="00E3197C">
        <w:rPr>
          <w:rFonts w:hAnsi="Times New Roman" w:ascii="Times New Roman"/>
          <w:sz w:val="24"/>
          <w:szCs w:val="24"/>
        </w:rPr>
        <w:t>e su</w:t>
      </w:r>
      <w:r w:rsidR="0066178F" w:rsidRPr="00F84E4B">
        <w:rPr>
          <w:rFonts w:hAnsi="Times New Roman" w:ascii="Times New Roman"/>
          <w:sz w:val="24"/>
          <w:szCs w:val="24"/>
        </w:rPr>
        <w:t xml:space="preserve"> tražbin</w:t>
      </w:r>
      <w:r w:rsidR="00E3197C">
        <w:rPr>
          <w:rFonts w:hAnsi="Times New Roman" w:ascii="Times New Roman"/>
          <w:sz w:val="24"/>
          <w:szCs w:val="24"/>
        </w:rPr>
        <w:t>e</w:t>
      </w:r>
      <w:r w:rsidR="0066178F" w:rsidRPr="00F84E4B">
        <w:rPr>
          <w:rFonts w:hAnsi="Times New Roman" w:ascii="Times New Roman"/>
          <w:sz w:val="24"/>
          <w:szCs w:val="24"/>
        </w:rPr>
        <w:t xml:space="preserve"> vjerovnika</w:t>
      </w:r>
      <w:r w:rsidR="007162A0">
        <w:rPr>
          <w:rFonts w:hAnsi="Times New Roman" w:ascii="Times New Roman"/>
          <w:sz w:val="24"/>
          <w:szCs w:val="24"/>
        </w:rPr>
        <w:t xml:space="preserve"> iz toč. I.</w:t>
      </w:r>
      <w:r w:rsidR="00E3197C">
        <w:rPr>
          <w:rFonts w:hAnsi="Times New Roman" w:ascii="Times New Roman"/>
          <w:sz w:val="24"/>
          <w:szCs w:val="24"/>
        </w:rPr>
        <w:t xml:space="preserve"> do III.</w:t>
      </w:r>
      <w:r w:rsidR="007162A0">
        <w:rPr>
          <w:rFonts w:hAnsi="Times New Roman" w:ascii="Times New Roman"/>
          <w:sz w:val="24"/>
          <w:szCs w:val="24"/>
        </w:rPr>
        <w:t xml:space="preserve"> ovog rješenja.</w:t>
      </w:r>
    </w:p>
    <w:p w:rsidRDefault="00903677" w:rsidP="003D725D" w:rsidR="00E36CD0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</w:t>
      </w:r>
      <w:r w:rsidR="00E36CD0" w:rsidRPr="00F84E4B">
        <w:rPr>
          <w:rFonts w:hAnsi="Times New Roman" w:ascii="Times New Roman"/>
          <w:sz w:val="24"/>
          <w:szCs w:val="24"/>
        </w:rPr>
        <w:t xml:space="preserve">    Stečajn</w:t>
      </w:r>
      <w:r w:rsidR="003D44AF">
        <w:rPr>
          <w:rFonts w:hAnsi="Times New Roman" w:ascii="Times New Roman"/>
          <w:sz w:val="24"/>
          <w:szCs w:val="24"/>
        </w:rPr>
        <w:t>a</w:t>
      </w:r>
      <w:r w:rsidR="00E36CD0" w:rsidRPr="00F84E4B">
        <w:rPr>
          <w:rFonts w:hAnsi="Times New Roman" w:ascii="Times New Roman"/>
          <w:sz w:val="24"/>
          <w:szCs w:val="24"/>
        </w:rPr>
        <w:t xml:space="preserve"> upravitelj</w:t>
      </w:r>
      <w:r w:rsidR="003D44AF">
        <w:rPr>
          <w:rFonts w:hAnsi="Times New Roman" w:ascii="Times New Roman"/>
          <w:sz w:val="24"/>
          <w:szCs w:val="24"/>
        </w:rPr>
        <w:t>ica</w:t>
      </w:r>
      <w:r w:rsidR="00E36CD0" w:rsidRPr="00F84E4B">
        <w:rPr>
          <w:rFonts w:hAnsi="Times New Roman" w:ascii="Times New Roman"/>
          <w:sz w:val="24"/>
          <w:szCs w:val="24"/>
        </w:rPr>
        <w:t xml:space="preserve"> </w:t>
      </w:r>
      <w:r w:rsidR="007162A0">
        <w:rPr>
          <w:rFonts w:hAnsi="Times New Roman" w:ascii="Times New Roman"/>
          <w:sz w:val="24"/>
          <w:szCs w:val="24"/>
        </w:rPr>
        <w:t>je prizna</w:t>
      </w:r>
      <w:r w:rsidR="003D44AF">
        <w:rPr>
          <w:rFonts w:hAnsi="Times New Roman" w:ascii="Times New Roman"/>
          <w:sz w:val="24"/>
          <w:szCs w:val="24"/>
        </w:rPr>
        <w:t>la</w:t>
      </w:r>
      <w:r w:rsidR="007162A0">
        <w:rPr>
          <w:rFonts w:hAnsi="Times New Roman" w:ascii="Times New Roman"/>
          <w:sz w:val="24"/>
          <w:szCs w:val="24"/>
        </w:rPr>
        <w:t xml:space="preserve"> tražbin</w:t>
      </w:r>
      <w:r w:rsidR="003D44AF">
        <w:rPr>
          <w:rFonts w:hAnsi="Times New Roman" w:ascii="Times New Roman"/>
          <w:sz w:val="24"/>
          <w:szCs w:val="24"/>
        </w:rPr>
        <w:t xml:space="preserve">u </w:t>
      </w:r>
      <w:r w:rsidR="007162A0">
        <w:rPr>
          <w:rFonts w:hAnsi="Times New Roman" w:ascii="Times New Roman"/>
          <w:sz w:val="24"/>
          <w:szCs w:val="24"/>
        </w:rPr>
        <w:t>iz točke I.</w:t>
      </w:r>
      <w:r w:rsidR="00E3197C">
        <w:rPr>
          <w:rFonts w:hAnsi="Times New Roman" w:ascii="Times New Roman"/>
          <w:sz w:val="24"/>
          <w:szCs w:val="24"/>
        </w:rPr>
        <w:t xml:space="preserve"> i II.</w:t>
      </w:r>
      <w:r w:rsidR="0066178F" w:rsidRPr="00F84E4B">
        <w:rPr>
          <w:rFonts w:hAnsi="Times New Roman" w:ascii="Times New Roman"/>
          <w:sz w:val="24"/>
          <w:szCs w:val="24"/>
        </w:rPr>
        <w:t xml:space="preserve"> </w:t>
      </w:r>
      <w:r w:rsidR="00E36CD0" w:rsidRPr="00F84E4B">
        <w:rPr>
          <w:rFonts w:hAnsi="Times New Roman" w:ascii="Times New Roman"/>
          <w:sz w:val="24"/>
          <w:szCs w:val="24"/>
        </w:rPr>
        <w:t xml:space="preserve">ovog rješenja, a </w:t>
      </w:r>
      <w:r w:rsidR="00E36CD0" w:rsidRPr="0016584D">
        <w:rPr>
          <w:rFonts w:hAnsi="Times New Roman" w:ascii="Times New Roman"/>
          <w:sz w:val="24"/>
          <w:szCs w:val="24"/>
        </w:rPr>
        <w:t xml:space="preserve">niti jedan vjerovnik </w:t>
      </w:r>
      <w:r w:rsidR="00E3197C">
        <w:rPr>
          <w:rFonts w:hAnsi="Times New Roman" w:ascii="Times New Roman"/>
          <w:sz w:val="24"/>
          <w:szCs w:val="24"/>
        </w:rPr>
        <w:t xml:space="preserve">ih </w:t>
      </w:r>
      <w:r w:rsidR="00E36CD0" w:rsidRPr="0016584D">
        <w:rPr>
          <w:rFonts w:hAnsi="Times New Roman" w:ascii="Times New Roman"/>
          <w:sz w:val="24"/>
          <w:szCs w:val="24"/>
        </w:rPr>
        <w:t>nije osporio,</w:t>
      </w:r>
      <w:r w:rsidR="00E3197C">
        <w:rPr>
          <w:rFonts w:hAnsi="Times New Roman" w:ascii="Times New Roman"/>
          <w:sz w:val="24"/>
          <w:szCs w:val="24"/>
        </w:rPr>
        <w:t xml:space="preserve"> pa </w:t>
      </w:r>
      <w:r w:rsidR="00E36CD0" w:rsidRPr="00F84E4B">
        <w:rPr>
          <w:rFonts w:hAnsi="Times New Roman" w:ascii="Times New Roman"/>
          <w:sz w:val="24"/>
          <w:szCs w:val="24"/>
        </w:rPr>
        <w:t xml:space="preserve">se iste u smislu čl. </w:t>
      </w:r>
      <w:r w:rsidR="007D011D">
        <w:rPr>
          <w:rFonts w:hAnsi="Times New Roman" w:ascii="Times New Roman"/>
          <w:sz w:val="24"/>
          <w:szCs w:val="24"/>
        </w:rPr>
        <w:t>263.</w:t>
      </w:r>
      <w:r w:rsidR="00195D2F">
        <w:rPr>
          <w:rFonts w:hAnsi="Times New Roman" w:ascii="Times New Roman"/>
          <w:sz w:val="24"/>
          <w:szCs w:val="24"/>
        </w:rPr>
        <w:t xml:space="preserve"> Stečajnog zakona</w:t>
      </w:r>
      <w:r w:rsidR="00E36CD0" w:rsidRPr="00F84E4B">
        <w:rPr>
          <w:rFonts w:hAnsi="Times New Roman" w:ascii="Times New Roman"/>
          <w:sz w:val="24"/>
          <w:szCs w:val="24"/>
        </w:rPr>
        <w:t xml:space="preserve">, smatraju utvrđenim. </w:t>
      </w:r>
    </w:p>
    <w:p w:rsidRDefault="00E3197C" w:rsidP="00E3197C" w:rsidR="00E3197C" w:rsidRPr="00E3197C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</w:rPr>
        <w:lastRenderedPageBreak/>
        <w:tab/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Stečajn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upravitelj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ica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je ospori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la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iz toč. 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I. ovog rješenja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 to tražbinu Hrvatskih šuma d.o.o. Zagreb u iznosu od 6</w:t>
      </w:r>
      <w:r w:rsidRPr="00E3197C">
        <w:rPr>
          <w:rFonts w:hAnsi="Times New Roman" w:ascii="Times New Roman"/>
          <w:sz w:val="24"/>
          <w:szCs w:val="24"/>
        </w:rPr>
        <w:t>.127.626,73 kune iz razloga što se upravo z</w:t>
      </w:r>
      <w:r>
        <w:rPr>
          <w:rFonts w:hAnsi="Times New Roman" w:ascii="Times New Roman"/>
          <w:sz w:val="24"/>
          <w:szCs w:val="24"/>
        </w:rPr>
        <w:t>a taj iznos vode 4 parnice i to</w:t>
      </w:r>
      <w:r w:rsidRPr="00E3197C">
        <w:rPr>
          <w:rFonts w:hAnsi="Times New Roman" w:ascii="Times New Roman"/>
          <w:sz w:val="24"/>
          <w:szCs w:val="24"/>
        </w:rPr>
        <w:t xml:space="preserve"> P-465/09 pred Općinskim sudom u Zadru, predmet je u žalbenom postupku, P-130/14 pred Trgovačkim sudom u Zadru koji predmet je u prekidu, P-237/03 pred Općinskim sudom u Zadru i P-990/02 pred Općinskim sudom u Zadru koji je predmet u </w:t>
      </w:r>
      <w:r>
        <w:rPr>
          <w:rFonts w:hAnsi="Times New Roman" w:ascii="Times New Roman"/>
          <w:sz w:val="24"/>
          <w:szCs w:val="24"/>
        </w:rPr>
        <w:t xml:space="preserve">prekidu, a iz dostupnog sadržaja predmeta je zaključila </w:t>
      </w:r>
      <w:r w:rsidRPr="00E3197C">
        <w:rPr>
          <w:rFonts w:hAnsi="Times New Roman" w:ascii="Times New Roman"/>
          <w:sz w:val="24"/>
          <w:szCs w:val="24"/>
        </w:rPr>
        <w:t>kako tu</w:t>
      </w:r>
      <w:r>
        <w:rPr>
          <w:rFonts w:hAnsi="Times New Roman" w:ascii="Times New Roman"/>
          <w:sz w:val="24"/>
          <w:szCs w:val="24"/>
        </w:rPr>
        <w:t>žitelj ne bi u cijelosti uspio</w:t>
      </w:r>
      <w:r w:rsidRPr="00E3197C">
        <w:rPr>
          <w:rFonts w:hAnsi="Times New Roman" w:ascii="Times New Roman"/>
          <w:sz w:val="24"/>
          <w:szCs w:val="24"/>
        </w:rPr>
        <w:t xml:space="preserve"> u ovim postupcima, zbog čega ni tražbi</w:t>
      </w:r>
      <w:r>
        <w:rPr>
          <w:rFonts w:hAnsi="Times New Roman" w:ascii="Times New Roman"/>
          <w:sz w:val="24"/>
          <w:szCs w:val="24"/>
        </w:rPr>
        <w:t xml:space="preserve">ne ne može priznati u ovoj fazi postupka. Nadalje je osporile tražbinu </w:t>
      </w:r>
      <w:r w:rsidRPr="00E3197C">
        <w:rPr>
          <w:rFonts w:hAnsi="Times New Roman" w:ascii="Times New Roman"/>
          <w:color w:val="000000"/>
          <w:sz w:val="24"/>
          <w:szCs w:val="24"/>
        </w:rPr>
        <w:t>odvjetnika DRAGANA JURJEVIĆA</w:t>
      </w:r>
      <w:r w:rsidRPr="00E3197C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 iznosu</w:t>
      </w:r>
      <w:r w:rsidRPr="00E3197C">
        <w:rPr>
          <w:rFonts w:hAnsi="Times New Roman" w:ascii="Times New Roman"/>
          <w:sz w:val="24"/>
          <w:szCs w:val="24"/>
        </w:rPr>
        <w:t xml:space="preserve"> od </w:t>
      </w:r>
      <w:r w:rsidRPr="00E3197C">
        <w:rPr>
          <w:rFonts w:hAnsi="Times New Roman" w:ascii="Times New Roman"/>
          <w:color w:val="000000"/>
          <w:sz w:val="24"/>
          <w:szCs w:val="24"/>
        </w:rPr>
        <w:t xml:space="preserve">2.378.355,23 </w:t>
      </w:r>
      <w:r w:rsidRPr="00E3197C">
        <w:rPr>
          <w:rFonts w:hAnsi="Times New Roman" w:ascii="Times New Roman"/>
          <w:sz w:val="24"/>
          <w:szCs w:val="24"/>
        </w:rPr>
        <w:t>kune iz razloga što prijavi ne prileži Ugovor o obavljanju odvjetničkih usluga,</w:t>
      </w:r>
      <w:r>
        <w:rPr>
          <w:rFonts w:hAnsi="Times New Roman" w:ascii="Times New Roman"/>
          <w:sz w:val="24"/>
          <w:szCs w:val="24"/>
        </w:rPr>
        <w:t xml:space="preserve"> a</w:t>
      </w:r>
      <w:r w:rsidRPr="00E3197C">
        <w:rPr>
          <w:rFonts w:hAnsi="Times New Roman" w:ascii="Times New Roman"/>
          <w:sz w:val="24"/>
          <w:szCs w:val="24"/>
        </w:rPr>
        <w:t xml:space="preserve"> odvjetnik je priložio </w:t>
      </w:r>
      <w:r>
        <w:rPr>
          <w:rFonts w:hAnsi="Times New Roman" w:ascii="Times New Roman"/>
          <w:sz w:val="24"/>
          <w:szCs w:val="24"/>
        </w:rPr>
        <w:t xml:space="preserve">samo </w:t>
      </w:r>
      <w:r w:rsidRPr="00E3197C">
        <w:rPr>
          <w:rFonts w:hAnsi="Times New Roman" w:ascii="Times New Roman"/>
          <w:sz w:val="24"/>
          <w:szCs w:val="24"/>
        </w:rPr>
        <w:t>račune,</w:t>
      </w:r>
      <w:r>
        <w:rPr>
          <w:rFonts w:hAnsi="Times New Roman" w:ascii="Times New Roman"/>
          <w:sz w:val="24"/>
          <w:szCs w:val="24"/>
        </w:rPr>
        <w:t xml:space="preserve"> dok je</w:t>
      </w:r>
      <w:r w:rsidRPr="00E3197C">
        <w:rPr>
          <w:rFonts w:hAnsi="Times New Roman" w:ascii="Times New Roman"/>
          <w:sz w:val="24"/>
          <w:szCs w:val="24"/>
        </w:rPr>
        <w:t xml:space="preserve"> iz stanja spisa razvidno je da je sud odvjetniku dosudio parnični tr</w:t>
      </w:r>
      <w:r>
        <w:rPr>
          <w:rFonts w:hAnsi="Times New Roman" w:ascii="Times New Roman"/>
          <w:sz w:val="24"/>
          <w:szCs w:val="24"/>
        </w:rPr>
        <w:t>ošak u iznosu od 263.613,12 kn. Također je osporena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t</w:t>
      </w:r>
      <w:r w:rsidRPr="00E3197C">
        <w:rPr>
          <w:rFonts w:hAnsi="Times New Roman" w:ascii="Times New Roman"/>
          <w:sz w:val="24"/>
          <w:szCs w:val="24"/>
        </w:rPr>
        <w:t xml:space="preserve">ražbina </w:t>
      </w:r>
      <w:r w:rsidRPr="00E3197C">
        <w:rPr>
          <w:rFonts w:hAnsi="Times New Roman" w:ascii="Times New Roman"/>
          <w:color w:val="000000"/>
          <w:sz w:val="24"/>
          <w:szCs w:val="24"/>
        </w:rPr>
        <w:t>RH, Ministarstva gospodarstva</w:t>
      </w:r>
      <w:r w:rsidRPr="00E3197C">
        <w:rPr>
          <w:rFonts w:hAnsi="Times New Roman" w:ascii="Times New Roman"/>
          <w:sz w:val="24"/>
          <w:szCs w:val="24"/>
        </w:rPr>
        <w:t xml:space="preserve"> u dijelu od </w:t>
      </w:r>
      <w:r w:rsidRPr="00E3197C">
        <w:rPr>
          <w:rFonts w:hAnsi="Times New Roman" w:ascii="Times New Roman"/>
          <w:color w:val="000000"/>
          <w:sz w:val="24"/>
          <w:szCs w:val="24"/>
        </w:rPr>
        <w:t xml:space="preserve">27.969.774,73 </w:t>
      </w:r>
      <w:r w:rsidRPr="00E3197C">
        <w:rPr>
          <w:rFonts w:hAnsi="Times New Roman" w:ascii="Times New Roman"/>
          <w:sz w:val="24"/>
          <w:szCs w:val="24"/>
        </w:rPr>
        <w:t>kune iz razloga što je pod br. P-4/11 koji se vodi pred Trgo</w:t>
      </w:r>
      <w:r>
        <w:rPr>
          <w:rFonts w:hAnsi="Times New Roman" w:ascii="Times New Roman"/>
          <w:sz w:val="24"/>
          <w:szCs w:val="24"/>
        </w:rPr>
        <w:t>vačkim sudom u Zadru postupak</w:t>
      </w:r>
      <w:r w:rsidRPr="00E3197C">
        <w:rPr>
          <w:rFonts w:hAnsi="Times New Roman" w:ascii="Times New Roman"/>
          <w:sz w:val="24"/>
          <w:szCs w:val="24"/>
        </w:rPr>
        <w:t xml:space="preserve"> u prekidu, a vrijednost predmeta spora je 11.798.000,00 kuna, dok stečajna upraviteljica ne može sa sigurnošću utvrditi da bi tužitelj uspio u postupku, pa u ovoj fazi postup</w:t>
      </w:r>
      <w:r>
        <w:rPr>
          <w:rFonts w:hAnsi="Times New Roman" w:ascii="Times New Roman"/>
          <w:sz w:val="24"/>
          <w:szCs w:val="24"/>
        </w:rPr>
        <w:t>ka</w:t>
      </w:r>
      <w:r w:rsidRPr="00E3197C">
        <w:rPr>
          <w:rFonts w:hAnsi="Times New Roman" w:ascii="Times New Roman"/>
          <w:sz w:val="24"/>
          <w:szCs w:val="24"/>
        </w:rPr>
        <w:t xml:space="preserve"> tražbin</w:t>
      </w:r>
      <w:r>
        <w:rPr>
          <w:rFonts w:hAnsi="Times New Roman" w:ascii="Times New Roman"/>
          <w:sz w:val="24"/>
          <w:szCs w:val="24"/>
        </w:rPr>
        <w:t>u</w:t>
      </w:r>
      <w:r w:rsidR="008621AE">
        <w:rPr>
          <w:rFonts w:hAnsi="Times New Roman" w:ascii="Times New Roman"/>
          <w:sz w:val="24"/>
          <w:szCs w:val="24"/>
        </w:rPr>
        <w:t xml:space="preserve"> u tom dijelu osporava, a iz istog razloga i to </w:t>
      </w:r>
      <w:r w:rsidRPr="00E3197C">
        <w:rPr>
          <w:rFonts w:hAnsi="Times New Roman" w:ascii="Times New Roman"/>
          <w:sz w:val="24"/>
          <w:szCs w:val="24"/>
        </w:rPr>
        <w:t>u odnosu</w:t>
      </w:r>
      <w:r w:rsidR="008621AE">
        <w:rPr>
          <w:rFonts w:hAnsi="Times New Roman" w:ascii="Times New Roman"/>
          <w:sz w:val="24"/>
          <w:szCs w:val="24"/>
        </w:rPr>
        <w:t xml:space="preserve"> na</w:t>
      </w:r>
      <w:r w:rsidRPr="00E3197C">
        <w:rPr>
          <w:rFonts w:hAnsi="Times New Roman" w:ascii="Times New Roman"/>
          <w:sz w:val="24"/>
          <w:szCs w:val="24"/>
        </w:rPr>
        <w:t xml:space="preserve"> predmet P-166/10 koji se vodi pred Trgovačkim sudom u Zadru</w:t>
      </w:r>
      <w:r w:rsidR="008621AE">
        <w:rPr>
          <w:rFonts w:hAnsi="Times New Roman" w:ascii="Times New Roman"/>
          <w:sz w:val="24"/>
          <w:szCs w:val="24"/>
        </w:rPr>
        <w:t xml:space="preserve"> u kojem</w:t>
      </w:r>
      <w:r w:rsidRPr="00E3197C">
        <w:rPr>
          <w:rFonts w:hAnsi="Times New Roman" w:ascii="Times New Roman"/>
          <w:sz w:val="24"/>
          <w:szCs w:val="24"/>
        </w:rPr>
        <w:t xml:space="preserve"> je postupak</w:t>
      </w:r>
      <w:r w:rsidR="008621AE">
        <w:rPr>
          <w:rFonts w:hAnsi="Times New Roman" w:ascii="Times New Roman"/>
          <w:sz w:val="24"/>
          <w:szCs w:val="24"/>
        </w:rPr>
        <w:t xml:space="preserve"> također</w:t>
      </w:r>
      <w:r w:rsidRPr="00E3197C">
        <w:rPr>
          <w:rFonts w:hAnsi="Times New Roman" w:ascii="Times New Roman"/>
          <w:sz w:val="24"/>
          <w:szCs w:val="24"/>
        </w:rPr>
        <w:t xml:space="preserve"> prekinut </w:t>
      </w:r>
      <w:r w:rsidR="008621AE">
        <w:rPr>
          <w:rFonts w:hAnsi="Times New Roman" w:ascii="Times New Roman"/>
          <w:sz w:val="24"/>
          <w:szCs w:val="24"/>
        </w:rPr>
        <w:t xml:space="preserve">je osporila i dio tražbine od </w:t>
      </w:r>
      <w:r w:rsidRPr="00E3197C">
        <w:rPr>
          <w:rFonts w:hAnsi="Times New Roman" w:ascii="Times New Roman"/>
          <w:sz w:val="24"/>
          <w:szCs w:val="24"/>
        </w:rPr>
        <w:t>262.920,00 kuna i pripadajuć</w:t>
      </w:r>
      <w:r w:rsidR="008621AE">
        <w:rPr>
          <w:rFonts w:hAnsi="Times New Roman" w:ascii="Times New Roman"/>
          <w:sz w:val="24"/>
          <w:szCs w:val="24"/>
        </w:rPr>
        <w:t>u</w:t>
      </w:r>
      <w:r w:rsidRPr="00E3197C">
        <w:rPr>
          <w:rFonts w:hAnsi="Times New Roman" w:ascii="Times New Roman"/>
          <w:sz w:val="24"/>
          <w:szCs w:val="24"/>
        </w:rPr>
        <w:t xml:space="preserve"> kamat</w:t>
      </w:r>
      <w:r w:rsidR="008621AE">
        <w:rPr>
          <w:rFonts w:hAnsi="Times New Roman" w:ascii="Times New Roman"/>
          <w:sz w:val="24"/>
          <w:szCs w:val="24"/>
        </w:rPr>
        <w:t xml:space="preserve">u, kao i iznos od 15.908.854,73 koji se odnosi na kamate na navedene iznose. </w:t>
      </w:r>
    </w:p>
    <w:p w:rsidRDefault="00E3197C" w:rsidP="008621AE" w:rsidR="00E3197C" w:rsidRPr="00DE0A15">
      <w:pPr>
        <w:spacing w:lineRule="auto" w:line="240" w:after="0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K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ako osporavanj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ročištu 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nisu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otklonjen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, to se vjerovni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ci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čij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e su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osporen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upućuj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na 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 xml:space="preserve">pokretanje 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>parnic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e, odnosno nastavak iste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radi utvrđivanja osnovanosti svo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je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tražbin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temeljem čl.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266. st. </w:t>
      </w:r>
      <w:r w:rsidR="008621AE">
        <w:rPr>
          <w:rFonts w:eastAsia="Times New Roman" w:hAnsi="Times New Roman" w:ascii="Times New Roman"/>
          <w:sz w:val="24"/>
          <w:szCs w:val="24"/>
          <w:lang w:eastAsia="hr-HR"/>
        </w:rPr>
        <w:t>1. Stečajnog zakona, a rok za pokretanje, odnosno nastavak parnice temelji se na odredbi čl. 267. st. 1. Stečajnog zakona.</w:t>
      </w:r>
      <w:r w:rsidRPr="00DE0A15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36CD0" w:rsidP="0040284E" w:rsidR="00E36CD0" w:rsidRPr="00F84E4B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          Stoga je odlučeno kao u izreci.</w:t>
      </w: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3D44AF" w:rsidR="00E36CD0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U Zadru, dana </w:t>
      </w:r>
      <w:r w:rsidR="008621AE">
        <w:rPr>
          <w:rFonts w:hAnsi="Times New Roman" w:ascii="Times New Roman"/>
          <w:sz w:val="24"/>
          <w:szCs w:val="24"/>
        </w:rPr>
        <w:t>19. siječnja 2016.</w:t>
      </w:r>
    </w:p>
    <w:p w:rsidRDefault="00307414" w:rsidP="003D44AF" w:rsidR="00307414" w:rsidRPr="00F84E4B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7E3967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7E3967">
        <w:rPr>
          <w:rFonts w:hAnsi="Times New Roman" w:ascii="Times New Roman"/>
          <w:sz w:val="24"/>
          <w:szCs w:val="24"/>
        </w:rPr>
        <w:t>Stečajni sudac:</w:t>
      </w:r>
    </w:p>
    <w:p w:rsidRDefault="003D44AF" w:rsidP="003D44AF" w:rsidR="007E3967" w:rsidRPr="007E3967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Ardena Bajlo</w:t>
      </w:r>
    </w:p>
    <w:p w:rsidRDefault="00DE0A15" w:rsidP="00E36CD0" w:rsidR="00DE0A15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3D44AF" w:rsidP="00E36CD0" w:rsidR="003D44AF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E36CD0" w:rsidP="00E36CD0" w:rsidR="00E36CD0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E36CD0" w:rsidP="00935079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Protiv ovog rješenja pravo na žalbu ima stečajni upravitelj i svaki vjerovnik u dijelu koji se tiče njegove prijavljene tražbine i tražbine koju je osporio. Rok za žalbu iznosi 8 dana računajući od dana dostave pisanog otpravka ovog rješenja, a ista se pod</w:t>
      </w:r>
      <w:r w:rsidR="00935079" w:rsidRPr="00F84E4B">
        <w:rPr>
          <w:rFonts w:hAnsi="Times New Roman" w:ascii="Times New Roman"/>
          <w:sz w:val="24"/>
          <w:szCs w:val="24"/>
        </w:rPr>
        <w:t>nosi ovom sudu u dva primjerka.</w:t>
      </w:r>
    </w:p>
    <w:p w:rsidRDefault="0052773F" w:rsidP="0052773F" w:rsidR="0052773F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6B6181" w:rsidP="0052773F" w:rsidR="006B6181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Dostaviti:</w:t>
      </w:r>
    </w:p>
    <w:p w:rsidRDefault="00875C2A" w:rsidP="00875C2A" w:rsidR="00875C2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stečajnom upravitelju,</w:t>
      </w:r>
    </w:p>
    <w:p w:rsidRDefault="00C77B1B" w:rsidP="00875C2A" w:rsidR="00C77B1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vjerovnicima čije su tražbine osporene</w:t>
      </w:r>
    </w:p>
    <w:p w:rsidRDefault="00DE0A15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r w:rsidR="00875C2A" w:rsidRPr="00F84E4B">
        <w:rPr>
          <w:rFonts w:hAnsi="Times New Roman" w:ascii="Times New Roman"/>
          <w:sz w:val="24"/>
          <w:szCs w:val="24"/>
        </w:rPr>
        <w:t>oglasna ploča,</w:t>
      </w:r>
    </w:p>
    <w:p w:rsidRDefault="00875C2A" w:rsidP="00875C2A" w:rsidR="00875C2A" w:rsidRPr="00F84E4B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84E4B">
        <w:rPr>
          <w:rFonts w:hAnsi="Times New Roman" w:ascii="Times New Roman"/>
          <w:sz w:val="24"/>
          <w:szCs w:val="24"/>
        </w:rPr>
        <w:t>u spis.</w:t>
      </w:r>
    </w:p>
    <w:p w:rsidRDefault="00875C2A" w:rsidP="00875C2A" w:rsidR="00875C2A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935079" w:rsidP="00DA6DE3" w:rsidR="00935079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DA6DE3" w:rsidP="00DA6DE3" w:rsidR="00DA6DE3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F84E4B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F84E4B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4452BC" w:rsidR="00903677" w:rsidRPr="00F84E4B">
      <w:headerReference w:type="even" r:id="rId9"/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6181" w:rsidR="006B6181">
      <w:pPr>
        <w:spacing w:lineRule="auto" w:line="240" w:after="0"/>
      </w:pPr>
      <w:r>
        <w:separator/>
      </w:r>
    </w:p>
  </w:endnote>
  <w:endnote w:id="0" w:type="continuationSeparator">
    <w:p w:rsidRDefault="006B6181" w:rsidR="006B61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P="004452BC" w:rsidR="006B6181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6181" w:rsidR="006B6181">
      <w:pPr>
        <w:spacing w:lineRule="auto" w:line="240" w:after="0"/>
      </w:pPr>
      <w:r>
        <w:separator/>
      </w:r>
    </w:p>
  </w:footnote>
  <w:footnote w:id="0" w:type="continuationSeparator">
    <w:p w:rsidRDefault="006B6181" w:rsidR="006B61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6181" w:rsidR="006B618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81" w:rsidP="004452BC" w:rsidR="006B618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039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B6181" w:rsidR="006B6181" w:rsidRPr="007162A0">
    <w:pPr>
      <w:pStyle w:val="Zaglavlje"/>
    </w:pPr>
    <w:r w:rsidRPr="00BD0C69">
      <w:rPr>
        <w:rFonts w:hAnsi="Arial" w:ascii="Arial"/>
      </w:rPr>
      <w:t xml:space="preserve">                                                                                                           </w:t>
    </w:r>
    <w:r>
      <w:rPr>
        <w:rFonts w:hAnsi="Arial" w:ascii="Arial"/>
      </w:rPr>
      <w:t xml:space="preserve"> </w:t>
    </w:r>
    <w:r w:rsidRPr="00BD0C69">
      <w:rPr>
        <w:rFonts w:hAnsi="Arial" w:ascii="Arial"/>
      </w:rPr>
      <w:t xml:space="preserve">     </w:t>
    </w:r>
    <w:r w:rsidRPr="007162A0">
      <w:t>1 St-</w:t>
    </w:r>
    <w:r w:rsidR="004B44A2">
      <w:t>134/15-19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8"/>
  </w:num>
  <w:num w:numId="9">
    <w:abstractNumId w:val="3"/>
  </w:num>
  <w:num w:numId="10">
    <w:abstractNumId w:val="1"/>
  </w:num>
  <w:num w:numId="11">
    <w:abstractNumId w:val="9"/>
  </w:num>
  <w:num w:numId="1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80395"/>
    <w:rsid w:val="001057ED"/>
    <w:rsid w:val="0016584D"/>
    <w:rsid w:val="00166AF5"/>
    <w:rsid w:val="00171C6C"/>
    <w:rsid w:val="00195D2F"/>
    <w:rsid w:val="001A4527"/>
    <w:rsid w:val="001B70E5"/>
    <w:rsid w:val="001E22EE"/>
    <w:rsid w:val="00207D73"/>
    <w:rsid w:val="00247422"/>
    <w:rsid w:val="002C2297"/>
    <w:rsid w:val="002F45C8"/>
    <w:rsid w:val="00307414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F76A1"/>
    <w:rsid w:val="0066178F"/>
    <w:rsid w:val="00674C9C"/>
    <w:rsid w:val="006A0A0E"/>
    <w:rsid w:val="006A50D3"/>
    <w:rsid w:val="006B1B0C"/>
    <w:rsid w:val="006B6181"/>
    <w:rsid w:val="006D4942"/>
    <w:rsid w:val="007162A0"/>
    <w:rsid w:val="00720005"/>
    <w:rsid w:val="007260B9"/>
    <w:rsid w:val="007A3D96"/>
    <w:rsid w:val="007D011D"/>
    <w:rsid w:val="007E3967"/>
    <w:rsid w:val="007F00EA"/>
    <w:rsid w:val="00861528"/>
    <w:rsid w:val="008621AE"/>
    <w:rsid w:val="00875C2A"/>
    <w:rsid w:val="00903677"/>
    <w:rsid w:val="00935079"/>
    <w:rsid w:val="00937E72"/>
    <w:rsid w:val="009703E0"/>
    <w:rsid w:val="009E34C6"/>
    <w:rsid w:val="009E3A82"/>
    <w:rsid w:val="00A02BD0"/>
    <w:rsid w:val="00A06DC9"/>
    <w:rsid w:val="00A9701A"/>
    <w:rsid w:val="00B02E11"/>
    <w:rsid w:val="00B2047D"/>
    <w:rsid w:val="00B741FE"/>
    <w:rsid w:val="00BB2284"/>
    <w:rsid w:val="00BF1C02"/>
    <w:rsid w:val="00C50052"/>
    <w:rsid w:val="00C77B1B"/>
    <w:rsid w:val="00CB7A36"/>
    <w:rsid w:val="00CE2510"/>
    <w:rsid w:val="00CF1C71"/>
    <w:rsid w:val="00D057EA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F84E4B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80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0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0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0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0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uiPriority w:val="99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080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0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0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0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0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St-134/2015</izvorni_sadrzaj>
    <derivirana_varijabla naziv="DomainObject.Predmet.OznakaBroj_1">St-134/2015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GRIČ-3, društvo s ograničenom odgovornošću za trgovinu, ugostiteljstvo, prijevoz robe i završne građevinske radove</izvorni_sadrzaj>
    <derivirana_varijabla naziv="DomainObject.Predmet.ProtustrankaFormated_1">  GRIČ-3, društvo s ograničenom odgovornošću za trgovinu, ugostiteljstvo, prijevoz robe i završne građevinske radove</derivirana_varijabla>
  </DomainObject.Predmet.ProtustrankaFormated>
  <DomainObject.Predmet.ProtustrankaFormatedOIB>
    <izvorni_sadrzaj>  GRIČ-3, društvo s ograničenom odgovornošću za trgovinu, ugostiteljstvo, prijevoz robe i završne građevinske radove, OIB 10989646615</izvorni_sadrzaj>
    <derivirana_varijabla naziv="DomainObject.Predmet.ProtustrankaFormatedOIB_1">  GRIČ-3, društvo s ograničenom odgovornošću za trgovinu, ugostiteljstvo, prijevoz robe i završne građevinske radove, OIB 10989646615</derivirana_varijabla>
  </DomainObject.Predmet.ProtustrankaFormatedOIB>
  <DomainObject.Predmet.ProtustrankaFormatedWithAdress>
    <izvorni_sadrzaj> GRIČ-3, društvo s ograničenom odgovornošću za trgovinu, ugostiteljstvo, prijevoz robe i završne građevinske radove, Karinska 20, 23420 Benkovac</izvorni_sadrzaj>
    <derivirana_varijabla naziv="DomainObject.Predmet.ProtustrankaFormatedWithAdress_1"> GRIČ-3, društvo s ograničenom odgovornošću za trgovinu, ugostiteljstvo, prijevoz robe i završne građevinske radove, Karinska 20, 23420 Benkovac</derivirana_varijabla>
  </DomainObject.Predmet.ProtustrankaFormatedWithAdress>
  <DomainObject.Predmet.ProtustrankaFormatedWithAdressOIB>
    <izvorni_sadrzaj> GRIČ-3, društvo s ograničenom odgovornošću za trgovinu, ugostiteljstvo, prijevoz robe i završne građevinske radove, OIB 10989646615, Karinska 20, 23420 Benkovac</izvorni_sadrzaj>
    <derivirana_varijabla naziv="DomainObject.Predmet.ProtustrankaFormatedWithAdressOIB_1"> GRIČ-3, društvo s ograničenom odgovornošću za trgovinu, ugostiteljstvo, prijevoz robe i završne građevinske radove, OIB 10989646615, Karinska 20, 23420 Benkovac</derivirana_varijabla>
  </DomainObject.Predmet.ProtustrankaFormatedWithAdressOIB>
  <DomainObject.Predmet.ProtustrankaWithAdress>
    <izvorni_sadrzaj>GRIČ-3, društvo s ograničenom odgovornošću za trgovinu, ugostiteljstvo, prijevoz robe i završne građevinske radove Karinska 20, 23420 Benkovac</izvorni_sadrzaj>
    <derivirana_varijabla naziv="DomainObject.Predmet.ProtustrankaWithAdress_1">GRIČ-3, društvo s ograničenom odgovornošću za trgovinu, ugostiteljstvo, prijevoz robe i završne građevinske radove Karinska 20, 23420 Benkovac</derivirana_varijabla>
  </DomainObject.Predmet.ProtustrankaWithAdress>
  <DomainObject.Predmet.ProtustrankaWith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WithAdressOIB_1">GRIČ-3, društvo s ograničenom odgovornošću za trgovinu, ugostiteljstvo, prijevoz robe i završne građevinske radove, OIB 10989646615, Karinska 20, 23420 Benkovac</derivirana_varijabla>
  </DomainObject.Predmet.ProtustrankaWithAdressOIB>
  <DomainObject.Predmet.ProtustrankaNazivFormated>
    <izvorni_sadrzaj>GRIČ-3, društvo s ograničenom odgovornošću za trgovinu, ugostiteljstvo, prijevoz robe i završne građevinske radove</izvorni_sadrzaj>
    <derivirana_varijabla naziv="DomainObject.Predmet.ProtustrankaNazivFormated_1">GRIČ-3, društvo s ograničenom odgovornošću za trgovinu, ugostiteljstvo, prijevoz robe i završne građevinske radove</derivirana_varijabla>
  </DomainObject.Predmet.ProtustrankaNazivFormated>
  <DomainObject.Predmet.ProtustrankaNazivFormatedOIB>
    <izvorni_sadrzaj>GRIČ-3, društvo s ograničenom odgovornošću za trgovinu, ugostiteljstvo, prijevoz robe i završne građevinske radove, OIB 10989646615</izvorni_sadrzaj>
    <derivirana_varijabla naziv="DomainObject.Predmet.ProtustrankaNazivFormatedOIB_1">GRIČ-3, društvo s ograničenom odgovornošću za trgovinu, ugostiteljstvo, prijevoz robe i završne građevinske radove, OIB 10989646615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GRIČ-3, društvo s ograničenom odgovornošću za trgovinu, ugostiteljstvo, prijevoz robe i završne građevinske radove</item>
    </izvorni_sadrzaj>
    <derivirana_varijabla naziv="DomainObject.Predmet.ProtuStrankaListFormated_1">
      <item>GRIČ-3, društvo s ograničenom odgovornošću za trgovinu, ugostiteljstvo, prijevoz robe i završne građevinske radove</item>
    </derivirana_varijabla>
  </DomainObject.Predmet.ProtuStrankaListFormated>
  <DomainObject.Predmet.ProtuStrankaList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FormatedOIB_1">
      <item>GRIČ-3, društvo s ograničenom odgovornošću za trgovinu, ugostiteljstvo, prijevoz robe i završne građevinske radove, OIB 10989646615</item>
    </derivirana_varijabla>
  </DomainObject.Predmet.ProtuStrankaListFormatedOIB>
  <DomainObject.Predmet.ProtuStrankaListFormatedWithAdress>
    <izvorni_sadrzaj>
      <item>GRIČ-3, društvo s ograničenom odgovornošću za trgovinu, ugostiteljstvo, prijevoz robe i završne građevinske radove, Karinska 20, 23420 Benkovac</item>
    </izvorni_sadrzaj>
    <derivirana_varijabla naziv="DomainObject.Predmet.ProtuStrankaListFormatedWithAdress_1">
      <item>GRIČ-3, društvo s ograničenom odgovornošću za trgovinu, ugostiteljstvo, prijevoz robe i završne građevinske radove, Karinska 20, 23420 Benkovac</item>
    </derivirana_varijabla>
  </DomainObject.Predmet.ProtuStrankaListFormatedWithAdress>
  <DomainObject.Predmet.ProtuStrankaListFormatedWithAdressOIB>
    <izvorni_sadrzaj>
      <item>GRIČ-3, društvo s ograničenom odgovornošću za trgovinu, ugostiteljstvo, prijevoz robe i završne građevinske radove, OIB 10989646615, Karinska 20, 23420 Benkovac</item>
    </izvorni_sadrzaj>
    <derivirana_varijabla naziv="DomainObject.Predmet.ProtuStrankaListFormatedWithAdressOIB_1">
      <item>GRIČ-3, društvo s ograničenom odgovornošću za trgovinu, ugostiteljstvo, prijevoz robe i završne građevinske radove, OIB 10989646615, Karinska 20, 23420 Benkovac</item>
    </derivirana_varijabla>
  </DomainObject.Predmet.ProtuStrankaListFormatedWithAdressOIB>
  <DomainObject.Predmet.ProtuStrankaListNazivFormated>
    <izvorni_sadrzaj>
      <item>GRIČ-3, društvo s ograničenom odgovornošću za trgovinu, ugostiteljstvo, prijevoz robe i završne građevinske radove</item>
    </izvorni_sadrzaj>
    <derivirana_varijabla naziv="DomainObject.Predmet.ProtuStrankaListNazivFormated_1">
      <item>GRIČ-3, društvo s ograničenom odgovornošću za trgovinu, ugostiteljstvo, prijevoz robe i završne građevinske radove</item>
    </derivirana_varijabla>
  </DomainObject.Predmet.ProtuStrankaListNazivFormated>
  <DomainObject.Predmet.ProtuStrankaListNazivFormatedOIB>
    <izvorni_sadrzaj>
      <item>GRIČ-3, društvo s ograničenom odgovornošću za trgovinu, ugostiteljstvo, prijevoz robe i završne građevinske radove, OIB 10989646615</item>
    </izvorni_sadrzaj>
    <derivirana_varijabla naziv="DomainObject.Predmet.ProtuStrankaListNazivFormatedOIB_1">
      <item>GRIČ-3, društvo s ograničenom odgovornošću za trgovinu, ugostiteljstvo, prijevoz robe i završne građevinske radove, OIB 10989646615</item>
    </derivirana_varijabla>
  </DomainObject.Predmet.ProtuStrankaListNazivFormatedOIB>
  <DomainObject.Predmet.OstaliList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Formated>
  <DomainObject.Predmet.OstaliList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FormatedOIB>
  <DomainObject.Predmet.OstaliListFormatedWithAdress>
    <izvorni_sadrzaj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izvorni_sadrzaj>
    <derivirana_varijabla naziv="DomainObject.Predmet.OstaliListFormatedWithAdress_1">
      <item>Mate Šunić, Ul.kralja D. Zvonimira 60, 23420 Benkovac</item>
      <item>GRAD ZADAR</item>
      <item>Dragan Jurjević</item>
      <item>FINA</item>
      <item>KAMEN d.o.o.</item>
      <item>RH, Min.gospodarstva</item>
      <item>HRVATSKE ŠUME d.o.o., Ul. Lj. F. Vukotinovića 2, 10000 Zagreb</item>
      <item>Porezna uprava, PU Dalmacija</item>
    </derivirana_varijabla>
  </DomainObject.Predmet.OstaliListFormatedWithAdress>
  <DomainObject.Predmet.OstaliListFormatedWithAdressOIB>
    <izvorni_sadrzaj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izvorni_sadrzaj>
    <derivirana_varijabla naziv="DomainObject.Predmet.OstaliListFormatedWithAdressOIB_1">
      <item>Mate Šunić, OIB 36318376494, Ul.kralja D. Zvonimira 60, 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 10000 Zagreb</item>
      <item>Porezna uprava, PU Dalmacija, OIB 18683136487</item>
    </derivirana_varijabla>
  </DomainObject.Predmet.OstaliListFormatedWithAdressOIB>
  <DomainObject.Predmet.OstaliListNazivFormated>
    <izvorni_sadrzaj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OstaliListNazivFormated_1"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OstaliListNazivFormated>
  <DomainObject.Predmet.OstaliListNazivFormatedOIB>
    <izvorni_sadrzaj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izvorni_sadrzaj>
    <derivirana_varijabla naziv="DomainObject.Predmet.OstaliListNazivFormatedOIB_1">
      <item>Mate Šunić, OIB 36318376494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</item>
      <item>Porezna uprava, PU Dalmacija,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GRIČ-3, društvo s ograničenom odgovornošću za trgovinu, ugostiteljstvo, prijevoz robe i završne građevinske radove</izvorni_sadrzaj>
    <derivirana_varijabla naziv="DomainObject.Predmet.ProtustrankaIDrugi_1">GRIČ-3, društvo s ograničenom odgovornošću za trgovinu, ugostiteljstvo, prijevoz robe i završne građevinske radove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GRIČ-3, društvo s ograničenom odgovornošću za trgovinu, ugostiteljstvo, prijevoz robe i završne građevinske radove, OIB 10989646615, Karinska 20, 23420 Benkovac</izvorni_sadrzaj>
    <derivirana_varijabla naziv="DomainObject.Predmet.ProtustrankaIDrugiAdressOIB_1">GRIČ-3, društvo s ograničenom odgovornošću za trgovinu, ugostiteljstvo, prijevoz robe i završne građevinske radove, OIB 10989646615, Karinska 20,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izvorni_sadrzaj>
    <derivirana_varijabla naziv="DomainObject.Predmet.SudioniciListNaziv_1">
      <item>FINA</item>
      <item>GRIČ-3, društvo s ograničenom odgovornošću za trgovinu, ugostiteljstvo, prijevoz robe i završne građevinske radove</item>
      <item>Mate Šunić</item>
      <item>GRAD ZADAR</item>
      <item>Dragan Jurjević</item>
      <item>FINA</item>
      <item>KAMEN d.o.o.</item>
      <item>RH, Min.gospodarstva</item>
      <item>HRVATSKE ŠUME d.o.o.</item>
      <item>Porezna uprava, PU Dalmacija</item>
    </derivirana_varijabla>
  </DomainObject.Predmet.SudioniciListNaziv>
  <DomainObject.Predmet.SudioniciListAdressOIB>
    <izvorni_sadrzaj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</izvorni_sadrzaj>
    <derivirana_varijabla naziv="DomainObject.Predmet.SudioniciListAdressOIB_1">
      <item>FINA, OIB 85821130368</item>
      <item>GRIČ-3, društvo s ograničenom odgovornošću za trgovinu, ugostiteljstvo, prijevoz robe i završne građevinske radove, OIB 10989646615, Karinska 20,23420 Benkovac</item>
      <item>Mate Šunić, OIB 36318376494, Ul.kralja D. Zvonimira 60,23420 Benkovac</item>
      <item>GRAD ZADAR, OIB 09933651854</item>
      <item>Dragan Jurjević, OIB 92172666461</item>
      <item>FINA, OIB 85821130368</item>
      <item>KAMEN d.o.o., OIB 68896667605</item>
      <item>RH, Min.gospodarstva, OIB 52634238587</item>
      <item>HRVATSKE ŠUME d.o.o., Ul. Lj. F. Vukotinovića 2,10000 Zagreb</item>
      <item>Porezna uprava, PU Dalmacija,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</izvorni_sadrzaj>
    <derivirana_varijabla naziv="DomainObject.Predmet.SudioniciListNazivOIB_1">
      <item>, OIB 85821130368</item>
      <item>, OIB 10989646615</item>
      <item>, OIB 36318376494</item>
      <item>, OIB 09933651854</item>
      <item>, OIB 92172666461</item>
      <item>, OIB 85821130368</item>
      <item>, OIB 68896667605</item>
      <item>, OIB 52634238587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802</properties:Words>
  <properties:Characters>4338</properties:Characters>
  <properties:Lines>225</properties:Lines>
  <properties:Paragraphs>88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5112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2016-01-19T09:09:00Z</dcterms:created>
  <dc:creator>wsadmin</dc:creator>
  <cp:lastModifiedBy>wsadmin</cp:lastModifiedBy>
  <cp:lastPrinted>2015-10-22T08:10:00Z</cp:lastPrinted>
  <dcterms:modified xmlns:xsi="http://www.w3.org/2001/XMLSchema-instance" xsi:type="dcterms:W3CDTF">2016-01-19T13:46:00Z</dcterms:modified>
  <cp:revision>5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