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b018a" w14:paraId="edb018a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E36C50">
        <w:rPr>
          <w:rFonts w:hAnsi="Times New Roman" w:ascii="Times New Roman"/>
          <w:szCs w:val="24"/>
        </w:rPr>
        <w:t>1148/13</w:t>
      </w:r>
      <w:r w:rsidR="008F391E">
        <w:rPr>
          <w:rFonts w:hAnsi="Times New Roman" w:ascii="Times New Roman"/>
          <w:szCs w:val="24"/>
        </w:rPr>
        <w:t>-32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 w:rsidRPr="00BE12B3">
      <w:pPr>
        <w:pStyle w:val="Tijeloteksta"/>
        <w:rPr>
          <w:szCs w:val="24"/>
        </w:rPr>
      </w:pPr>
      <w:r>
        <w:rPr>
          <w:szCs w:val="24"/>
        </w:rPr>
        <w:tab/>
        <w:t xml:space="preserve">Trgovački sud u Zagrebu, po sucu pojedincu Luciji Butigan,  u stečajnom postupku nad </w:t>
      </w:r>
      <w:r w:rsidR="00E36C50">
        <w:rPr>
          <w:szCs w:val="24"/>
        </w:rPr>
        <w:t>imovinom dužnika pojedinca LJUBAN VUKIĆ,  ured ovlaštenog arhitekta, Zagreb, Nova cesta 80, OIB: 12545262444</w:t>
      </w:r>
      <w:r w:rsidR="003A409E">
        <w:rPr>
          <w:szCs w:val="24"/>
        </w:rPr>
        <w:t>,</w:t>
      </w:r>
      <w:r>
        <w:rPr>
          <w:szCs w:val="24"/>
        </w:rPr>
        <w:t xml:space="preserve"> dana </w:t>
      </w:r>
      <w:r w:rsidR="00BE12B3" w:rsidRPr="00BE12B3">
        <w:rPr>
          <w:szCs w:val="24"/>
        </w:rPr>
        <w:t>19</w:t>
      </w:r>
      <w:r w:rsidRPr="00BE12B3">
        <w:rPr>
          <w:szCs w:val="24"/>
        </w:rPr>
        <w:t>. travnja 2018.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E41DA8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>U prethodnom stečajnom postupku pod posl. br. St-</w:t>
      </w:r>
      <w:r w:rsidR="00E36C50">
        <w:rPr>
          <w:rFonts w:hAnsi="Times New Roman" w:ascii="Times New Roman"/>
          <w:szCs w:val="24"/>
        </w:rPr>
        <w:t>1148</w:t>
      </w:r>
      <w:r w:rsidR="003A409E">
        <w:rPr>
          <w:rFonts w:hAnsi="Times New Roman" w:ascii="Times New Roman"/>
          <w:szCs w:val="24"/>
        </w:rPr>
        <w:t>/</w:t>
      </w:r>
      <w:r w:rsidR="00E36C50">
        <w:rPr>
          <w:rFonts w:hAnsi="Times New Roman" w:ascii="Times New Roman"/>
          <w:szCs w:val="24"/>
        </w:rPr>
        <w:t>13</w:t>
      </w:r>
      <w:r>
        <w:rPr>
          <w:rFonts w:hAnsi="Times New Roman" w:ascii="Times New Roman"/>
          <w:szCs w:val="24"/>
        </w:rPr>
        <w:t xml:space="preserve"> nad </w:t>
      </w:r>
      <w:r w:rsidR="00E36C50">
        <w:rPr>
          <w:rFonts w:hAnsi="Times New Roman" w:ascii="Times New Roman"/>
          <w:szCs w:val="24"/>
        </w:rPr>
        <w:t>imovinom dužnika pojedinca LJUBAN VUKIĆ,  ured ovlaštenog arhitekta, Zagreb, Nova cesta 80, OIB: 12545262444</w:t>
      </w:r>
      <w:r>
        <w:rPr>
          <w:rFonts w:hAnsi="Times New Roman" w:ascii="Times New Roman"/>
          <w:szCs w:val="24"/>
        </w:rPr>
        <w:t xml:space="preserve">, privremenom stečajnom upravitelju </w:t>
      </w:r>
      <w:r w:rsidR="00E36C50" w:rsidRPr="00E36C50">
        <w:rPr>
          <w:rFonts w:hAnsi="Times New Roman" w:ascii="Times New Roman"/>
          <w:szCs w:val="24"/>
        </w:rPr>
        <w:t>Ivan Kapor, odvjetnik, Zagreb</w:t>
      </w:r>
      <w:r w:rsidR="00E36C50">
        <w:rPr>
          <w:rFonts w:hAnsi="Times New Roman" w:ascii="Times New Roman"/>
          <w:szCs w:val="24"/>
        </w:rPr>
        <w:t>, Zadarska 77, OIB: 93902711585</w:t>
      </w:r>
      <w:r>
        <w:rPr>
          <w:rFonts w:hAnsi="Times New Roman" w:ascii="Times New Roman"/>
          <w:szCs w:val="24"/>
        </w:rPr>
        <w:t xml:space="preserve">, 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bruto nagrada u iznosu od 3.000,00 kn.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90754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 xml:space="preserve">Nalaže se računovodstvu ovog suda da privremenom stečajnom upravitelju </w:t>
      </w:r>
      <w:r w:rsidR="00E36C50" w:rsidRPr="00E36C50">
        <w:rPr>
          <w:rFonts w:hAnsi="Times New Roman" w:ascii="Times New Roman"/>
          <w:szCs w:val="24"/>
        </w:rPr>
        <w:t>Ivan Kapor, odvjetnik, Zagreb, Zadarska 77,</w:t>
      </w:r>
      <w:r w:rsidR="00E36C50">
        <w:rPr>
          <w:rFonts w:hAnsi="Times New Roman" w:ascii="Times New Roman"/>
          <w:szCs w:val="24"/>
        </w:rPr>
        <w:t xml:space="preserve"> OIB: 93902711585</w:t>
      </w:r>
      <w:r>
        <w:rPr>
          <w:rFonts w:hAnsi="Times New Roman" w:ascii="Times New Roman"/>
          <w:szCs w:val="24"/>
        </w:rPr>
        <w:t>, izvrši isplatu iz Fonda za namirenje troškova stečajn</w:t>
      </w:r>
      <w:r w:rsidR="0077118F">
        <w:rPr>
          <w:rFonts w:hAnsi="Times New Roman" w:ascii="Times New Roman"/>
          <w:szCs w:val="24"/>
        </w:rPr>
        <w:t xml:space="preserve">og postupka, na račun br. IBAN HR </w:t>
      </w:r>
      <w:r w:rsidR="00E36C50">
        <w:rPr>
          <w:rFonts w:hAnsi="Times New Roman" w:ascii="Times New Roman"/>
          <w:szCs w:val="24"/>
        </w:rPr>
        <w:t>7123600003115831734</w:t>
      </w:r>
      <w:r w:rsidR="003A409E">
        <w:rPr>
          <w:rFonts w:hAnsi="Times New Roman" w:ascii="Times New Roman"/>
          <w:szCs w:val="24"/>
        </w:rPr>
        <w:t xml:space="preserve">, </w:t>
      </w:r>
      <w:r w:rsidR="00E36C50">
        <w:rPr>
          <w:rFonts w:hAnsi="Times New Roman" w:ascii="Times New Roman"/>
          <w:szCs w:val="24"/>
        </w:rPr>
        <w:t>otvoren kod Zagrebačke banke d.d.</w:t>
      </w:r>
    </w:p>
    <w:p w:rsidRDefault="003A409E" w:rsidP="00E41DA8" w:rsidR="003A409E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</w:t>
      </w:r>
      <w:r w:rsidR="00E36C50">
        <w:rPr>
          <w:rFonts w:hAnsi="Times New Roman" w:ascii="Times New Roman"/>
          <w:szCs w:val="24"/>
        </w:rPr>
        <w:t>imovinom dužnika pojedinca LJUBAN VUKIĆ,  ured ovlaštenog arhitekta, Zagreb, Nova cesta 80, OIB: 12545262444</w:t>
      </w:r>
      <w:r>
        <w:rPr>
          <w:rFonts w:hAnsi="Times New Roman" w:ascii="Times New Roman"/>
          <w:szCs w:val="24"/>
        </w:rPr>
        <w:t>, Rješenjem ovog suda br. St-</w:t>
      </w:r>
      <w:r w:rsidR="00E36C50">
        <w:rPr>
          <w:rFonts w:hAnsi="Times New Roman" w:ascii="Times New Roman"/>
          <w:szCs w:val="24"/>
        </w:rPr>
        <w:t>1148</w:t>
      </w:r>
      <w:r>
        <w:rPr>
          <w:rFonts w:hAnsi="Times New Roman" w:ascii="Times New Roman"/>
          <w:szCs w:val="24"/>
        </w:rPr>
        <w:t>/</w:t>
      </w:r>
      <w:r w:rsidR="00E36C50">
        <w:rPr>
          <w:rFonts w:hAnsi="Times New Roman" w:ascii="Times New Roman"/>
          <w:szCs w:val="24"/>
        </w:rPr>
        <w:t>13</w:t>
      </w:r>
      <w:r w:rsidR="003A409E">
        <w:rPr>
          <w:rFonts w:hAnsi="Times New Roman" w:ascii="Times New Roman"/>
          <w:szCs w:val="24"/>
        </w:rPr>
        <w:t xml:space="preserve"> od 23</w:t>
      </w:r>
      <w:r>
        <w:rPr>
          <w:rFonts w:hAnsi="Times New Roman" w:ascii="Times New Roman"/>
          <w:szCs w:val="24"/>
        </w:rPr>
        <w:t xml:space="preserve">. </w:t>
      </w:r>
      <w:r w:rsidR="00E36C50">
        <w:rPr>
          <w:rFonts w:hAnsi="Times New Roman" w:ascii="Times New Roman"/>
          <w:szCs w:val="24"/>
        </w:rPr>
        <w:t>rujna 2014</w:t>
      </w:r>
      <w:r w:rsidR="0077118F">
        <w:rPr>
          <w:rFonts w:hAnsi="Times New Roman" w:ascii="Times New Roman"/>
          <w:szCs w:val="24"/>
        </w:rPr>
        <w:t>.g. za privremenog stečajnog upravitelja imenovan</w:t>
      </w:r>
      <w:r>
        <w:rPr>
          <w:rFonts w:hAnsi="Times New Roman" w:ascii="Times New Roman"/>
          <w:szCs w:val="24"/>
        </w:rPr>
        <w:t xml:space="preserve"> je </w:t>
      </w:r>
      <w:r w:rsidR="00E36C50" w:rsidRPr="00E36C50">
        <w:rPr>
          <w:rFonts w:hAnsi="Times New Roman" w:ascii="Times New Roman"/>
          <w:szCs w:val="24"/>
        </w:rPr>
        <w:t>Ivan Kapor, odvjetnik, Zagreb</w:t>
      </w:r>
      <w:r w:rsidR="00E36C50">
        <w:rPr>
          <w:rFonts w:hAnsi="Times New Roman" w:ascii="Times New Roman"/>
          <w:szCs w:val="24"/>
        </w:rPr>
        <w:t>, Zadarska 77, OIB: 93902711585</w:t>
      </w:r>
      <w:r w:rsidR="003A409E">
        <w:rPr>
          <w:rFonts w:hAnsi="Times New Roman" w:ascii="Times New Roman"/>
          <w:szCs w:val="24"/>
        </w:rPr>
        <w:t>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E41DA8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E41DA8">
        <w:rPr>
          <w:rFonts w:hAnsi="Times New Roman" w:ascii="Times New Roman"/>
          <w:szCs w:val="24"/>
        </w:rPr>
        <w:t xml:space="preserve"> je pisano Izvješće o zatečenom stanju i postojanju razloga za otvaranje stečajnog postupka  nad naznačenim dužnikom, zatim je izvješće usmeno </w:t>
      </w:r>
      <w:r>
        <w:rPr>
          <w:rFonts w:hAnsi="Times New Roman" w:ascii="Times New Roman"/>
          <w:szCs w:val="24"/>
        </w:rPr>
        <w:t>obrazložio</w:t>
      </w:r>
      <w:r w:rsidR="00E41DA8">
        <w:rPr>
          <w:rFonts w:hAnsi="Times New Roman" w:ascii="Times New Roman"/>
          <w:szCs w:val="24"/>
        </w:rPr>
        <w:t xml:space="preserve"> na ročištu održanom radi utvrđivanja uvjeta o postojanju zakonskih razloga za otvaranje i provođenje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</w:t>
      </w:r>
      <w:r w:rsidR="0077118F">
        <w:rPr>
          <w:rFonts w:hAnsi="Times New Roman" w:ascii="Times New Roman"/>
          <w:szCs w:val="24"/>
        </w:rPr>
        <w:t>putem u ovosudni spis privremeni stečajni upravitelj dostavio</w:t>
      </w:r>
      <w:r>
        <w:rPr>
          <w:rFonts w:hAnsi="Times New Roman" w:ascii="Times New Roman"/>
          <w:szCs w:val="24"/>
        </w:rPr>
        <w:t xml:space="preserve"> je prijedlog za </w:t>
      </w:r>
      <w:r w:rsidR="0077118F">
        <w:rPr>
          <w:rFonts w:hAnsi="Times New Roman" w:ascii="Times New Roman"/>
          <w:szCs w:val="24"/>
        </w:rPr>
        <w:t>isplatu nagrade</w:t>
      </w:r>
      <w:r>
        <w:rPr>
          <w:rFonts w:hAnsi="Times New Roman" w:ascii="Times New Roman"/>
          <w:szCs w:val="24"/>
        </w:rPr>
        <w:t>, a u ime obavljenog posla u prethodnom postupku.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Člankom 94 st. 1. i 2. Stečajnog zakona (NN 71/15, dalje: SZ), propisano je da stečajni upravitelj ima pravo na nagradu za svoj rad, kao i da se nagrada stečajnom upravitelju određuje rješenjem prema Uredbi kojom Vlada RH utvrđuje kriterije i način obračuna i plaćanja nagrade stečajnim upraviteljima.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4 st. 1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Izvršenim uvidom u spis, te uzimajući u obzir obavljeni posao privremenog stečajnog upravitelja, kao i raspoloživa sredstva u Fondu za namirenje troškova stečajnog postupka, sud je na temelju prethodno citiranih zakonskih odredbi donio gornje rješenje u točki I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Izreke. </w:t>
      </w: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Isplata nagrade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BE12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E90754">
        <w:rPr>
          <w:rFonts w:hAnsi="Times New Roman" w:ascii="Times New Roman"/>
          <w:szCs w:val="24"/>
        </w:rPr>
        <w:t xml:space="preserve">, </w:t>
      </w:r>
      <w:r w:rsidR="00BE12B3" w:rsidRPr="00BE12B3">
        <w:rPr>
          <w:rFonts w:hAnsi="Times New Roman" w:ascii="Times New Roman"/>
          <w:szCs w:val="24"/>
        </w:rPr>
        <w:t>19</w:t>
      </w:r>
      <w:r w:rsidR="00E41DA8" w:rsidRPr="00BE12B3">
        <w:rPr>
          <w:rFonts w:hAnsi="Times New Roman" w:ascii="Times New Roman"/>
          <w:szCs w:val="24"/>
        </w:rPr>
        <w:t xml:space="preserve">. </w:t>
      </w:r>
      <w:r w:rsidRPr="00BE12B3">
        <w:rPr>
          <w:rFonts w:hAnsi="Times New Roman" w:ascii="Times New Roman"/>
          <w:szCs w:val="24"/>
        </w:rPr>
        <w:t>travnja 2018</w:t>
      </w:r>
      <w:r w:rsidR="00E41DA8" w:rsidRPr="00BE12B3">
        <w:rPr>
          <w:rFonts w:hAnsi="Times New Roman" w:ascii="Times New Roman"/>
          <w:szCs w:val="24"/>
        </w:rPr>
        <w:t>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8F391E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pravo na žalbu imaju stečajni upravitelj, dužnik pojedinac i svaki stečajni vjerovnik (čl. 94 st 5 SZ). Rok za žalbu iznosi 8 dana, a isti teče istekom osmog dana od dana objave rješenja na mrežnoj stanici e-oglasne ploče Trgovačkog suda u Zagrebu.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41DA8">
      <w:pPr>
        <w:jc w:val="both"/>
        <w:rPr>
          <w:rFonts w:hAnsi="Times New Roman" w:ascii="Times New Roman"/>
          <w:szCs w:val="24"/>
        </w:rPr>
      </w:pPr>
    </w:p>
    <w:p w:rsidRDefault="008F391E" w:rsidP="008F391E" w:rsidR="008F391E" w:rsidRPr="008F391E">
      <w:pPr>
        <w:ind w:left="4956"/>
        <w:rPr>
          <w:rFonts w:hAnsi="Times New Roman" w:ascii="Times New Roman"/>
        </w:rPr>
      </w:pPr>
      <w:r w:rsidRPr="008F391E">
        <w:rPr>
          <w:rFonts w:hAnsi="Times New Roman" w:ascii="Times New Roman"/>
        </w:rPr>
        <w:t>Za točnost otpravka-ovlašteni službenik</w:t>
      </w:r>
    </w:p>
    <w:p w:rsidRDefault="008F391E" w:rsidP="008F391E" w:rsidR="008F391E" w:rsidRPr="008F391E">
      <w:pPr>
        <w:ind w:left="4956"/>
        <w:rPr>
          <w:rFonts w:hAnsi="Times New Roman" w:ascii="Times New Roman"/>
        </w:rPr>
      </w:pPr>
      <w:r w:rsidRPr="008F391E">
        <w:rPr>
          <w:rFonts w:hAnsi="Times New Roman" w:ascii="Times New Roman"/>
        </w:rPr>
        <w:tab/>
        <w:t xml:space="preserve">   Monika Grbac</w:t>
      </w:r>
    </w:p>
    <w:p w:rsidRDefault="003A409E" w:rsidP="00E41DA8" w:rsidR="0077118F" w:rsidRPr="008F391E">
      <w:pPr>
        <w:rPr>
          <w:rFonts w:hAnsi="Times New Roman" w:ascii="Times New Roman"/>
        </w:rPr>
      </w:pPr>
      <w:r w:rsidRPr="008F391E">
        <w:rPr>
          <w:rFonts w:hAnsi="Times New Roman" w:ascii="Times New Roman"/>
        </w:rPr>
        <w:t xml:space="preserve"> </w:t>
      </w:r>
    </w:p>
    <w:sectPr w:rsidSect="00E41DA8" w:rsidR="0077118F" w:rsidRPr="008F391E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5C9" w:rsidP="00DE05C9" w:rsidR="00DE05C9">
      <w:r>
        <w:separator/>
      </w:r>
    </w:p>
  </w:endnote>
  <w:endnote w:id="0" w:type="continuationSeparator">
    <w:p w:rsidRDefault="00DE05C9" w:rsidP="00DE05C9" w:rsidR="00DE0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5C9" w:rsidP="00DE05C9" w:rsidR="00DE05C9">
      <w:r>
        <w:separator/>
      </w:r>
    </w:p>
  </w:footnote>
  <w:footnote w:id="0" w:type="continuationSeparator">
    <w:p w:rsidRDefault="00DE05C9" w:rsidP="00DE05C9" w:rsidR="00DE0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F391E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E36C50">
      <w:rPr>
        <w:rFonts w:hAnsi="Times New Roman" w:ascii="Times New Roman"/>
        <w:szCs w:val="24"/>
      </w:rPr>
      <w:t>1148/13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357F7"/>
    <w:rsid w:val="0004369C"/>
    <w:rsid w:val="0004439D"/>
    <w:rsid w:val="000F527E"/>
    <w:rsid w:val="000F5B99"/>
    <w:rsid w:val="0011238A"/>
    <w:rsid w:val="001F6333"/>
    <w:rsid w:val="002A0D6F"/>
    <w:rsid w:val="00331AD6"/>
    <w:rsid w:val="00340F9E"/>
    <w:rsid w:val="003A409E"/>
    <w:rsid w:val="003F240D"/>
    <w:rsid w:val="003F378E"/>
    <w:rsid w:val="004132CA"/>
    <w:rsid w:val="00516C8F"/>
    <w:rsid w:val="00585A5E"/>
    <w:rsid w:val="006B61A1"/>
    <w:rsid w:val="006F5397"/>
    <w:rsid w:val="00745A37"/>
    <w:rsid w:val="0077118F"/>
    <w:rsid w:val="008630B4"/>
    <w:rsid w:val="008F391E"/>
    <w:rsid w:val="00994798"/>
    <w:rsid w:val="009F466E"/>
    <w:rsid w:val="00AC1C53"/>
    <w:rsid w:val="00AF0414"/>
    <w:rsid w:val="00B66B0C"/>
    <w:rsid w:val="00B86001"/>
    <w:rsid w:val="00BE12B3"/>
    <w:rsid w:val="00BE3772"/>
    <w:rsid w:val="00CF26DA"/>
    <w:rsid w:val="00D0226F"/>
    <w:rsid w:val="00DA37A7"/>
    <w:rsid w:val="00DE05C9"/>
    <w:rsid w:val="00DE4EBA"/>
    <w:rsid w:val="00E22D62"/>
    <w:rsid w:val="00E33188"/>
    <w:rsid w:val="00E36C50"/>
    <w:rsid w:val="00E41DA8"/>
    <w:rsid w:val="00E72A46"/>
    <w:rsid w:val="00E90754"/>
    <w:rsid w:val="00EB6674"/>
    <w:rsid w:val="00EE10DE"/>
    <w:rsid w:val="00EE2CB2"/>
    <w:rsid w:val="00F62920"/>
    <w:rsid w:val="00FC1007"/>
    <w:rsid w:val="00FC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357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7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57F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57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57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357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7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57F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57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57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2977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82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</izvorni_sadrzaj>
    <derivirana_varijabla naziv="DomainObject.Primjedba_1">nagrada privremenom</derivirana_varijabla>
  </DomainObject.Primjedba>
  <DomainObject.Oznaka>
    <izvorni_sadrzaj>St-1148/2013-32</izvorni_sadrzaj>
    <derivirana_varijabla naziv="DomainObject.Oznaka_1">St-1148/2013-32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1148</izvorni_sadrzaj>
    <derivirana_varijabla naziv="DomainObject.Predmet.Broj_1">1148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2013.</izvorni_sadrzaj>
    <derivirana_varijabla naziv="DomainObject.Predmet.DatumOsnivanja_1">14.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2016.</izvorni_sadrzaj>
    <derivirana_varijabla naziv="DomainObject.Predmet.DatumRjesavanja_1">4.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St-1148/2013</izvorni_sadrzaj>
    <derivirana_varijabla naziv="DomainObject.Predmet.OznakaBroj_1">St-1148/2013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a/a</izvorni_sadrzaj>
    <derivirana_varijabla naziv="DomainObject.Predmet.PrimjedbaSuca_1">a/a</derivirana_varijabla>
  </DomainObject.Predmet.PrimjedbaSuca>
  <DomainObject.Predmet.ProtustrankaFormated>
    <izvorni_sadrzaj>  LJUBAN VUKIĆ, vl. URED OVLAŠTENOG ARHITEKTA</izvorni_sadrzaj>
    <derivirana_varijabla naziv="DomainObject.Predmet.ProtustrankaFormated_1">  LJUBAN VUKIĆ, vl. URED OVLAŠTENOG ARHITEKTA</derivirana_varijabla>
  </DomainObject.Predmet.ProtustrankaFormated>
  <DomainObject.Predmet.ProtustrankaFormatedOIB>
    <izvorni_sadrzaj>  LJUBAN VUKIĆ, vl. URED OVLAŠTENOG ARHITEKTA, OIB 12545262444</izvorni_sadrzaj>
    <derivirana_varijabla naziv="DomainObject.Predmet.ProtustrankaFormatedOIB_1">  LJUBAN VUKIĆ, vl. URED OVLAŠTENOG ARHITEKTA, OIB 12545262444</derivirana_varijabla>
  </DomainObject.Predmet.ProtustrankaFormatedOIB>
  <DomainObject.Predmet.ProtustrankaFormatedWithAdress>
    <izvorni_sadrzaj> LJUBAN VUKIĆ, vl. URED OVLAŠTENOG ARHITEKTA, NOVA CESTA 80, 10000 Zagreb</izvorni_sadrzaj>
    <derivirana_varijabla naziv="DomainObject.Predmet.ProtustrankaFormatedWithAdress_1"> LJUBAN VUKIĆ, vl. URED OVLAŠTENOG ARHITEKTA, NOVA CESTA 80, 10000 Zagreb</derivirana_varijabla>
  </DomainObject.Predmet.ProtustrankaFormatedWithAdress>
  <DomainObject.Predmet.ProtustrankaFormatedWithAdressOIB>
    <izvorni_sadrzaj> LJUBAN VUKIĆ, vl. URED OVLAŠTENOG ARHITEKTA, OIB 12545262444, NOVA CESTA 80, 10000 Zagreb</izvorni_sadrzaj>
    <derivirana_varijabla naziv="DomainObject.Predmet.ProtustrankaFormatedWithAdressOIB_1"> LJUBAN VUKIĆ, vl. URED OVLAŠTENOG ARHITEKTA, OIB 12545262444, NOVA CESTA 80, 10000 Zagreb</derivirana_varijabla>
  </DomainObject.Predmet.ProtustrankaFormatedWithAdressOIB>
  <DomainObject.Predmet.ProtustrankaWithAdress>
    <izvorni_sadrzaj>LJUBAN VUKIĆ, vl. URED OVLAŠTENOG ARHITEKTA NOVA CESTA 80, 10000 Zagreb</izvorni_sadrzaj>
    <derivirana_varijabla naziv="DomainObject.Predmet.ProtustrankaWithAdress_1">LJUBAN VUKIĆ, vl. URED OVLAŠTENOG ARHITEKTA NOVA CESTA 80, 10000 Zagreb</derivirana_varijabla>
  </DomainObject.Predmet.ProtustrankaWithAdress>
  <DomainObject.Predmet.ProtustrankaWithAdressOIB>
    <izvorni_sadrzaj>LJUBAN VUKIĆ, vl. URED OVLAŠTENOG ARHITEKTA, OIB 12545262444, NOVA CESTA 80, 10000 Zagreb</izvorni_sadrzaj>
    <derivirana_varijabla naziv="DomainObject.Predmet.ProtustrankaWithAdressOIB_1">LJUBAN VUKIĆ, vl. URED OVLAŠTENOG ARHITEKTA, OIB 12545262444, NOVA CESTA 80, 10000 Zagreb</derivirana_varijabla>
  </DomainObject.Predmet.ProtustrankaWithAdressOIB>
  <DomainObject.Predmet.ProtustrankaNazivFormated>
    <izvorni_sadrzaj>LJUBAN VUKIĆ, vl. URED OVLAŠTENOG ARHITEKTA</izvorni_sadrzaj>
    <derivirana_varijabla naziv="DomainObject.Predmet.ProtustrankaNazivFormated_1">LJUBAN VUKIĆ, vl. URED OVLAŠTENOG ARHITEKTA</derivirana_varijabla>
  </DomainObject.Predmet.ProtustrankaNazivFormated>
  <DomainObject.Predmet.ProtustrankaNazivFormatedOIB>
    <izvorni_sadrzaj>LJUBAN VUKIĆ, vl. URED OVLAŠTENOG ARHITEKTA, OIB 12545262444</izvorni_sadrzaj>
    <derivirana_varijabla naziv="DomainObject.Predmet.ProtustrankaNazivFormatedOIB_1">LJUBAN VUKIĆ, vl. URED OVLAŠTENOG ARHITEKTA, OIB 12545262444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LJUBAN VUKIĆ, vl. URED OVLAŠTENOG ARHITEKTA</item>
    </izvorni_sadrzaj>
    <derivirana_varijabla naziv="DomainObject.Predmet.ProtuStrankaListFormated_1">
      <item>LJUBAN VUKIĆ, vl. URED OVLAŠTENOG ARHITEKTA</item>
    </derivirana_varijabla>
  </DomainObject.Predmet.ProtuStrankaListFormated>
  <DomainObject.Predmet.ProtuStrankaListFormatedOIB>
    <izvorni_sadrzaj>
      <item>LJUBAN VUKIĆ, vl. URED OVLAŠTENOG ARHITEKTA, OIB 12545262444</item>
    </izvorni_sadrzaj>
    <derivirana_varijabla naziv="DomainObject.Predmet.ProtuStrankaListFormatedOIB_1">
      <item>LJUBAN VUKIĆ, vl. URED OVLAŠTENOG ARHITEKTA, OIB 12545262444</item>
    </derivirana_varijabla>
  </DomainObject.Predmet.ProtuStrankaListFormatedOIB>
  <DomainObject.Predmet.ProtuStrankaListFormatedWithAdress>
    <izvorni_sadrzaj>
      <item>LJUBAN VUKIĆ, vl. URED OVLAŠTENOG ARHITEKTA, NOVA CESTA 80, 10000 Zagreb</item>
    </izvorni_sadrzaj>
    <derivirana_varijabla naziv="DomainObject.Predmet.ProtuStrankaListFormatedWithAdress_1">
      <item>LJUBAN VUKIĆ, vl. URED OVLAŠTENOG ARHITEKTA, NOVA CESTA 80, 10000 Zagreb</item>
    </derivirana_varijabla>
  </DomainObject.Predmet.ProtuStrankaListFormatedWithAdress>
  <DomainObject.Predmet.ProtuStrankaListFormatedWithAdressOIB>
    <izvorni_sadrzaj>
      <item>LJUBAN VUKIĆ, vl. URED OVLAŠTENOG ARHITEKTA, OIB 12545262444, NOVA CESTA 80, 10000 Zagreb</item>
    </izvorni_sadrzaj>
    <derivirana_varijabla naziv="DomainObject.Predmet.ProtuStrankaListFormatedWithAdressOIB_1">
      <item>LJUBAN VUKIĆ, vl. URED OVLAŠTENOG ARHITEKTA, OIB 12545262444, NOVA CESTA 80, 10000 Zagreb</item>
    </derivirana_varijabla>
  </DomainObject.Predmet.ProtuStrankaListFormatedWithAdressOIB>
  <DomainObject.Predmet.ProtuStrankaListNazivFormated>
    <izvorni_sadrzaj>
      <item>LJUBAN VUKIĆ, vl. URED OVLAŠTENOG ARHITEKTA</item>
    </izvorni_sadrzaj>
    <derivirana_varijabla naziv="DomainObject.Predmet.ProtuStrankaListNazivFormated_1">
      <item>LJUBAN VUKIĆ, vl. URED OVLAŠTENOG ARHITEKTA</item>
    </derivirana_varijabla>
  </DomainObject.Predmet.ProtuStrankaListNazivFormated>
  <DomainObject.Predmet.ProtuStrankaListNazivFormatedOIB>
    <izvorni_sadrzaj>
      <item>LJUBAN VUKIĆ, vl. URED OVLAŠTENOG ARHITEKTA, OIB 12545262444</item>
    </izvorni_sadrzaj>
    <derivirana_varijabla naziv="DomainObject.Predmet.ProtuStrankaListNazivFormatedOIB_1">
      <item>LJUBAN VUKIĆ, vl. URED OVLAŠTENOG ARHITEKTA, OIB 12545262444</item>
    </derivirana_varijabla>
  </DomainObject.Predmet.ProtuStrankaListNazivFormatedOIB>
  <DomainObject.Predmet.OstaliListFormated>
    <izvorni_sadrzaj>
      <item>Ministarstvo financija RH, Porezna uprava</item>
      <item>GRADSKI URED ZA GOSPODARSTVO,  RAD I PODUZETNIŠTVO Odjel za gospodarske djelatnosti i rad</item>
    </izvorni_sadrzaj>
    <derivirana_varijabla naziv="DomainObject.Predmet.OstaliListFormated_1">
      <item>Ministarstvo financija RH, Porezna uprava</item>
      <item>GRADSKI URED ZA GOSPODARSTVO,  RAD I PODUZETNIŠTVO Odjel za gospodarske djelatnosti i rad</item>
    </derivirana_varijabla>
  </DomainObject.Predmet.OstaliListFormated>
  <DomainObject.Predmet.OstaliListFormatedOIB>
    <izvorni_sadrzaj>
      <item>Ministarstvo financija RH, Porezna uprava, OIB 18683136487</item>
      <item>GRADSKI URED ZA GOSPODARSTVO,  RAD I PODUZETNIŠTVO Odjel za gospodarske djelatnosti i rad</item>
    </izvorni_sadrzaj>
    <derivirana_varijabla naziv="DomainObject.Predmet.OstaliListFormatedOIB_1">
      <item>Ministarstvo financija RH, Porezna uprava, OIB 18683136487</item>
      <item>GRADSKI URED ZA GOSPODARSTVO,  RAD I PODUZETNIŠTVO Odjel za gospodarske djelatnosti i rad</item>
    </derivirana_varijabla>
  </DomainObject.Predmet.OstaliListFormatedOIB>
  <DomainObject.Predmet.OstaliListFormatedWithAdress>
    <izvorni_sadrzaj>
      <item>Ministarstvo financija RH, Porezna uprava, Av. Dubrovnik 32, 10000 Zagreb</item>
      <item>GRADSKI URED ZA GOSPODARSTVO,  RAD I PODUZETNIŠTVO Odjel za gospodarske djelatnosti i rad, Zapoljska 1, 10000 Zagreb</item>
    </izvorni_sadrzaj>
    <derivirana_varijabla naziv="DomainObject.Predmet.OstaliListFormatedWithAdress_1">
      <item>Ministarstvo financija RH, Porezna uprava, Av. Dubrovnik 32, 10000 Zagreb</item>
      <item>GRADSKI URED ZA GOSPODARSTVO,  RAD I PODUZETNIŠTVO Odjel za gospodarske djelatnosti i rad, Zapoljska 1, 10000 Zagreb</item>
    </derivirana_varijabla>
  </DomainObject.Predmet.OstaliListFormatedWithAdress>
  <DomainObject.Predmet.OstaliListFormatedWithAdressOIB>
    <izvorni_sadrzaj>
      <item>Ministarstvo financija RH, Porezna uprava, OIB 18683136487, Av. Dubrovnik 32, 10000 Zagreb</item>
      <item>GRADSKI URED ZA GOSPODARSTVO,  RAD I PODUZETNIŠTVO Odjel za gospodarske djelatnosti i rad, Zapoljska 1, 10000 Zagreb</item>
    </izvorni_sadrzaj>
    <derivirana_varijabla naziv="DomainObject.Predmet.OstaliListFormatedWithAdressOIB_1">
      <item>Ministarstvo financija RH, Porezna uprava, OIB 18683136487, Av. Dubrovnik 32, 10000 Zagreb</item>
      <item>GRADSKI URED ZA GOSPODARSTVO,  RAD I PODUZETNIŠTVO Odjel za gospodarske djelatnosti i rad, Zapoljska 1, 10000 Zagreb</item>
    </derivirana_varijabla>
  </DomainObject.Predmet.OstaliListFormatedWithAdressOIB>
  <DomainObject.Predmet.OstaliListNazivFormated>
    <izvorni_sadrzaj>
      <item>Ministarstvo financija RH, Porezna uprava</item>
      <item>GRADSKI URED ZA GOSPODARSTVO,  RAD I PODUZETNIŠTVO Odjel za gospodarske djelatnosti i rad</item>
    </izvorni_sadrzaj>
    <derivirana_varijabla naziv="DomainObject.Predmet.OstaliListNazivFormated_1">
      <item>Ministarstvo financija RH, Porezna uprava</item>
      <item>GRADSKI URED ZA GOSPODARSTVO,  RAD I PODUZETNIŠTVO Odjel za gospodarske djelatnosti i rad</item>
    </derivirana_varijabla>
  </DomainObject.Predmet.OstaliListNazivFormated>
  <DomainObject.Predmet.OstaliListNazivFormatedOIB>
    <izvorni_sadrzaj>
      <item>Ministarstvo financija RH, Porezna uprava, OIB 18683136487</item>
      <item>GRADSKI URED ZA GOSPODARSTVO,  RAD I PODUZETNIŠTVO Odjel za gospodarske djelatnosti i rad</item>
    </izvorni_sadrzaj>
    <derivirana_varijabla naziv="DomainObject.Predmet.OstaliListNazivFormatedOIB_1">
      <item>Ministarstvo financija RH, Porezna uprava, OIB 18683136487</item>
      <item>GRADSKI URED ZA GOSPODARSTVO,  RAD I PODUZETNIŠTVO Odjel za gospodarske djelatnosti i rad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>St-1148/2013-32</izvorni_sadrzaj>
    <derivirana_varijabla naziv="DomainObject.PoslovniBrojDokumenta_1">St-1148/2013-32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LJUBAN VUKIĆ, vl. URED OVLAŠTENOG ARHITEKTA</izvorni_sadrzaj>
    <derivirana_varijabla naziv="DomainObject.Predmet.ProtustrankaIDrugi_1">LJUBAN VUKIĆ, vl. URED OVLAŠTENOG ARHITEKTA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LJUBAN VUKIĆ, vl. URED OVLAŠTENOG ARHITEKTA, OIB 12545262444, NOVA CESTA 80, 10000 Zagreb</izvorni_sadrzaj>
    <derivirana_varijabla naziv="DomainObject.Predmet.ProtustrankaIDrugiAdressOIB_1">LJUBAN VUKIĆ, vl. URED OVLAŠTENOG ARHITEKTA, OIB 12545262444, NOVA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2016.</izvorni_sadrzaj>
    <derivirana_varijabla naziv="DomainObject.Predmet.OdlukaRjesenje.DatumDonosenjaOdluke_1">4. siječnja 2016.</derivirana_varijabla>
  </DomainObject.Predmet.OdlukaRjesenje.DatumDonosenjaOdluke>
  <DomainObject.Predmet.OdlukaRjesenje.DatumPravomocnosti>
    <izvorni_sadrzaj>30. siječnja 2016.</izvorni_sadrzaj>
    <derivirana_varijabla naziv="DomainObject.Predmet.OdlukaRjesenje.DatumPravomocnosti_1">30. siječnja 2016.</derivirana_varijabla>
  </DomainObject.Predmet.OdlukaRjesenje.DatumPravomocnosti>
  <DomainObject.Predmet.OdlukaRjesenje.Oznaka>
    <izvorni_sadrzaj>St-1148/2013-25</izvorni_sadrzaj>
    <derivirana_varijabla naziv="DomainObject.Predmet.OdlukaRjesenje.Oznaka_1">St-1148/2013-25</derivirana_varijabla>
  </DomainObject.Predmet.OdlukaRjesenje.Oznaka>
  <DomainObject.Predmet.SudioniciListNaziv>
    <izvorni_sadrzaj>
      <item>LJUBAN VUKIĆ, vl. URED OVLAŠTENOG ARHITEKTA</item>
      <item>FINA ZAGREB</item>
      <item>Ministarstvo financija RH, Porezna uprava</item>
      <item>GRADSKI URED ZA GOSPODARSTVO,  RAD I PODUZETNIŠTVO Odjel za gospodarske djelatnosti i rad</item>
    </izvorni_sadrzaj>
    <derivirana_varijabla naziv="DomainObject.Predmet.SudioniciListNaziv_1">
      <item>LJUBAN VUKIĆ, vl. URED OVLAŠTENOG ARHITEKTA</item>
      <item>FINA ZAGREB</item>
      <item>Ministarstvo financija RH, Porezna uprava</item>
      <item>GRADSKI URED ZA GOSPODARSTVO,  RAD I PODUZETNIŠTVO Odjel za gospodarske djelatnosti i rad</item>
    </derivirana_varijabla>
  </DomainObject.Predmet.SudioniciListNaziv>
  <DomainObject.Predmet.SudioniciListAdressOIB>
    <izvorni_sadrzaj>
      <item>LJUBAN VUKIĆ, vl. URED OVLAŠTENOG ARHITEKTA, OIB 12545262444, NOVA CESTA 80,10000 Zagreb</item>
      <item>FINA ZAGREB, OIB 85821130368, Albrechtova 42,10000 Zagreb</item>
      <item>Ministarstvo financija RH, Porezna uprava, OIB 18683136487, Av. Dubrovnik 32,10000 Zagreb</item>
      <item>GRADSKI URED ZA GOSPODARSTVO,  RAD I PODUZETNIŠTVO Odjel za gospodarske djelatnosti i rad, Zapoljska 1,10000 Zagreb</item>
    </izvorni_sadrzaj>
    <derivirana_varijabla naziv="DomainObject.Predmet.SudioniciListAdressOIB_1">
      <item>LJUBAN VUKIĆ, vl. URED OVLAŠTENOG ARHITEKTA, OIB 12545262444, NOVA CESTA 80,10000 Zagreb</item>
      <item>FINA ZAGREB, OIB 85821130368, Albrechtova 42,10000 Zagreb</item>
      <item>Ministarstvo financija RH, Porezna uprava, OIB 18683136487, Av. Dubrovnik 32,10000 Zagreb</item>
      <item>GRADSKI URED ZA GOSPODARSTVO,  RAD I PODUZETNIŠTVO Odjel za gospodarske djelatnosti i rad, Zapoljska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12545262444</item>
      <item>, OIB 85821130368</item>
      <item>, OIB 18683136487</item>
      <item>, OIB null</item>
    </izvorni_sadrzaj>
    <derivirana_varijabla naziv="DomainObject.Predmet.SudioniciListNazivOIB_1">
      <item>, OIB 12545262444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3191</properties:Characters>
  <properties:Lines>79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2018-04-19T11:21:00Z</dcterms:created>
  <dc:creator>Valentina Kranjčić</dc:creator>
  <cp:lastModifiedBy>Monika Grbac</cp:lastModifiedBy>
  <cp:lastPrinted>2018-04-19T08:06:00Z</cp:lastPrinted>
  <dcterms:modified xmlns:xsi="http://www.w3.org/2001/XMLSchema-instance" xsi:type="dcterms:W3CDTF">2018-04-19T11:31:00Z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St-1148/2013-32 / Odluka - Rješenje (ST-1148-13.docx)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