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8b64" w14:paraId="b9c8b64" w:rsidRDefault="00674D72" w:rsidP="00674D72" w:rsidR="00674D72" w:rsidRPr="00674D7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674D72">
        <w:rPr>
          <w:rFonts w:cs="Times New Roman" w:hAnsi="Times New Roman" w:ascii="Times New Roman"/>
          <w:b/>
          <w:sz w:val="24"/>
          <w:szCs w:val="24"/>
        </w:rPr>
        <w:t>MIŠ d.o.o. u stečaju</w:t>
      </w: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Nova cesta 136/a, Zagreb</w:t>
      </w: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OIB: 86035476948</w:t>
      </w:r>
    </w:p>
    <w:p w:rsidRDefault="00674D72" w:rsidP="00674D72" w:rsidR="00674D72" w:rsidRPr="00674D72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St-5025/16</w:t>
      </w: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674D72">
        <w:rPr>
          <w:rFonts w:cs="Times New Roman" w:hAnsi="Times New Roman" w:ascii="Times New Roman"/>
          <w:b/>
          <w:sz w:val="24"/>
          <w:szCs w:val="24"/>
        </w:rPr>
        <w:t>Tel</w:t>
      </w:r>
      <w:proofErr w:type="spellEnd"/>
      <w:r w:rsidRPr="00674D72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674D72">
        <w:rPr>
          <w:rFonts w:cs="Times New Roman" w:hAnsi="Times New Roman" w:ascii="Times New Roman"/>
          <w:b/>
          <w:sz w:val="24"/>
          <w:szCs w:val="24"/>
        </w:rPr>
        <w:t>Fax</w:t>
      </w:r>
      <w:proofErr w:type="spellEnd"/>
      <w:r w:rsidRPr="00674D72">
        <w:rPr>
          <w:rFonts w:cs="Times New Roman" w:hAnsi="Times New Roman" w:ascii="Times New Roman"/>
          <w:b/>
          <w:sz w:val="24"/>
          <w:szCs w:val="24"/>
        </w:rPr>
        <w:t>: ++385 (0) 1 6113-225, 6119-692</w:t>
      </w: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D72" w:rsidP="00674D72" w:rsidR="00674D72" w:rsidRPr="00674D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4D72">
        <w:rPr>
          <w:rFonts w:cs="Times New Roman" w:hAnsi="Times New Roman" w:ascii="Times New Roman"/>
          <w:sz w:val="24"/>
          <w:szCs w:val="24"/>
        </w:rPr>
        <w:t>U Zagrebu, 9. studeni 2018. godine</w:t>
      </w:r>
    </w:p>
    <w:p w:rsidRDefault="00674D72" w:rsidP="00674D72" w:rsidR="00674D72" w:rsidRPr="00674D72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</w:p>
    <w:p w:rsidRDefault="00674D72" w:rsidP="00674D72" w:rsidR="00674D72" w:rsidRPr="00674D7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Posl.br.: 4 St-5025/16</w:t>
      </w:r>
    </w:p>
    <w:p w:rsidRDefault="00674D72" w:rsidP="00674D72" w:rsidR="00674D72" w:rsidRPr="00674D7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674D72" w:rsidP="00674D72" w:rsidR="00674D72" w:rsidRPr="00674D7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STALNA SLUŽBA</w:t>
      </w:r>
    </w:p>
    <w:p w:rsidRDefault="00674D72" w:rsidP="00674D72" w:rsidR="00674D72" w:rsidRPr="00674D7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Karlovac, Trg hrvatskih branitelja 1</w:t>
      </w:r>
    </w:p>
    <w:p w:rsidRDefault="00674D72" w:rsidP="00674D72" w:rsidR="00674D72" w:rsidRPr="00674D72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Sudac Goranka Boljkovac, kao stečajni sudac</w:t>
      </w:r>
    </w:p>
    <w:p w:rsidRDefault="00674D72" w:rsidP="00674D72" w:rsidR="00674D72" w:rsidRPr="00674D7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74D72" w:rsidP="00674D72" w:rsidR="00674D7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74D72" w:rsidP="00674D72" w:rsidR="00674D72" w:rsidRPr="00674D7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74D72" w:rsidP="00674D72" w:rsidR="00674D72" w:rsidRPr="00674D7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POPIS IMOVINE I OBVEZA</w:t>
      </w:r>
    </w:p>
    <w:p w:rsidRDefault="00674D72" w:rsidP="00674D72" w:rsidR="00674D72" w:rsidRPr="00674D7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74D72">
        <w:rPr>
          <w:rFonts w:cs="Times New Roman" w:hAnsi="Times New Roman" w:ascii="Times New Roman"/>
          <w:b/>
          <w:sz w:val="24"/>
          <w:szCs w:val="24"/>
        </w:rPr>
        <w:t>Članak 223. Stečajnoga zakona</w:t>
      </w:r>
    </w:p>
    <w:p w:rsidRDefault="00674D72" w:rsidP="00674D72" w:rsidR="00674D72" w:rsidRPr="00674D7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47725" w:rsidP="00674D72" w:rsidR="007477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7725" w:rsidP="00674D72" w:rsidR="00674D72" w:rsidRPr="0074772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47725">
        <w:rPr>
          <w:rFonts w:cs="Times New Roman" w:hAnsi="Times New Roman" w:ascii="Times New Roman"/>
          <w:b/>
          <w:sz w:val="24"/>
          <w:szCs w:val="24"/>
        </w:rPr>
        <w:t>IMOVINA</w:t>
      </w:r>
    </w:p>
    <w:p w:rsidRDefault="00747725" w:rsidP="00674D72" w:rsidR="00747725" w:rsidRPr="00674D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7725" w:rsidP="00747725" w:rsidR="007477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Imovina stečajnog dužnika odnosi se na nekretninu</w:t>
      </w:r>
      <w:r w:rsidRPr="00E766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upisanu u Općinskom građanskom sudu u Zagrebu</w:t>
      </w:r>
      <w:r w:rsidRPr="00E76656">
        <w:rPr>
          <w:rFonts w:cs="Times New Roman" w:hAnsi="Times New Roman" w:ascii="Times New Roman"/>
          <w:sz w:val="24"/>
          <w:szCs w:val="24"/>
        </w:rPr>
        <w:t>, Zeml</w:t>
      </w:r>
      <w:r>
        <w:rPr>
          <w:rFonts w:cs="Times New Roman" w:hAnsi="Times New Roman" w:ascii="Times New Roman"/>
          <w:sz w:val="24"/>
          <w:szCs w:val="24"/>
        </w:rPr>
        <w:t xml:space="preserve">jišnoknjižni odjel Zagreb, katastarska općina Grad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uložak 4721, </w:t>
      </w:r>
      <w:proofErr w:type="spellStart"/>
      <w:r>
        <w:rPr>
          <w:rFonts w:cs="Times New Roman" w:hAnsi="Times New Roman" w:ascii="Times New Roman"/>
          <w:sz w:val="24"/>
          <w:szCs w:val="24"/>
        </w:rPr>
        <w:t>kat.čestica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4707. Nekretnina se sastoji od: </w:t>
      </w:r>
    </w:p>
    <w:p w:rsidRDefault="00747725" w:rsidP="00747725" w:rsidR="00747725">
      <w:pPr>
        <w:spacing w:lineRule="auto" w:line="240"/>
        <w:jc w:val="both"/>
        <w:rPr>
          <w:rFonts w:cs="Times New Roman" w:hAnsi="Times New Roman" w:ascii="Times New Roman"/>
          <w:bCs/>
          <w:color w:val="000000"/>
          <w:sz w:val="24"/>
          <w:szCs w:val="15"/>
        </w:rPr>
      </w:pPr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>64. Suvlasnički dio: 2/1000 ETAŽNO VLASNIŠTVO (E-64)</w:t>
      </w:r>
      <w:r>
        <w:rPr>
          <w:rFonts w:cs="Times New Roman" w:hAnsi="Times New Roman" w:ascii="Times New Roman"/>
          <w:bCs/>
          <w:color w:val="000000"/>
          <w:sz w:val="24"/>
          <w:szCs w:val="15"/>
        </w:rPr>
        <w:t xml:space="preserve"> </w:t>
      </w:r>
    </w:p>
    <w:p w:rsidRDefault="00747725" w:rsidP="00747725" w:rsidR="00747725">
      <w:pPr>
        <w:spacing w:lineRule="auto" w:line="240"/>
        <w:jc w:val="both"/>
        <w:rPr>
          <w:rFonts w:cs="Times New Roman" w:hAnsi="Times New Roman" w:ascii="Times New Roman"/>
          <w:bCs/>
          <w:color w:val="000000"/>
          <w:sz w:val="24"/>
          <w:szCs w:val="15"/>
        </w:rPr>
      </w:pPr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 xml:space="preserve">1. Parkirno mjesto PM 10 u prizemlju ukupne površine 11,00 </w:t>
      </w:r>
      <w:proofErr w:type="spellStart"/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>čm</w:t>
      </w:r>
      <w:proofErr w:type="spellEnd"/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 xml:space="preserve"> u nacrtu </w:t>
      </w:r>
      <w:proofErr w:type="spellStart"/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>etažiranja</w:t>
      </w:r>
      <w:proofErr w:type="spellEnd"/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 xml:space="preserve"> označeno zelenom bojom.</w:t>
      </w:r>
    </w:p>
    <w:p w:rsidRDefault="00747725" w:rsidP="00747725" w:rsidR="00747725">
      <w:pPr>
        <w:spacing w:lineRule="auto" w:line="240"/>
        <w:jc w:val="both"/>
        <w:rPr>
          <w:rFonts w:cs="Times New Roman" w:hAnsi="Times New Roman" w:ascii="Times New Roman"/>
          <w:b/>
          <w:bCs/>
          <w:color w:val="000000"/>
          <w:sz w:val="24"/>
          <w:szCs w:val="15"/>
        </w:rPr>
      </w:pPr>
      <w:r w:rsidRPr="00747725">
        <w:rPr>
          <w:rFonts w:cs="Times New Roman" w:hAnsi="Times New Roman" w:ascii="Times New Roman"/>
          <w:b/>
          <w:bCs/>
          <w:color w:val="000000"/>
          <w:sz w:val="24"/>
          <w:szCs w:val="15"/>
        </w:rPr>
        <w:t xml:space="preserve">OBVEZE </w:t>
      </w:r>
    </w:p>
    <w:p w:rsidRDefault="00747725" w:rsidP="00747725" w:rsidR="00747725" w:rsidRPr="00EB764D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bCs/>
          <w:color w:val="000000"/>
          <w:sz w:val="24"/>
          <w:szCs w:val="15"/>
        </w:rPr>
      </w:pPr>
      <w:r w:rsidRPr="00EB764D">
        <w:rPr>
          <w:rFonts w:cs="Times New Roman" w:hAnsi="Times New Roman" w:ascii="Times New Roman"/>
          <w:bCs/>
          <w:color w:val="000000"/>
          <w:sz w:val="24"/>
          <w:szCs w:val="15"/>
        </w:rPr>
        <w:t>Prvi viši isplatni red – 18.572,36 kuna</w:t>
      </w:r>
    </w:p>
    <w:p w:rsidRDefault="00747725" w:rsidP="00747725" w:rsidR="0074772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bCs/>
          <w:color w:val="000000"/>
          <w:sz w:val="24"/>
          <w:szCs w:val="15"/>
        </w:rPr>
      </w:pPr>
      <w:r w:rsidRPr="00EB764D">
        <w:rPr>
          <w:rFonts w:cs="Times New Roman" w:hAnsi="Times New Roman" w:ascii="Times New Roman"/>
          <w:bCs/>
          <w:color w:val="000000"/>
          <w:sz w:val="24"/>
          <w:szCs w:val="15"/>
        </w:rPr>
        <w:t>Drugi viši isplatni red – 322.394,84 kune</w:t>
      </w:r>
    </w:p>
    <w:p w:rsidRDefault="006B0CF7" w:rsidP="00747725" w:rsidR="006B0CF7" w:rsidRPr="00EB764D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bCs/>
          <w:color w:val="000000"/>
          <w:sz w:val="24"/>
          <w:szCs w:val="15"/>
        </w:rPr>
      </w:pPr>
      <w:proofErr w:type="spellStart"/>
      <w:r>
        <w:rPr>
          <w:rFonts w:cs="Times New Roman" w:hAnsi="Times New Roman" w:ascii="Times New Roman"/>
          <w:bCs/>
          <w:color w:val="000000"/>
          <w:sz w:val="24"/>
          <w:szCs w:val="15"/>
        </w:rPr>
        <w:t>Razlučni</w:t>
      </w:r>
      <w:proofErr w:type="spellEnd"/>
      <w:r>
        <w:rPr>
          <w:rFonts w:cs="Times New Roman" w:hAnsi="Times New Roman" w:ascii="Times New Roman"/>
          <w:bCs/>
          <w:color w:val="000000"/>
          <w:sz w:val="24"/>
          <w:szCs w:val="15"/>
        </w:rPr>
        <w:t xml:space="preserve"> vjerovnik – 88.647,63 kune</w:t>
      </w:r>
    </w:p>
    <w:p w:rsidRDefault="00747725" w:rsidP="00747725" w:rsidR="00747725" w:rsidRPr="00EB764D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bCs/>
          <w:color w:val="000000"/>
          <w:sz w:val="24"/>
          <w:szCs w:val="15"/>
        </w:rPr>
      </w:pPr>
      <w:r w:rsidRPr="00EB764D">
        <w:rPr>
          <w:rFonts w:cs="Times New Roman" w:hAnsi="Times New Roman" w:ascii="Times New Roman"/>
          <w:bCs/>
          <w:color w:val="000000"/>
          <w:sz w:val="24"/>
          <w:szCs w:val="15"/>
        </w:rPr>
        <w:t>Predvidivi troškovi stečajnoga postupka –</w:t>
      </w:r>
      <w:r w:rsidR="006A3734">
        <w:rPr>
          <w:rFonts w:cs="Times New Roman" w:hAnsi="Times New Roman" w:ascii="Times New Roman"/>
          <w:bCs/>
          <w:color w:val="000000"/>
          <w:sz w:val="24"/>
          <w:szCs w:val="15"/>
        </w:rPr>
        <w:t xml:space="preserve"> 14.675</w:t>
      </w:r>
      <w:r w:rsidR="00EB764D">
        <w:rPr>
          <w:rFonts w:cs="Times New Roman" w:hAnsi="Times New Roman" w:ascii="Times New Roman"/>
          <w:bCs/>
          <w:color w:val="000000"/>
          <w:sz w:val="24"/>
          <w:szCs w:val="15"/>
        </w:rPr>
        <w:t>,00 kuna</w:t>
      </w:r>
    </w:p>
    <w:p w:rsidRDefault="00747725" w:rsidP="00674D72" w:rsidR="007477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D72" w:rsidP="00674D72" w:rsidR="00674D72" w:rsidRPr="00674D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D72" w:rsidP="00674D72" w:rsidR="008A3D55" w:rsidRPr="00674D72">
      <w:pPr>
        <w:jc w:val="right"/>
        <w:rPr>
          <w:rFonts w:cs="Times New Roman" w:hAnsi="Times New Roman" w:ascii="Times New Roman"/>
          <w:sz w:val="24"/>
          <w:szCs w:val="24"/>
        </w:rPr>
      </w:pPr>
      <w:r w:rsidRPr="00674D72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674D72" w:rsidP="00674D72" w:rsidR="00674D72" w:rsidRPr="00674D72">
      <w:pPr>
        <w:jc w:val="right"/>
        <w:rPr>
          <w:rFonts w:cs="Times New Roman" w:hAnsi="Times New Roman" w:ascii="Times New Roman"/>
          <w:sz w:val="24"/>
          <w:szCs w:val="24"/>
        </w:rPr>
      </w:pPr>
      <w:r w:rsidRPr="00674D72">
        <w:rPr>
          <w:rFonts w:cs="Times New Roman" w:hAnsi="Times New Roman" w:ascii="Times New Roman"/>
          <w:sz w:val="24"/>
          <w:szCs w:val="24"/>
        </w:rPr>
        <w:t>Dejana Ivanović</w:t>
      </w:r>
    </w:p>
    <w:sectPr w:rsidR="00674D72" w:rsidRPr="00674D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454AF"/>
    <w:multiLevelType w:val="hybridMultilevel"/>
    <w:tmpl w:val="748E0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1982"/>
    <w:multiLevelType w:val="hybridMultilevel"/>
    <w:tmpl w:val="4A1ECC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AB281E"/>
    <w:multiLevelType w:val="hybridMultilevel"/>
    <w:tmpl w:val="052E2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18B"/>
    <w:rsid w:val="002F06E8"/>
    <w:rsid w:val="00674D72"/>
    <w:rsid w:val="006A3734"/>
    <w:rsid w:val="006B0CF7"/>
    <w:rsid w:val="0073418B"/>
    <w:rsid w:val="00747725"/>
    <w:rsid w:val="00827B36"/>
    <w:rsid w:val="008A3D55"/>
    <w:rsid w:val="00D37DC7"/>
    <w:rsid w:val="00EB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D72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4D72"/>
    <w:pPr>
      <w:ind w:left="720"/>
      <w:contextualSpacing/>
    </w:pPr>
  </w:style>
  <w:style w:styleId="Reetkatablice" w:type="table">
    <w:name w:val="Table Grid"/>
    <w:basedOn w:val="Obinatablica"/>
    <w:uiPriority w:val="39"/>
    <w:rsid w:val="00674D7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B0CF7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0CF7"/>
    <w:rPr>
      <w:rFonts w:eastAsiaTheme="minorEastAsia" w:cs="Segoe UI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DC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DC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DC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DC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D72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4D72"/>
    <w:pPr>
      <w:ind w:left="720"/>
      <w:contextualSpacing/>
    </w:pPr>
  </w:style>
  <w:style w:styleId="Reetkatablice" w:type="table">
    <w:name w:val="Table Grid"/>
    <w:basedOn w:val="Obinatablica"/>
    <w:uiPriority w:val="39"/>
    <w:rsid w:val="00674D7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B0CF7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0CF7"/>
    <w:rPr>
      <w:rFonts w:ascii="Segoe UI" w:cs="Segoe UI" w:eastAsiaTheme="minorEastAsia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DC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DC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D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D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907</properties:Characters>
  <properties:Lines>43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2018-11-14T08:42:00Z</dcterms:created>
  <dc:creator>Deana</dc:creator>
  <cp:lastModifiedBy>Renata Klokočki</cp:lastModifiedBy>
  <cp:lastPrinted>2018-11-12T13:31:00Z</cp:lastPrinted>
  <dcterms:modified xmlns:xsi="http://www.w3.org/2001/XMLSchema-instance" xsi:type="dcterms:W3CDTF">2018-11-14T08:45:00Z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St-5025/2016-34 / Podnesak - Pregled imovine i obveza (Popis imovine i obveza - MIŠ.docx)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