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4aac" w14:paraId="c494aac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2B9B">
        <w:rPr>
          <w:rFonts w:hAnsi="Times New Roman" w:ascii="Times New Roman"/>
          <w:szCs w:val="24"/>
        </w:rPr>
        <w:t>po sucu</w:t>
      </w:r>
      <w:r w:rsidR="008961D1" w:rsidRPr="00062B9B">
        <w:rPr>
          <w:rFonts w:hAnsi="Times New Roman" w:ascii="Times New Roman"/>
          <w:szCs w:val="24"/>
        </w:rPr>
        <w:t xml:space="preserve"> pojedincu N</w:t>
      </w:r>
      <w:r w:rsidR="006F3AAE" w:rsidRPr="00062B9B">
        <w:rPr>
          <w:rFonts w:hAnsi="Times New Roman" w:ascii="Times New Roman"/>
          <w:szCs w:val="24"/>
        </w:rPr>
        <w:t>evenki</w:t>
      </w:r>
      <w:r w:rsidRPr="00062B9B">
        <w:rPr>
          <w:rFonts w:hAnsi="Times New Roman" w:ascii="Times New Roman"/>
          <w:szCs w:val="24"/>
        </w:rPr>
        <w:t xml:space="preserve"> </w:t>
      </w:r>
      <w:r w:rsidR="006F3AAE" w:rsidRPr="00062B9B">
        <w:rPr>
          <w:rFonts w:hAnsi="Times New Roman" w:ascii="Times New Roman"/>
          <w:szCs w:val="24"/>
        </w:rPr>
        <w:t xml:space="preserve">Siladi </w:t>
      </w:r>
      <w:r w:rsidRPr="00062B9B">
        <w:rPr>
          <w:rFonts w:hAnsi="Times New Roman" w:ascii="Times New Roman"/>
          <w:szCs w:val="24"/>
        </w:rPr>
        <w:t>Rstić</w:t>
      </w:r>
      <w:r w:rsidR="008961D1" w:rsidRPr="00062B9B">
        <w:rPr>
          <w:rFonts w:hAnsi="Times New Roman" w:ascii="Times New Roman"/>
          <w:szCs w:val="24"/>
        </w:rPr>
        <w:t xml:space="preserve">, </w:t>
      </w:r>
      <w:r w:rsidR="00237DE3" w:rsidRPr="00062B9B">
        <w:rPr>
          <w:rFonts w:hAnsi="Times New Roman" w:ascii="Times New Roman"/>
          <w:szCs w:val="24"/>
        </w:rPr>
        <w:t xml:space="preserve">u stečajnom postupku </w:t>
      </w:r>
      <w:r w:rsidRPr="00062B9B">
        <w:rPr>
          <w:rFonts w:hAnsi="Times New Roman" w:ascii="Times New Roman"/>
          <w:szCs w:val="24"/>
        </w:rPr>
        <w:t>nad stečajnim dužnikom</w:t>
      </w:r>
      <w:r w:rsidR="0096233E" w:rsidRPr="00062B9B">
        <w:rPr>
          <w:rFonts w:hAnsi="Times New Roman" w:ascii="Times New Roman"/>
        </w:rPr>
        <w:t xml:space="preserve"> JARUN GRAĐENJE d.o.o. – u stečaju, Zagreb, Lučko, Ježdovečka 137 OIB 55994906232</w:t>
      </w:r>
      <w:r w:rsidR="00C5568E" w:rsidRPr="00062B9B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96233E" w:rsidRPr="00062B9B">
        <w:rPr>
          <w:rFonts w:hAnsi="Times New Roman" w:ascii="Times New Roman"/>
          <w:szCs w:val="24"/>
        </w:rPr>
        <w:t>29</w:t>
      </w:r>
      <w:r w:rsidR="00307C71" w:rsidRPr="00062B9B">
        <w:rPr>
          <w:rFonts w:hAnsi="Times New Roman" w:ascii="Times New Roman"/>
          <w:szCs w:val="24"/>
        </w:rPr>
        <w:t xml:space="preserve">. </w:t>
      </w:r>
      <w:r w:rsidR="005E61F1" w:rsidRPr="00062B9B">
        <w:rPr>
          <w:rFonts w:hAnsi="Times New Roman" w:ascii="Times New Roman"/>
          <w:szCs w:val="24"/>
        </w:rPr>
        <w:t>studenog</w:t>
      </w:r>
      <w:r w:rsidR="00307C71" w:rsidRPr="00062B9B">
        <w:rPr>
          <w:rFonts w:hAnsi="Times New Roman" w:ascii="Times New Roman"/>
          <w:szCs w:val="24"/>
        </w:rPr>
        <w:t xml:space="preserve"> 2017.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Obustavlja se i zaključuje stečajni</w:t>
      </w:r>
      <w:r w:rsidR="005E0618" w:rsidRPr="00062B9B">
        <w:rPr>
          <w:rFonts w:hAnsi="Times New Roman" w:ascii="Times New Roman"/>
        </w:rPr>
        <w:t xml:space="preserve"> postupak nad stečajnim </w:t>
      </w:r>
      <w:r w:rsidR="005E0618" w:rsidRPr="00062B9B">
        <w:rPr>
          <w:rFonts w:hAnsi="Times New Roman" w:ascii="Times New Roman"/>
          <w:szCs w:val="24"/>
        </w:rPr>
        <w:t xml:space="preserve">dužnikom </w:t>
      </w:r>
      <w:r w:rsidR="0096233E" w:rsidRPr="00062B9B">
        <w:rPr>
          <w:rFonts w:hAnsi="Times New Roman" w:ascii="Times New Roman"/>
        </w:rPr>
        <w:t>JARUN GRAĐENJE d.o.o. – u stečaju, Zagreb, Lučko, Ježdovečka 137 OIB 55994906232</w:t>
      </w:r>
      <w:r w:rsidR="00E4566B" w:rsidRPr="00062B9B">
        <w:rPr>
          <w:rFonts w:hAnsi="Times New Roman" w:ascii="Times New Roman"/>
        </w:rPr>
        <w:t>,</w:t>
      </w:r>
      <w:r w:rsidR="00782E48" w:rsidRPr="00062B9B">
        <w:rPr>
          <w:rFonts w:hAnsi="Times New Roman" w:ascii="Times New Roman"/>
        </w:rPr>
        <w:t xml:space="preserve"> 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782E48" w:rsidR="00174E34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 xml:space="preserve">Po prijedlogu stečajnog upravitelja za obustavom i zaključenjem stečajnog postupka nad stečajnim dužnikom </w:t>
      </w:r>
      <w:r w:rsidR="0096233E" w:rsidRPr="00062B9B">
        <w:rPr>
          <w:rFonts w:hAnsi="Times New Roman" w:ascii="Times New Roman"/>
        </w:rPr>
        <w:t>JARUN GRAĐENJE d.o.o. – u stečaju, Zagreb, Lučko, Ježdovečka 137 OIB 55994906232</w:t>
      </w:r>
      <w:r w:rsidRPr="00062B9B">
        <w:rPr>
          <w:rFonts w:hAnsi="Times New Roman" w:ascii="Times New Roman"/>
          <w:szCs w:val="24"/>
        </w:rPr>
        <w:t>,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12. listopada 2017. godine, te i nastavljeno</w:t>
      </w:r>
      <w:r w:rsidRPr="00062B9B">
        <w:rPr>
          <w:rFonts w:hAnsi="Times New Roman" w:ascii="Times New Roman"/>
          <w:szCs w:val="24"/>
        </w:rPr>
        <w:t xml:space="preserve"> </w:t>
      </w:r>
      <w:r w:rsidR="0096233E" w:rsidRPr="00062B9B">
        <w:rPr>
          <w:rFonts w:hAnsi="Times New Roman" w:ascii="Times New Roman"/>
          <w:szCs w:val="24"/>
        </w:rPr>
        <w:t>29</w:t>
      </w:r>
      <w:r w:rsidRPr="00062B9B">
        <w:rPr>
          <w:rFonts w:hAnsi="Times New Roman" w:ascii="Times New Roman"/>
          <w:szCs w:val="24"/>
        </w:rPr>
        <w:t>. studenog 2017.g.</w:t>
      </w:r>
      <w:r w:rsidR="00D03EF4">
        <w:rPr>
          <w:rFonts w:hAnsi="Times New Roman" w:ascii="Times New Roman"/>
          <w:szCs w:val="24"/>
        </w:rPr>
        <w:t>, a  na kojima u končanosti</w:t>
      </w:r>
      <w:r w:rsidRPr="00062B9B">
        <w:rPr>
          <w:rFonts w:hAnsi="Times New Roman" w:ascii="Times New Roman"/>
          <w:szCs w:val="24"/>
        </w:rPr>
        <w:t xml:space="preserve"> vjerovnici nisu imali primjedbi na završni račun stečajnog upravitelja </w:t>
      </w:r>
      <w:r w:rsidR="002B7BBD" w:rsidRPr="00062B9B">
        <w:rPr>
          <w:rFonts w:hAnsi="Times New Roman" w:ascii="Times New Roman"/>
          <w:szCs w:val="24"/>
        </w:rPr>
        <w:t xml:space="preserve">u kojem je stečajni upravitelj obrazložio da u stečajnom postupku nema dostatne imovine niti za namirenje troškova postupka </w:t>
      </w:r>
      <w:r w:rsidR="009C4920" w:rsidRPr="00062B9B">
        <w:rPr>
          <w:rFonts w:hAnsi="Times New Roman" w:ascii="Times New Roman"/>
          <w:szCs w:val="24"/>
        </w:rPr>
        <w:t>.</w:t>
      </w:r>
    </w:p>
    <w:p w:rsidRDefault="0096233E" w:rsidP="00782E48" w:rsidR="0096233E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Vjerovnici prisutni na ročištu izjavili su  da se ne protive nakon gornjeg obrazloženja postupanju po odredbi čl. 203 SZ.</w:t>
      </w:r>
    </w:p>
    <w:p w:rsidRDefault="009C4920" w:rsidP="009C4920" w:rsidR="009C4920" w:rsidRPr="00062B9B">
      <w:pPr>
        <w:ind w:firstLine="720"/>
        <w:jc w:val="both"/>
        <w:rPr>
          <w:rFonts w:hAnsi="Times New Roman" w:ascii="Times New Roman"/>
        </w:rPr>
      </w:pPr>
      <w:r w:rsidRPr="00062B9B">
        <w:rPr>
          <w:rFonts w:hAnsi="Times New Roman" w:ascii="Times New Roman"/>
        </w:rPr>
        <w:t>Stoga je odlučeno kao u izreci rješenja temeljem odredbe čl. 203. SZ-a koji se u ovom slučaju primjen</w:t>
      </w:r>
      <w:r w:rsidR="00F57FE8" w:rsidRPr="00062B9B">
        <w:rPr>
          <w:rFonts w:hAnsi="Times New Roman" w:ascii="Times New Roman"/>
        </w:rPr>
        <w:t>j</w:t>
      </w:r>
      <w:r w:rsidRPr="00062B9B">
        <w:rPr>
          <w:rFonts w:hAnsi="Times New Roman" w:ascii="Times New Roman"/>
        </w:rPr>
        <w:t>uje temeljem odredbe čl. 441. st. 1</w:t>
      </w:r>
      <w:r w:rsidR="00F57FE8" w:rsidRPr="00062B9B">
        <w:rPr>
          <w:rFonts w:hAnsi="Times New Roman" w:ascii="Times New Roman"/>
        </w:rPr>
        <w:t>.</w:t>
      </w:r>
      <w:r w:rsidRPr="00062B9B">
        <w:rPr>
          <w:rFonts w:hAnsi="Times New Roman" w:ascii="Times New Roman"/>
        </w:rPr>
        <w:t xml:space="preserve"> </w:t>
      </w:r>
      <w:r w:rsidR="00F57FE8" w:rsidRPr="00062B9B">
        <w:rPr>
          <w:rFonts w:hAnsi="Times New Roman" w:ascii="Times New Roman"/>
        </w:rPr>
        <w:t>Stečajnog</w:t>
      </w:r>
      <w:r w:rsidRPr="00062B9B">
        <w:rPr>
          <w:rFonts w:hAnsi="Times New Roman" w:ascii="Times New Roman"/>
        </w:rPr>
        <w:t xml:space="preserve"> zakona (NN 71/15)</w:t>
      </w:r>
    </w:p>
    <w:p w:rsidRDefault="00E4566B" w:rsidP="00782E48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>grebu, 29</w:t>
      </w:r>
      <w:r w:rsidR="00307C71" w:rsidRPr="00062B9B">
        <w:rPr>
          <w:rFonts w:hAnsi="Times New Roman" w:ascii="Times New Roman"/>
          <w:szCs w:val="24"/>
        </w:rPr>
        <w:t xml:space="preserve">. </w:t>
      </w:r>
      <w:r w:rsidRPr="00062B9B">
        <w:rPr>
          <w:rFonts w:hAnsi="Times New Roman" w:ascii="Times New Roman"/>
          <w:szCs w:val="24"/>
        </w:rPr>
        <w:t>studenog</w:t>
      </w:r>
      <w:r w:rsidR="00307C71" w:rsidRPr="00062B9B">
        <w:rPr>
          <w:rFonts w:hAnsi="Times New Roman" w:ascii="Times New Roman"/>
          <w:szCs w:val="24"/>
        </w:rPr>
        <w:t xml:space="preserve"> 2017.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E65A81">
        <w:rPr>
          <w:rFonts w:hAnsi="Times New Roman" w:ascii="Times New Roman"/>
          <w:szCs w:val="24"/>
        </w:rPr>
        <w:t>,v.r.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E65A81" w:rsidR="00E65A81" w:rsidRPr="00E65A81">
      <w:pPr>
        <w:rPr>
          <w:rFonts w:hAnsi="Times New Roman" w:ascii="Times New Roman"/>
        </w:rPr>
      </w:pP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  <w:szCs w:val="24"/>
        </w:rPr>
        <w:tab/>
      </w:r>
      <w:r w:rsidRPr="00E65A81">
        <w:rPr>
          <w:rFonts w:hAnsi="Times New Roman" w:ascii="Times New Roman"/>
        </w:rPr>
        <w:t>Za točnost otpravka-ovl.službenik</w:t>
      </w:r>
    </w:p>
    <w:p w:rsidRDefault="00E65A81" w:rsidP="00E65A81" w:rsidR="00E65A81" w:rsidRPr="00E65A81">
      <w:pPr>
        <w:ind w:firstLine="720" w:left="5760"/>
        <w:rPr>
          <w:rFonts w:hAnsi="Times New Roman" w:ascii="Times New Roman"/>
        </w:rPr>
      </w:pPr>
      <w:r w:rsidRPr="00E65A81">
        <w:rPr>
          <w:rFonts w:hAnsi="Times New Roman" w:ascii="Times New Roman"/>
        </w:rPr>
        <w:t>Vinka Mihalinčić</w:t>
      </w:r>
    </w:p>
    <w:p w:rsidRDefault="00E65A81" w:rsidP="006D65A5" w:rsidR="00E65A81" w:rsidRPr="00062B9B">
      <w:pPr>
        <w:jc w:val="both"/>
        <w:rPr>
          <w:rFonts w:hAnsi="Times New Roman" w:ascii="Times New Roman"/>
          <w:szCs w:val="24"/>
        </w:rPr>
      </w:pPr>
    </w:p>
    <w:sectPr w:rsidSect="00062B9B" w:rsidR="00E65A81" w:rsidRPr="00062B9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062B9B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400FA1">
      <w:rPr>
        <w:rFonts w:hAnsi="Times New Roman" w:ascii="Times New Roman"/>
        <w:szCs w:val="24"/>
      </w:rPr>
      <w:t>1716/13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96233E">
      <w:rPr>
        <w:rFonts w:hAnsi="Times New Roman" w:ascii="Times New Roman"/>
        <w:szCs w:val="24"/>
      </w:rPr>
      <w:t>323/10-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A109A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65A81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A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A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A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A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A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A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A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A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2010.</izvorni_sadrzaj>
    <derivirana_varijabla naziv="DomainObject.Predmet.DatumOsnivanja_1">12.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St-323/2010</izvorni_sadrzaj>
    <derivirana_varijabla naziv="DomainObject.Predmet.OznakaBroj_1">St-323/2010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 GRAĐENJE d.o.o. za graditeljstvo i trgovinu - u stečaju</izvorni_sadrzaj>
    <derivirana_varijabla naziv="DomainObject.Predmet.ProtustrankaFormated_1">  JARUN GRAĐENJE d.o.o. za graditeljstvo i trgovinu - u stečaju</derivirana_varijabla>
  </DomainObject.Predmet.ProtustrankaFormated>
  <DomainObject.Predmet.ProtustrankaFormatedOIB>
    <izvorni_sadrzaj>  JARUN GRAĐENJE d.o.o. za graditeljstvo i trgovinu - u stečaju, OIB 55994906232</izvorni_sadrzaj>
    <derivirana_varijabla naziv="DomainObject.Predmet.ProtustrankaFormatedOIB_1">  JARUN GRAĐENJE d.o.o. za graditeljstvo i trgovinu - u stečaju, OIB 55994906232</derivirana_varijabla>
  </DomainObject.Predmet.ProtustrankaFormatedOIB>
  <DomainObject.Predmet.ProtustrankaFormatedWithAdress>
    <izvorni_sadrzaj> JARUN GRAĐENJE d.o.o. za graditeljstvo i trgovinu - u stečaju, Ježdovečka 137, 10250 Lučko</izvorni_sadrzaj>
    <derivirana_varijabla naziv="DomainObject.Predmet.ProtustrankaFormatedWithAdress_1"> JARUN GRAĐENJE d.o.o. za graditeljstvo i trgovinu - u stečaju, Ježdovečka 137, 10250 Lučko</derivirana_varijabla>
  </DomainObject.Predmet.ProtustrankaFormatedWithAdress>
  <DomainObject.Predmet.ProtustrankaFormatedWithAdressOIB>
    <izvorni_sadrzaj> JARUN GRAĐENJE d.o.o. za graditeljstvo i trgovinu - u stečaju, OIB 55994906232, Ježdovečka 137, 10250 Lučko</izvorni_sadrzaj>
    <derivirana_varijabla naziv="DomainObject.Predmet.ProtustrankaFormatedWithAdressOIB_1"> JARUN GRAĐENJE d.o.o. za graditeljstvo i trgovinu - u stečaju, OIB 55994906232, Ježdovečka 137, 10250 Lučko</derivirana_varijabla>
  </DomainObject.Predmet.ProtustrankaFormatedWithAdressOIB>
  <DomainObject.Predmet.ProtustrankaWithAdress>
    <izvorni_sadrzaj>JARUN GRAĐENJE d.o.o. za graditeljstvo i trgovinu - u stečaju Ježdovečka 137, 10250 Lučko</izvorni_sadrzaj>
    <derivirana_varijabla naziv="DomainObject.Predmet.ProtustrankaWithAdress_1">JARUN GRAĐENJE d.o.o. za graditeljstvo i trgovinu - u stečaju Ježdovečka 137, 10250 Lučko</derivirana_varijabla>
  </DomainObject.Predmet.ProtustrankaWithAdress>
  <DomainObject.Predmet.ProtustrankaWithAdressOIB>
    <izvorni_sadrzaj>JARUN GRAĐENJE d.o.o. za graditeljstvo i trgovinu - u stečaju, OIB 55994906232, Ježdovečka 137, 10250 Lučko</izvorni_sadrzaj>
    <derivirana_varijabla naziv="DomainObject.Predmet.ProtustrankaWithAdressOIB_1">JARUN GRAĐENJE d.o.o. za graditeljstvo i trgovinu - u stečaju, OIB 55994906232, Ježdovečka 137, 10250 Lučko</derivirana_varijabla>
  </DomainObject.Predmet.ProtustrankaWithAdressOIB>
  <DomainObject.Predmet.ProtustrankaNazivFormated>
    <izvorni_sadrzaj>JARUN GRAĐENJE d.o.o. za graditeljstvo i trgovinu - u stečaju</izvorni_sadrzaj>
    <derivirana_varijabla naziv="DomainObject.Predmet.ProtustrankaNazivFormated_1">JARUN GRAĐENJE d.o.o. za graditeljstvo i trgovinu - u stečaju</derivirana_varijabla>
  </DomainObject.Predmet.ProtustrankaNazivFormated>
  <DomainObject.Predmet.ProtustrankaNazivFormatedOIB>
    <izvorni_sadrzaj>JARUN GRAĐENJE d.o.o. za graditeljstvo i trgovinu - u stečaju, OIB 55994906232</izvorni_sadrzaj>
    <derivirana_varijabla naziv="DomainObject.Predmet.ProtustrankaNazivFormatedOIB_1">JARUN GRAĐENJE d.o.o. za graditeljstvo i trgovinu - u stečaju, OIB 55994906232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HRVATSKA d. o. o. za trgovinu zastupanog po punomoćniku Odvjetničko društvo LJUBENKO &amp; PARTNERI društvo s ograničenom odgovornošću za odvjetničke usluge; VJEROVNICI; GRANIT GRADNJA D.O.O.</izvorni_sadrzaj>
    <derivirana_varijabla naziv="DomainObject.Predmet.StrankaFormated_1">  HOLCIM HRVATSKA d. o. o. za trgovinu zastupanog po punomoćniku Odvjetničko društvo LJUBENKO &amp; PARTNERI društvo s ograničenom odgovornošću za odvjetničke usluge; VJEROVNICI; GRANIT GRADNJA D.O.O.</derivirana_varijabla>
  </DomainObject.Predmet.StrankaFormated>
  <DomainObject.Predmet.StrankaFormatedOIB>
    <izvorni_sadrzaj>  HOLCIM HRVATSKA d. o. o. za trgovinu, OIB 60131430579 zastupanog po punomoćniku Odvjetničko društvo LJUBENKO &amp; PARTNERI društvo s ograničenom odgovornošću za odvjetničke usluge; VJEROVNICI; GRANIT GRADNJA D.O.O., OIB 46673662222</izvorni_sadrzaj>
    <derivirana_varijabla naziv="DomainObject.Predmet.StrankaFormatedOIB_1">  HOLCIM HRVATSKA d. o. o. za trgovinu, OIB 60131430579 zastupanog po punomoćniku Odvjetničko društvo LJUBENKO &amp; PARTNERI društvo s ograničenom odgovornošću za odvjetničke usluge; VJEROVNICI; GRANIT GRADNJA D.O.O., OIB 46673662222</derivirana_varijabla>
  </DomainObject.Predmet.StrankaFormatedOIB>
  <DomainObject.Predmet.StrankaFormatedWithAdress>
    <izvorni_sadrzaj> HOLCIM HRVATSKA d. o. o. za trgovinu, Koromačno/bb, Koromačno zastupanog po punomoćniku Odvjetničko društvo LJUBENKO &amp; PARTNERI društvo s ograničenom odgovornošću za odvjetničke usluge; VJEROVNICI; GRANIT GRADNJA D.O.O.</izvorni_sadrzaj>
    <derivirana_varijabla naziv="DomainObject.Predmet.StrankaFormatedWithAdress_1"> HOLCIM HRVATSKA d. o. o. za trgovinu, Koromačno/bb, Koromačno zastupanog po punomoćniku Odvjetničko društvo LJUBENKO &amp; PARTNERI društvo s ograničenom odgovornošću za odvjetničke usluge; VJEROVNICI; GRANIT GRADNJA D.O.O.</derivirana_varijabla>
  </DomainObject.Predmet.StrankaFormatedWithAdress>
  <DomainObject.Predmet.StrankaFormatedWithAdressOIB>
    <izvorni_sadrzaj> HOLCIM HRVATSKA d. o. o. za trgovinu, OIB 60131430579, Koromačno/bb, Koromačno zastupanog po punomoćniku Odvjetničko društvo LJUBENKO &amp; PARTNERI društvo s ograničenom odgovornošću za odvjetničke usluge; VJEROVNICI; GRANIT GRADNJA D.O.O., OIB 46673662222</izvorni_sadrzaj>
    <derivirana_varijabla naziv="DomainObject.Predmet.StrankaFormatedWithAdressOIB_1"> HOLCIM HRVATSKA d. o. o. za trgovinu, OIB 60131430579, Koromačno/bb, Koromačno zastupanog po punomoćniku Odvjetničko društvo LJUBENKO &amp; PARTNERI društvo s ograničenom odgovornošću za odvjetničke usluge; VJEROVNICI; GRANIT GRADNJA D.O.O., OIB 46673662222</derivirana_varijabla>
  </DomainObject.Predmet.StrankaFormatedWithAdressOIB>
  <DomainObject.Predmet.StrankaWithAdress>
    <izvorni_sadrzaj>HOLCIM HRVATSKA d. o. o. za trgovinu Koromačno/bb,Koromačno,VJEROVNICI ,GRANIT GRADNJA D.O.O. </izvorni_sadrzaj>
    <derivirana_varijabla naziv="DomainObject.Predmet.StrankaWithAdress_1">HOLCIM HRVATSKA d. o. o. za trgovinu Koromačno/bb,Koromačno,VJEROVNICI ,GRANIT GRADNJA D.O.O. </derivirana_varijabla>
  </DomainObject.Predmet.StrankaWithAdress>
  <DomainObject.Predmet.StrankaWithAdressOIB>
    <izvorni_sadrzaj>HOLCIM HRVATSKA d. o. o. za trgovinu, OIB 60131430579, Koromačno/bb,Koromačno,VJEROVNICI,GRANIT GRADNJA D.O.O., OIB 46673662222</izvorni_sadrzaj>
    <derivirana_varijabla naziv="DomainObject.Predmet.StrankaWithAdressOIB_1">HOLCIM HRVATSKA d. o. o. za trgovinu, OIB 60131430579, Koromačno/bb,Koromačno,VJEROVNICI,GRANIT GRADNJA D.O.O., OIB 46673662222</derivirana_varijabla>
  </DomainObject.Predmet.StrankaWithAdressOIB>
  <DomainObject.Predmet.StrankaNazivFormated>
    <izvorni_sadrzaj>HOLCIM HRVATSKA d. o. o. za trgovinu,VJEROVNICI,GRANIT GRADNJA D.O.O.</izvorni_sadrzaj>
    <derivirana_varijabla naziv="DomainObject.Predmet.StrankaNazivFormated_1">HOLCIM HRVATSKA d. o. o. za trgovinu,VJEROVNICI,GRANIT GRADNJA D.O.O.</derivirana_varijabla>
  </DomainObject.Predmet.StrankaNazivFormated>
  <DomainObject.Predmet.StrankaNazivFormatedOIB>
    <izvorni_sadrzaj>HOLCIM HRVATSKA d. o. o. za trgovinu, OIB 60131430579,VJEROVNICI,GRANIT GRADNJA D.O.O., OIB 46673662222</izvorni_sadrzaj>
    <derivirana_varijabla naziv="DomainObject.Predmet.StrankaNazivFormatedOIB_1">HOLCIM HRVATSKA d. o. o. za trgovinu, OIB 60131430579,VJEROVNICI,GRANIT GRADNJA D.O.O., OIB 46673662222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HOLCIM HRVATSKA d. o. o. za trgovinu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_1">
      <item>HOLCIM HRVATSKA d. o. o. za trgovinu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>
  <DomainObject.Predmet.StrankaListFormatedOIB>
    <izvorni_sadrzaj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OIB_1"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OIB>
  <DomainObject.Predmet.StrankaListFormatedWithAdress>
    <izvorni_sadrzaj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WithAdress_1"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WithAdress>
  <DomainObject.Predmet.StrankaListFormatedWithAdressOIB>
    <izvorni_sadrzaj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WithAdressOIB_1"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WithAdressOIB>
  <DomainObject.Predmet.StrankaListNazivFormated>
    <izvorni_sadrzaj>
      <item>HOLCIM HRVATSKA d. o. o. za trgovinu</item>
      <item>VJEROVNICI</item>
      <item>GRANIT GRADNJA D.O.O.</item>
    </izvorni_sadrzaj>
    <derivirana_varijabla naziv="DomainObject.Predmet.StrankaListNazivFormated_1">
      <item>HOLCIM HRVATSKA d. o. o. za trgovinu</item>
      <item>VJEROVNICI</item>
      <item>GRANIT GRADNJA D.O.O.</item>
    </derivirana_varijabla>
  </DomainObject.Predmet.StrankaListNazivFormated>
  <DomainObject.Predmet.StrankaListNazivFormatedOIB>
    <izvorni_sadrzaj>
      <item>HOLCIM HRVATSKA d. o. o. za trgovinu, OIB 60131430579</item>
      <item>VJEROVNICI</item>
      <item>GRANIT GRADNJA D.O.O., OIB 46673662222</item>
    </izvorni_sadrzaj>
    <derivirana_varijabla naziv="DomainObject.Predmet.StrankaListNazivFormatedOIB_1">
      <item>HOLCIM HRVATSKA d. o. o. za trgovinu, OIB 60131430579</item>
      <item>VJEROVNICI</item>
      <item>GRANIT GRADNJA D.O.O., OIB 46673662222</item>
    </derivirana_varijabla>
  </DomainObject.Predmet.StrankaListNazivFormatedOIB>
  <DomainObject.Predmet.ProtuStrankaListFormated>
    <izvorni_sadrzaj>
      <item>JARUN GRAĐENJE d.o.o. za graditeljstvo i trgovinu - u stečaju</item>
    </izvorni_sadrzaj>
    <derivirana_varijabla naziv="DomainObject.Predmet.ProtuStrankaListFormated_1">
      <item>JARUN GRAĐENJE d.o.o. za graditeljstvo i trgovinu - u stečaju</item>
    </derivirana_varijabla>
  </DomainObject.Predmet.ProtuStrankaListFormated>
  <DomainObject.Predmet.ProtuStrankaListFormatedOIB>
    <izvorni_sadrzaj>
      <item>JARUN GRAĐENJE d.o.o. za graditeljstvo i trgovinu - u stečaju, OIB 55994906232</item>
    </izvorni_sadrzaj>
    <derivirana_varijabla naziv="DomainObject.Predmet.ProtuStrankaListFormatedOIB_1">
      <item>JARUN GRAĐENJE d.o.o. za graditeljstvo i trgovinu - u stečaju, OIB 55994906232</item>
    </derivirana_varijabla>
  </DomainObject.Predmet.ProtuStrankaListFormatedOIB>
  <DomainObject.Predmet.ProtuStrankaListFormatedWithAdress>
    <izvorni_sadrzaj>
      <item>JARUN GRAĐENJE d.o.o. za graditeljstvo i trgovinu - u stečaju, Ježdovečka 137, 10250 Lučko</item>
    </izvorni_sadrzaj>
    <derivirana_varijabla naziv="DomainObject.Predmet.ProtuStrankaListFormatedWithAdress_1">
      <item>JARUN GRAĐENJE d.o.o. za graditeljstvo i trgovinu - u stečaju, Ježdovečka 137, 10250 Lučko</item>
    </derivirana_varijabla>
  </DomainObject.Predmet.ProtuStrankaListFormatedWithAdress>
  <DomainObject.Predmet.ProtuStrankaListFormatedWithAdressOIB>
    <izvorni_sadrzaj>
      <item>JARUN GRAĐENJE d.o.o. za graditeljstvo i trgovinu - u stečaju, OIB 55994906232, Ježdovečka 137, 10250 Lučko</item>
    </izvorni_sadrzaj>
    <derivirana_varijabla naziv="DomainObject.Predmet.ProtuStrankaListFormatedWithAdressOIB_1">
      <item>JARUN GRAĐENJE d.o.o. za graditeljstvo i trgovinu - u stečaju, OIB 55994906232, Ježdovečka 137, 10250 Lučko</item>
    </derivirana_varijabla>
  </DomainObject.Predmet.ProtuStrankaListFormatedWithAdressOIB>
  <DomainObject.Predmet.ProtuStrankaListNazivFormated>
    <izvorni_sadrzaj>
      <item>JARUN GRAĐENJE d.o.o. za graditeljstvo i trgovinu - u stečaju</item>
    </izvorni_sadrzaj>
    <derivirana_varijabla naziv="DomainObject.Predmet.ProtuStrankaListNazivFormated_1">
      <item>JARUN GRAĐENJE d.o.o. za graditeljstvo i trgovinu - u stečaju</item>
    </derivirana_varijabla>
  </DomainObject.Predmet.ProtuStrankaListNazivFormated>
  <DomainObject.Predmet.ProtuStrankaListNazivFormatedOIB>
    <izvorni_sadrzaj>
      <item>JARUN GRAĐENJE d.o.o. za graditeljstvo i trgovinu - u stečaju, OIB 55994906232</item>
    </izvorni_sadrzaj>
    <derivirana_varijabla naziv="DomainObject.Predmet.ProtuStrankaListNazivFormatedOIB_1">
      <item>JARUN GRAĐENJE d.o.o. za graditeljstvo i trgovinu - u stečaju, OIB 55994906232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HOLCIM HRVATSKA d. o. o. za trgovinu</item>
      <item>Ante Jukić</item>
    </izvorni_sadrzaj>
    <derivirana_varijabla naziv="DomainObject.Predmet.OstaliListFormated_1">
      <item>Odvjetničko društvo LJUBENKO &amp; PARTNERI društvo s ograničenom odgovornošću za odvjetničke usluge punomoćnik sudionika u postupku HOLCIM HRVATSKA d. o. o. za trgovinu</item>
      <item>Ante Jukić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HOLCIM HRVATSKA d. o. o. za trgovinu</item>
      <item>Ante Jukić, OIB 74320689175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HOLCIM HRVATSKA d. o. o. za trgovinu</item>
      <item>Ante Jukić, OIB 74320689175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izvorni_sadrzaj>
    <derivirana_varijabla naziv="DomainObject.Predmet.OstaliListFormatedWithAdress_1"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Ante Jukić</item>
    </izvorni_sadrzaj>
    <derivirana_varijabla naziv="DomainObject.Predmet.OstaliListNazivFormated_1">
      <item>Odvjetničko društvo LJUBENKO &amp; PARTNERI društvo s ograničenom odgovornošću za odvjetničke usluge</item>
      <item>Ante Jukić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Ante Jukić, OIB 74320689175</item>
    </izvorni_sadrzaj>
    <derivirana_varijabla naziv="DomainObject.Predmet.OstaliListNazivFormatedOIB_1">
      <item>Odvjetničko društvo LJUBENKO &amp; PARTNERI društvo s ograničenom odgovornošću za odvjetničke usluge,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JARUN GRAĐENJE d.o.o. za graditeljstvo i trgovinu - u stečaju</izvorni_sadrzaj>
    <derivirana_varijabla naziv="DomainObject.Predmet.ProtustrankaIDrugi_1">JARUN GRAĐENJE d.o.o. za graditeljstvo i trgovinu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JARUN GRAĐENJE d.o.o. za graditeljstvo i trgovinu - u stečaju, OIB 55994906232, Ježdovečka 137, 10250 Lučko</izvorni_sadrzaj>
    <derivirana_varijabla naziv="DomainObject.Predmet.ProtustrankaIDrugiAdressOIB_1">JARUN GRAĐENJE d.o.o. za graditeljstvo i trgovinu - u stečaju, OIB 55994906232, Ježdovečka 137,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izvorni_sadrzaj>
    <derivirana_varijabla naziv="DomainObject.Predmet.SudioniciListNaziv_1"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derivirana_varijabla>
  </DomainObject.Predmet.SudioniciListNaziv>
  <DomainObject.Predmet.SudioniciListAdressOIB>
    <izvorni_sadrzaj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izvorni_sadrzaj>
    <derivirana_varijabla naziv="DomainObject.Predmet.SudioniciListAdressOIB_1"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55994906232</item>
      <item>, OIB 44071613559</item>
      <item>, OIB 60131430579</item>
      <item>, OIB null</item>
      <item>, OIB 46673662222</item>
      <item>, OIB 74320689175</item>
    </izvorni_sadrzaj>
    <derivirana_varijabla naziv="DomainObject.Predmet.SudioniciListNazivOIB_1">
      <item>, OIB 55994906232</item>
      <item>, OIB 44071613559</item>
      <item>, OIB 60131430579</item>
      <item>, OIB null</item>
      <item>, OIB 46673662222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264</properties:Words>
  <properties:Characters>1350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2017-11-29T12:00:00Z</dcterms:created>
  <dc:creator>Sudsko vijeće</dc:creator>
  <cp:lastModifiedBy>Vinka Mihalinčić</cp:lastModifiedBy>
  <cp:lastPrinted>2015-11-27T12:46:00Z</cp:lastPrinted>
  <dcterms:modified xmlns:xsi="http://www.w3.org/2001/XMLSchema-instance" xsi:type="dcterms:W3CDTF">2017-11-29T13:04:00Z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