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c8eb" w14:paraId="196c8eb" w:rsidRDefault="003F0221" w:rsidP="003F0221" w:rsidR="003C5FAC" w:rsidRPr="00BC543B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C543B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C543B">
        <w:tc>
          <w:tcPr>
            <w:tcW w:type="dxa" w:w="3060"/>
          </w:tcPr>
          <w:p w:rsidRDefault="003C5FAC" w:rsidP="00442B59" w:rsidR="003C5FAC" w:rsidRPr="00BC543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C543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 xml:space="preserve"> </w:t>
            </w:r>
            <w:r w:rsidR="003C5FAC" w:rsidRPr="00BC543B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BC543B">
      <w:pPr>
        <w:jc w:val="center"/>
        <w:rPr>
          <w:sz w:val="24"/>
          <w:szCs w:val="24"/>
        </w:rPr>
      </w:pPr>
    </w:p>
    <w:p w:rsidRDefault="00207199" w:rsidP="00207199" w:rsidR="00207199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R E P U B L I K A  H R V A T S K A </w:t>
      </w:r>
    </w:p>
    <w:p w:rsidRDefault="00B500F1" w:rsidP="00207199" w:rsidR="00B500F1" w:rsidRPr="00BC543B">
      <w:pPr>
        <w:jc w:val="center"/>
        <w:rPr>
          <w:sz w:val="24"/>
          <w:szCs w:val="24"/>
        </w:rPr>
      </w:pPr>
    </w:p>
    <w:p w:rsidRDefault="00207199" w:rsidP="00207199" w:rsidR="00207199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R J E Š E NJ E</w:t>
      </w:r>
    </w:p>
    <w:p w:rsidRDefault="004F7072" w:rsidP="00207199" w:rsidR="004F7072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BC543B">
      <w:pPr>
        <w:jc w:val="center"/>
        <w:rPr>
          <w:b/>
          <w:sz w:val="24"/>
          <w:szCs w:val="24"/>
        </w:rPr>
      </w:pPr>
    </w:p>
    <w:p w:rsidRDefault="001C7B28" w:rsidP="001C7B28" w:rsidR="001C7B28" w:rsidRPr="001C7B28">
      <w:pPr>
        <w:ind w:firstLine="720"/>
        <w:jc w:val="both"/>
        <w:rPr>
          <w:sz w:val="24"/>
          <w:szCs w:val="24"/>
        </w:rPr>
      </w:pPr>
      <w:r w:rsidRPr="001C7B28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="007E366A" w:rsidRPr="000329E1">
        <w:rPr>
          <w:rFonts w:eastAsia="Calibri"/>
          <w:sz w:val="24"/>
          <w:szCs w:val="24"/>
        </w:rPr>
        <w:t>RUTH d.o.o.u stečaju, Zagreb, Trg Ante Starčevića 7, OIB: 89020750410</w:t>
      </w:r>
      <w:r w:rsidRPr="001C7B28">
        <w:rPr>
          <w:sz w:val="24"/>
          <w:szCs w:val="24"/>
        </w:rPr>
        <w:t xml:space="preserve">, dana </w:t>
      </w:r>
      <w:r w:rsidR="007E366A">
        <w:rPr>
          <w:sz w:val="24"/>
          <w:szCs w:val="24"/>
        </w:rPr>
        <w:t>28</w:t>
      </w:r>
      <w:r>
        <w:rPr>
          <w:sz w:val="24"/>
          <w:szCs w:val="24"/>
        </w:rPr>
        <w:t>. studenog</w:t>
      </w:r>
      <w:r w:rsidRPr="001C7B28">
        <w:rPr>
          <w:sz w:val="24"/>
          <w:szCs w:val="24"/>
        </w:rPr>
        <w:t xml:space="preserve"> 2018. godine</w:t>
      </w:r>
    </w:p>
    <w:p w:rsidRDefault="00BC543B" w:rsidP="00BC543B" w:rsidR="00BC543B" w:rsidRPr="00BC543B">
      <w:pPr>
        <w:ind w:firstLine="720"/>
        <w:jc w:val="both"/>
        <w:rPr>
          <w:sz w:val="24"/>
          <w:szCs w:val="24"/>
          <w:lang w:val="pl-PL"/>
        </w:rPr>
      </w:pPr>
    </w:p>
    <w:p w:rsidRDefault="00795035" w:rsidP="009B12DA" w:rsidR="004F7072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 xml:space="preserve">         </w:t>
      </w:r>
      <w:r w:rsidR="0046586E" w:rsidRPr="00BC543B">
        <w:rPr>
          <w:sz w:val="24"/>
          <w:szCs w:val="24"/>
        </w:rPr>
        <w:t>r i j e š i o   j e</w:t>
      </w:r>
    </w:p>
    <w:p w:rsidRDefault="0046586E" w:rsidP="00795035" w:rsidR="0046586E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ab/>
      </w: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Saziva se skupština vjerovnika u stečajnom postupku nad dužnikom </w:t>
      </w:r>
      <w:r w:rsidR="007E366A" w:rsidRPr="000329E1">
        <w:rPr>
          <w:rFonts w:eastAsia="Calibri"/>
        </w:rPr>
        <w:t>RUTH d.o.o.u stečaju, Zagreb, Trg Ante Starčevića 7, OIB: 89020750410</w:t>
      </w:r>
      <w:r w:rsidRPr="00BC543B">
        <w:t>, za  dan:</w:t>
      </w:r>
    </w:p>
    <w:p w:rsidRDefault="008F50DA" w:rsidP="008F50DA" w:rsidR="008F50DA" w:rsidRPr="00BC543B">
      <w:pPr>
        <w:ind w:left="720"/>
        <w:jc w:val="both"/>
        <w:rPr>
          <w:sz w:val="24"/>
          <w:szCs w:val="24"/>
        </w:rPr>
      </w:pPr>
    </w:p>
    <w:p w:rsidRDefault="007E366A" w:rsidP="008F50DA" w:rsidR="008F50DA" w:rsidRPr="00BC543B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14. siječnja 2019</w:t>
      </w:r>
      <w:r w:rsidR="008F50DA" w:rsidRPr="00F77845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11</w:t>
      </w:r>
      <w:r w:rsidR="001C7B28">
        <w:rPr>
          <w:b/>
          <w:sz w:val="24"/>
          <w:szCs w:val="24"/>
        </w:rPr>
        <w:t>,00</w:t>
      </w:r>
      <w:r w:rsidR="008F50DA" w:rsidRPr="00F77845">
        <w:rPr>
          <w:b/>
          <w:sz w:val="24"/>
          <w:szCs w:val="24"/>
        </w:rPr>
        <w:t xml:space="preserve"> sati</w:t>
      </w:r>
      <w:r w:rsidR="008F50DA" w:rsidRPr="00F77845">
        <w:rPr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>u zgradi</w:t>
      </w:r>
      <w:r w:rsidR="008F50DA" w:rsidRPr="00BC543B">
        <w:rPr>
          <w:b/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 xml:space="preserve">Trgovačkog suda </w:t>
      </w:r>
      <w:r>
        <w:rPr>
          <w:sz w:val="24"/>
          <w:szCs w:val="24"/>
        </w:rPr>
        <w:t>u Zagrebu, Petrinjska 8, soba 93</w:t>
      </w:r>
      <w:r w:rsidR="0054065D">
        <w:rPr>
          <w:sz w:val="24"/>
          <w:szCs w:val="24"/>
        </w:rPr>
        <w:t>/</w:t>
      </w:r>
      <w:r w:rsidR="008F50DA" w:rsidRPr="00BC543B">
        <w:rPr>
          <w:sz w:val="24"/>
          <w:szCs w:val="24"/>
        </w:rPr>
        <w:t>II</w:t>
      </w:r>
      <w:r>
        <w:rPr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 xml:space="preserve"> – </w:t>
      </w:r>
      <w:r w:rsidR="0054065D">
        <w:rPr>
          <w:sz w:val="24"/>
          <w:szCs w:val="24"/>
        </w:rPr>
        <w:t>ulična</w:t>
      </w:r>
      <w:r w:rsidR="008F50DA" w:rsidRPr="00BC543B">
        <w:rPr>
          <w:sz w:val="24"/>
          <w:szCs w:val="24"/>
        </w:rPr>
        <w:t xml:space="preserve"> zgrada sa sljedećim:</w:t>
      </w:r>
    </w:p>
    <w:p w:rsidRDefault="008F50DA" w:rsidP="008F50DA" w:rsidR="008F50DA" w:rsidRPr="00BC543B">
      <w:pPr>
        <w:ind w:left="709"/>
        <w:jc w:val="both"/>
        <w:rPr>
          <w:sz w:val="24"/>
          <w:szCs w:val="24"/>
        </w:rPr>
      </w:pPr>
    </w:p>
    <w:p w:rsidRDefault="008F50DA" w:rsidP="008F50DA" w:rsidR="008F50DA">
      <w:pPr>
        <w:ind w:left="709"/>
        <w:jc w:val="both"/>
        <w:rPr>
          <w:sz w:val="24"/>
          <w:szCs w:val="24"/>
        </w:rPr>
      </w:pPr>
      <w:r w:rsidRPr="00BC543B">
        <w:rPr>
          <w:sz w:val="24"/>
          <w:szCs w:val="24"/>
        </w:rPr>
        <w:t>Dnevnim redom:</w:t>
      </w:r>
    </w:p>
    <w:p w:rsidRDefault="005A4239" w:rsidP="008F50DA" w:rsidR="005A4239" w:rsidRPr="00BC543B">
      <w:pPr>
        <w:ind w:left="709"/>
        <w:jc w:val="both"/>
        <w:rPr>
          <w:sz w:val="24"/>
          <w:szCs w:val="24"/>
        </w:rPr>
      </w:pPr>
    </w:p>
    <w:p w:rsidRDefault="001C7B28" w:rsidP="001C7B28" w:rsidR="008F50DA">
      <w:pPr>
        <w:pStyle w:val="Odlomakpopisa"/>
        <w:numPr>
          <w:ilvl w:val="0"/>
          <w:numId w:val="46"/>
        </w:numPr>
        <w:jc w:val="both"/>
      </w:pPr>
      <w:r>
        <w:t>Donošenje odluke</w:t>
      </w:r>
      <w:r w:rsidR="00EE28CE">
        <w:t xml:space="preserve"> o pravnom statusu nekretnine te o eventualnom nastavku sudskih parnica</w:t>
      </w:r>
    </w:p>
    <w:p w:rsidRDefault="001C7B28" w:rsidP="001C7B28" w:rsidR="001C7B28" w:rsidRPr="001C7B28">
      <w:pPr>
        <w:pStyle w:val="Odlomakpopisa"/>
        <w:ind w:left="1069"/>
        <w:jc w:val="both"/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C543B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>Ovo rješenje će se objaviti ne e-oglasnoj ploči suda.</w:t>
      </w:r>
    </w:p>
    <w:p w:rsidRDefault="00B500F1" w:rsidP="0054065D" w:rsidR="00B500F1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8F50DA" w:rsidP="00B500F1" w:rsidR="008F50DA" w:rsidRPr="00BC543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C543B">
        <w:rPr>
          <w:sz w:val="24"/>
          <w:szCs w:val="24"/>
        </w:rPr>
        <w:t>Obrazloženje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8F50DA" w:rsidP="008F50DA" w:rsidR="00E11071" w:rsidRPr="00DD090F">
      <w:pPr>
        <w:jc w:val="both"/>
        <w:rPr>
          <w:sz w:val="24"/>
          <w:szCs w:val="24"/>
        </w:rPr>
      </w:pPr>
      <w:r w:rsidRPr="00E2180E">
        <w:rPr>
          <w:b/>
          <w:sz w:val="24"/>
          <w:szCs w:val="24"/>
        </w:rPr>
        <w:tab/>
      </w:r>
      <w:r w:rsidRPr="00DD090F">
        <w:rPr>
          <w:sz w:val="24"/>
          <w:szCs w:val="24"/>
        </w:rPr>
        <w:t xml:space="preserve">Podneskom od </w:t>
      </w:r>
      <w:r w:rsidR="00EE28CE">
        <w:rPr>
          <w:sz w:val="24"/>
          <w:szCs w:val="24"/>
        </w:rPr>
        <w:t>23. listopada</w:t>
      </w:r>
      <w:r w:rsidR="007D5369" w:rsidRPr="00DD090F">
        <w:rPr>
          <w:sz w:val="24"/>
          <w:szCs w:val="24"/>
        </w:rPr>
        <w:t xml:space="preserve"> 2018</w:t>
      </w:r>
      <w:r w:rsidRPr="00DD090F">
        <w:rPr>
          <w:sz w:val="24"/>
          <w:szCs w:val="24"/>
        </w:rPr>
        <w:t>. stečajni upravitelj</w:t>
      </w:r>
      <w:r w:rsidR="000E613B" w:rsidRPr="00DD090F">
        <w:rPr>
          <w:sz w:val="24"/>
          <w:szCs w:val="24"/>
        </w:rPr>
        <w:t xml:space="preserve"> je predložio </w:t>
      </w:r>
      <w:r w:rsidR="00E11071" w:rsidRPr="00DD090F">
        <w:rPr>
          <w:sz w:val="24"/>
          <w:szCs w:val="24"/>
        </w:rPr>
        <w:t xml:space="preserve">sazivanje skupštine vjerovnika s dnevnim redom navedenim u izreci ovog rješenja, </w:t>
      </w:r>
      <w:r w:rsidR="00EE28CE">
        <w:rPr>
          <w:sz w:val="24"/>
          <w:szCs w:val="24"/>
        </w:rPr>
        <w:t>sukladno čl. 104. SZ-a, pa je temeljem čl. 103. SZ-a valjalo riješiti kao u izreci.</w:t>
      </w:r>
    </w:p>
    <w:p w:rsidRDefault="008F50DA" w:rsidP="008F50DA" w:rsidR="008F50DA" w:rsidRPr="00BC543B">
      <w:pPr>
        <w:jc w:val="both"/>
        <w:rPr>
          <w:sz w:val="24"/>
          <w:szCs w:val="24"/>
        </w:rPr>
      </w:pPr>
      <w:r w:rsidRPr="00E11071">
        <w:rPr>
          <w:sz w:val="24"/>
          <w:szCs w:val="24"/>
        </w:rPr>
        <w:t xml:space="preserve"> </w:t>
      </w:r>
      <w:r w:rsidRPr="00E11071">
        <w:rPr>
          <w:sz w:val="24"/>
          <w:szCs w:val="24"/>
        </w:rPr>
        <w:tab/>
      </w:r>
    </w:p>
    <w:p w:rsidRDefault="008F50DA" w:rsidP="008F50DA" w:rsidR="008F50DA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U Zagrebu, </w:t>
      </w:r>
      <w:r w:rsidR="00EE28CE">
        <w:rPr>
          <w:sz w:val="24"/>
          <w:szCs w:val="24"/>
        </w:rPr>
        <w:t>28</w:t>
      </w:r>
      <w:r w:rsidR="0054065D">
        <w:rPr>
          <w:sz w:val="24"/>
          <w:szCs w:val="24"/>
        </w:rPr>
        <w:t>. studenog</w:t>
      </w:r>
      <w:r w:rsidRPr="00BC543B">
        <w:rPr>
          <w:sz w:val="24"/>
          <w:szCs w:val="24"/>
        </w:rPr>
        <w:t xml:space="preserve"> 2018. godine</w:t>
      </w:r>
    </w:p>
    <w:p w:rsidRDefault="008F50DA" w:rsidP="008F50DA" w:rsidR="008F50DA" w:rsidRPr="00BC543B">
      <w:pPr>
        <w:ind w:left="4956"/>
        <w:jc w:val="right"/>
        <w:rPr>
          <w:sz w:val="24"/>
          <w:szCs w:val="24"/>
        </w:rPr>
      </w:pPr>
      <w:r w:rsidRPr="00BC543B">
        <w:rPr>
          <w:sz w:val="24"/>
          <w:szCs w:val="24"/>
        </w:rPr>
        <w:tab/>
      </w:r>
      <w:r w:rsidRPr="00BC543B">
        <w:rPr>
          <w:sz w:val="24"/>
          <w:szCs w:val="24"/>
        </w:rPr>
        <w:tab/>
        <w:t xml:space="preserve">Sudac: </w:t>
      </w:r>
    </w:p>
    <w:p w:rsidRDefault="008F50DA" w:rsidP="00E53D3D" w:rsidR="00364269">
      <w:pPr>
        <w:pStyle w:val="Uvuenotijeloteksta"/>
        <w:ind w:firstLine="141" w:left="1983"/>
        <w:jc w:val="right"/>
      </w:pPr>
      <w:r w:rsidRPr="00BC543B">
        <w:t>Vesna Sremac Šoštar</w:t>
      </w:r>
      <w:r w:rsidR="00364269">
        <w:t>,v.r.</w:t>
      </w:r>
    </w:p>
    <w:p w:rsidRDefault="00364269" w:rsidP="00D338FD" w:rsidR="0036426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64269" w:rsidP="008F50DA" w:rsidR="008F50DA" w:rsidRPr="00BC543B">
      <w:pPr>
        <w:pStyle w:val="Uvuenotijeloteksta"/>
        <w:ind w:firstLine="141" w:left="1983"/>
        <w:jc w:val="right"/>
      </w:pPr>
      <w:r>
        <w:t>Matea Bizjak</w:t>
      </w: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  <w:r w:rsidRPr="00BC543B">
        <w:rPr>
          <w:szCs w:val="24"/>
        </w:rPr>
        <w:t>Uputa o pravnom lijeku:</w:t>
      </w:r>
    </w:p>
    <w:p w:rsidRDefault="008F50DA" w:rsidP="008F50DA" w:rsidR="008F50DA" w:rsidRPr="00BC543B">
      <w:pPr>
        <w:pStyle w:val="Tijeloteksta"/>
        <w:rPr>
          <w:szCs w:val="24"/>
        </w:rPr>
      </w:pPr>
      <w:r w:rsidRPr="00BC543B">
        <w:rPr>
          <w:szCs w:val="24"/>
        </w:rPr>
        <w:t xml:space="preserve">Protiv ovog rješenja nije dopuštena žalba (čl. 278. ZPP-a, a u vezi čl. 10. SZ-a). </w:t>
      </w:r>
    </w:p>
    <w:p w:rsidRDefault="00D614EE" w:rsidP="008F50DA" w:rsidR="00D614EE" w:rsidRPr="00BC543B">
      <w:pPr>
        <w:pStyle w:val="Odlomakpopisa"/>
        <w:ind w:left="1080"/>
        <w:jc w:val="both"/>
      </w:pPr>
    </w:p>
    <w:sectPr w:rsidSect="00364269" w:rsidR="00D614EE" w:rsidRPr="00BC54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800" w:bottom="709" w:right="1800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8CE" w:rsidR="00EE28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8CE" w:rsidR="00EE28C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8CE" w:rsidR="00EE28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EE28CE">
      <w:rPr>
        <w:sz w:val="24"/>
        <w:szCs w:val="24"/>
      </w:rPr>
      <w:t>5048/16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7E366A">
          <w:rPr>
            <w:sz w:val="24"/>
            <w:szCs w:val="24"/>
          </w:rPr>
          <w:t>5048/16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4176342"/>
    <w:multiLevelType w:val="hybridMultilevel"/>
    <w:tmpl w:val="01A45408"/>
    <w:lvl w:tplc="1AA211F4" w:ilvl="0">
      <w:start w:val="2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9A625F"/>
    <w:multiLevelType w:val="hybridMultilevel"/>
    <w:tmpl w:val="8DBE32C2"/>
    <w:lvl w:tplc="1276B05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1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69C3E0D"/>
    <w:multiLevelType w:val="hybridMultilevel"/>
    <w:tmpl w:val="8D1AC0EE"/>
    <w:lvl w:tplc="A2A05B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02B7D31"/>
    <w:multiLevelType w:val="hybridMultilevel"/>
    <w:tmpl w:val="BC56DEE8"/>
    <w:lvl w:tplc="7AAED4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7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8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9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30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4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5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6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9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2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3"/>
  </w:num>
  <w:num w:numId="2">
    <w:abstractNumId w:val="12"/>
  </w:num>
  <w:num w:numId="3">
    <w:abstractNumId w:val="13"/>
  </w:num>
  <w:num w:numId="4">
    <w:abstractNumId w:val="29"/>
  </w:num>
  <w:num w:numId="5">
    <w:abstractNumId w:val="20"/>
  </w:num>
  <w:num w:numId="6">
    <w:abstractNumId w:val="10"/>
  </w:num>
  <w:num w:numId="7">
    <w:abstractNumId w:val="23"/>
  </w:num>
  <w:num w:numId="8">
    <w:abstractNumId w:val="3"/>
  </w:num>
  <w:num w:numId="9">
    <w:abstractNumId w:val="40"/>
  </w:num>
  <w:num w:numId="10">
    <w:abstractNumId w:val="21"/>
  </w:num>
  <w:num w:numId="11">
    <w:abstractNumId w:val="5"/>
  </w:num>
  <w:num w:numId="12">
    <w:abstractNumId w:val="0"/>
  </w:num>
  <w:num w:numId="13">
    <w:abstractNumId w:val="18"/>
  </w:num>
  <w:num w:numId="14">
    <w:abstractNumId w:val="28"/>
  </w:num>
  <w:num w:numId="15">
    <w:abstractNumId w:val="35"/>
  </w:num>
  <w:num w:numId="16">
    <w:abstractNumId w:val="44"/>
  </w:num>
  <w:num w:numId="17">
    <w:abstractNumId w:val="27"/>
  </w:num>
  <w:num w:numId="18">
    <w:abstractNumId w:val="26"/>
  </w:num>
  <w:num w:numId="19">
    <w:abstractNumId w:val="31"/>
  </w:num>
  <w:num w:numId="20">
    <w:abstractNumId w:val="32"/>
  </w:num>
  <w:num w:numId="21">
    <w:abstractNumId w:val="33"/>
  </w:num>
  <w:num w:numId="22">
    <w:abstractNumId w:val="2"/>
  </w:num>
  <w:num w:numId="23">
    <w:abstractNumId w:val="25"/>
  </w:num>
  <w:num w:numId="24">
    <w:abstractNumId w:val="24"/>
  </w:num>
  <w:num w:numId="25">
    <w:abstractNumId w:val="41"/>
  </w:num>
  <w:num w:numId="26">
    <w:abstractNumId w:val="37"/>
  </w:num>
  <w:num w:numId="27">
    <w:abstractNumId w:val="38"/>
  </w:num>
  <w:num w:numId="28">
    <w:abstractNumId w:val="45"/>
  </w:num>
  <w:num w:numId="29">
    <w:abstractNumId w:val="19"/>
  </w:num>
  <w:num w:numId="30">
    <w:abstractNumId w:val="16"/>
  </w:num>
  <w:num w:numId="31">
    <w:abstractNumId w:val="17"/>
  </w:num>
  <w:num w:numId="32">
    <w:abstractNumId w:val="11"/>
    <w:lvlOverride w:ilvl="0">
      <w:startOverride w:val="1"/>
    </w:lvlOverride>
  </w:num>
  <w:num w:numId="33">
    <w:abstractNumId w:val="34"/>
  </w:num>
  <w:num w:numId="34">
    <w:abstractNumId w:val="9"/>
  </w:num>
  <w:num w:numId="35">
    <w:abstractNumId w:val="30"/>
  </w:num>
  <w:num w:numId="36">
    <w:abstractNumId w:val="8"/>
  </w:num>
  <w:num w:numId="37">
    <w:abstractNumId w:val="42"/>
  </w:num>
  <w:num w:numId="38">
    <w:abstractNumId w:val="36"/>
  </w:num>
  <w:num w:numId="39">
    <w:abstractNumId w:val="14"/>
  </w:num>
  <w:num w:numId="40">
    <w:abstractNumId w:val="39"/>
  </w:num>
  <w:num w:numId="41">
    <w:abstractNumId w:val="7"/>
  </w:num>
  <w:num w:numId="42">
    <w:abstractNumId w:val="1"/>
  </w:num>
  <w:num w:numId="43">
    <w:abstractNumId w:val="4"/>
  </w:num>
  <w:num w:numId="44">
    <w:abstractNumId w:val="15"/>
  </w:num>
  <w:num w:numId="45">
    <w:abstractNumId w:val="22"/>
  </w:num>
  <w:num w:numId="4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E613B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4BF1"/>
    <w:rsid w:val="001C7B28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9458A"/>
    <w:rsid w:val="002A5372"/>
    <w:rsid w:val="002C50CA"/>
    <w:rsid w:val="002D157E"/>
    <w:rsid w:val="002E0B10"/>
    <w:rsid w:val="002E3847"/>
    <w:rsid w:val="002E430B"/>
    <w:rsid w:val="002E5D62"/>
    <w:rsid w:val="002F4570"/>
    <w:rsid w:val="00317E73"/>
    <w:rsid w:val="00353BA6"/>
    <w:rsid w:val="00357ABE"/>
    <w:rsid w:val="00364269"/>
    <w:rsid w:val="00372383"/>
    <w:rsid w:val="0037422B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02856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4065D"/>
    <w:rsid w:val="00555252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0750A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66A"/>
    <w:rsid w:val="007E3B1B"/>
    <w:rsid w:val="007F01D2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9F50CE"/>
    <w:rsid w:val="00A00260"/>
    <w:rsid w:val="00A04C0E"/>
    <w:rsid w:val="00A11D45"/>
    <w:rsid w:val="00A1431D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00F1"/>
    <w:rsid w:val="00B52268"/>
    <w:rsid w:val="00B561DA"/>
    <w:rsid w:val="00B57134"/>
    <w:rsid w:val="00B924F3"/>
    <w:rsid w:val="00BA468E"/>
    <w:rsid w:val="00BA7156"/>
    <w:rsid w:val="00BC543B"/>
    <w:rsid w:val="00BC577A"/>
    <w:rsid w:val="00BC5B11"/>
    <w:rsid w:val="00BF03F8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090F"/>
    <w:rsid w:val="00DD411B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E28CE"/>
    <w:rsid w:val="00EF6841"/>
    <w:rsid w:val="00F1150B"/>
    <w:rsid w:val="00F1153C"/>
    <w:rsid w:val="00F15F2F"/>
    <w:rsid w:val="00F26245"/>
    <w:rsid w:val="00F43E76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480E"/>
    <w:rsid w:val="00FA6161"/>
    <w:rsid w:val="00FC1635"/>
    <w:rsid w:val="00FC63F4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5048</izvorni_sadrzaj>
    <derivirana_varijabla naziv="DomainObject.Predmet.Broj_1">5048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St-5048/2016</izvorni_sadrzaj>
    <derivirana_varijabla naziv="DomainObject.Predmet.OznakaBroj_1">St-5048/2016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RUTH d.o.o. zastupanog po punomoćniku ANTON RODIĆ</izvorni_sadrzaj>
    <derivirana_varijabla naziv="DomainObject.Predmet.ProtustrankaFormated_1">  RUTH d.o.o. zastupanog po punomoćniku ANTON RODIĆ</derivirana_varijabla>
  </DomainObject.Predmet.ProtustrankaFormated>
  <DomainObject.Predmet.ProtustrankaFormatedOIB>
    <izvorni_sadrzaj>  RUTH d.o.o., OIB 89020750410 zastupanog po punomoćniku ANTON RODIĆ</izvorni_sadrzaj>
    <derivirana_varijabla naziv="DomainObject.Predmet.ProtustrankaFormatedOIB_1">  RUTH d.o.o., OIB 89020750410 zastupanog po punomoćniku ANTON RODIĆ</derivirana_varijabla>
  </DomainObject.Predmet.ProtustrankaFormatedOIB>
  <DomainObject.Predmet.ProtustrankaFormatedWithAdress>
    <izvorni_sadrzaj> RUTH d.o.o., Trg Ante Starčevića 7, 10000 Zagreb zastupanog po punomoćniku ANTON RODIĆ</izvorni_sadrzaj>
    <derivirana_varijabla naziv="DomainObject.Predmet.ProtustrankaFormatedWithAdress_1"> RUTH d.o.o., Trg Ante Starčevića 7, 10000 Zagreb zastupanog po punomoćniku ANTON RODIĆ</derivirana_varijabla>
  </DomainObject.Predmet.ProtustrankaFormatedWithAdress>
  <DomainObject.Predmet.ProtustrankaFormatedWithAdressOIB>
    <izvorni_sadrzaj> RUTH d.o.o., OIB 89020750410, Trg Ante Starčevića 7, 10000 Zagreb zastupanog po punomoćniku ANTON RODIĆ</izvorni_sadrzaj>
    <derivirana_varijabla naziv="DomainObject.Predmet.ProtustrankaFormatedWithAdressOIB_1"> RUTH d.o.o., OIB 89020750410, Trg Ante Starčevića 7, 10000 Zagreb zastupanog po punomoćniku ANTON RODIĆ</derivirana_varijabla>
  </DomainObject.Predmet.ProtustrankaFormatedWithAdressOIB>
  <DomainObject.Predmet.ProtustrankaWithAdress>
    <izvorni_sadrzaj>RUTH d.o.o. Trg Ante Starčevića 7, 10000 Zagreb</izvorni_sadrzaj>
    <derivirana_varijabla naziv="DomainObject.Predmet.ProtustrankaWithAdress_1">RUTH d.o.o. Trg Ante Starčevića 7, 10000 Zagreb</derivirana_varijabla>
  </DomainObject.Predmet.ProtustrankaWithAdress>
  <DomainObject.Predmet.ProtustrankaWithAdressOIB>
    <izvorni_sadrzaj>RUTH d.o.o., OIB 89020750410, Trg Ante Starčevića 7, 10000 Zagreb</izvorni_sadrzaj>
    <derivirana_varijabla naziv="DomainObject.Predmet.ProtustrankaWithAdressOIB_1">RUTH d.o.o., OIB 89020750410, Trg Ante Starčevića 7, 10000 Zagreb</derivirana_varijabla>
  </DomainObject.Predmet.ProtustrankaWithAdressOIB>
  <DomainObject.Predmet.ProtustrankaNazivFormated>
    <izvorni_sadrzaj>RUTH d.o.o.</izvorni_sadrzaj>
    <derivirana_varijabla naziv="DomainObject.Predmet.ProtustrankaNazivFormated_1">RUTH d.o.o.</derivirana_varijabla>
  </DomainObject.Predmet.ProtustrankaNazivFormated>
  <DomainObject.Predmet.ProtustrankaNazivFormatedOIB>
    <izvorni_sadrzaj>RUTH d.o.o., OIB 89020750410</izvorni_sadrzaj>
    <derivirana_varijabla naziv="DomainObject.Predmet.ProtustrankaNazivFormatedOIB_1">RUTH d.o.o., OIB 89020750410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RUTH d.o.o. zastupanog po punomoćniku ANTON RODIĆ</item>
    </izvorni_sadrzaj>
    <derivirana_varijabla naziv="DomainObject.Predmet.ProtuStrankaListFormated_1">
      <item>RUTH d.o.o. zastupanog po punomoćniku ANTON RODIĆ</item>
    </derivirana_varijabla>
  </DomainObject.Predmet.ProtuStrankaListFormated>
  <DomainObject.Predmet.ProtuStrankaListFormatedOIB>
    <izvorni_sadrzaj>
      <item>RUTH d.o.o., OIB 89020750410 zastupanog po punomoćniku ANTON RODIĆ</item>
    </izvorni_sadrzaj>
    <derivirana_varijabla naziv="DomainObject.Predmet.ProtuStrankaListFormatedOIB_1">
      <item>RUTH d.o.o., OIB 89020750410 zastupanog po punomoćniku ANTON RODIĆ</item>
    </derivirana_varijabla>
  </DomainObject.Predmet.ProtuStrankaListFormatedOIB>
  <DomainObject.Predmet.ProtuStrankaListFormatedWithAdress>
    <izvorni_sadrzaj>
      <item>RUTH d.o.o., Trg Ante Starčevića 7, 10000 Zagreb zastupanog po punomoćniku ANTON RODIĆ</item>
    </izvorni_sadrzaj>
    <derivirana_varijabla naziv="DomainObject.Predmet.ProtuStrankaListFormatedWithAdress_1">
      <item>RUTH d.o.o., Trg Ante Starčevića 7, 10000 Zagreb zastupanog po punomoćniku ANTON RODIĆ</item>
    </derivirana_varijabla>
  </DomainObject.Predmet.ProtuStrankaListFormatedWithAdress>
  <DomainObject.Predmet.ProtuStrankaListFormatedWithAdressOIB>
    <izvorni_sadrzaj>
      <item>RUTH d.o.o., OIB 89020750410, Trg Ante Starčevića 7, 10000 Zagreb zastupanog po punomoćniku ANTON RODIĆ</item>
    </izvorni_sadrzaj>
    <derivirana_varijabla naziv="DomainObject.Predmet.ProtuStrankaListFormatedWithAdressOIB_1">
      <item>RUTH d.o.o., OIB 89020750410, Trg Ante Starčevića 7, 10000 Zagreb zastupanog po punomoćniku ANTON RODIĆ</item>
    </derivirana_varijabla>
  </DomainObject.Predmet.ProtuStrankaListFormatedWithAdressOIB>
  <DomainObject.Predmet.ProtuStrankaListNazivFormated>
    <izvorni_sadrzaj>
      <item>RUTH d.o.o.</item>
    </izvorni_sadrzaj>
    <derivirana_varijabla naziv="DomainObject.Predmet.ProtuStrankaListNazivFormated_1">
      <item>RUTH d.o.o.</item>
    </derivirana_varijabla>
  </DomainObject.Predmet.ProtuStrankaListNazivFormated>
  <DomainObject.Predmet.ProtuStrankaListNazivFormatedOIB>
    <izvorni_sadrzaj>
      <item>RUTH d.o.o., OIB 89020750410</item>
    </izvorni_sadrzaj>
    <derivirana_varijabla naziv="DomainObject.Predmet.ProtuStrankaListNazivFormatedOIB_1">
      <item>RUTH d.o.o., OIB 89020750410</item>
    </derivirana_varijabla>
  </DomainObject.Predmet.ProtuStrankaListNazivFormatedOIB>
  <DomainObject.Predmet.OstaliListFormated>
    <izvorni_sadrzaj>
      <item>ANTON RODIĆ punomoćnik sudionika u postupku RUTH d.o.o.</item>
    </izvorni_sadrzaj>
    <derivirana_varijabla naziv="DomainObject.Predmet.OstaliListFormated_1">
      <item>ANTON RODIĆ punomoćnik sudionika u postupku RUTH d.o.o.</item>
    </derivirana_varijabla>
  </DomainObject.Predmet.OstaliListFormated>
  <DomainObject.Predmet.OstaliListFormatedOIB>
    <izvorni_sadrzaj>
      <item>ANTON RODIĆ, OIB 04216039478 punomoćnik sudionika u postupku RUTH d.o.o.</item>
    </izvorni_sadrzaj>
    <derivirana_varijabla naziv="DomainObject.Predmet.OstaliListFormatedOIB_1">
      <item>ANTON RODIĆ, OIB 04216039478 punomoćnik sudionika u postupku RUTH d.o.o.</item>
    </derivirana_varijabla>
  </DomainObject.Predmet.OstaliListFormatedOIB>
  <DomainObject.Predmet.OstaliListFormatedWithAdress>
    <izvorni_sadrzaj>
      <item>ANTON RODIĆ, Naselak 21, 10000 Zagreb punomoćnik sudionika u postupku RUTH d.o.o.</item>
    </izvorni_sadrzaj>
    <derivirana_varijabla naziv="DomainObject.Predmet.OstaliListFormatedWithAdress_1">
      <item>ANTON RODIĆ, Naselak 21, 10000 Zagreb punomoćnik sudionika u postupku RUTH d.o.o.</item>
    </derivirana_varijabla>
  </DomainObject.Predmet.OstaliListFormatedWithAdress>
  <DomainObject.Predmet.OstaliListFormatedWithAdressOIB>
    <izvorni_sadrzaj>
      <item>ANTON RODIĆ, OIB 04216039478, Naselak 21, 10000 Zagreb punomoćnik sudionika u postupku RUTH d.o.o.</item>
    </izvorni_sadrzaj>
    <derivirana_varijabla naziv="DomainObject.Predmet.OstaliListFormatedWithAdressOIB_1">
      <item>ANTON RODIĆ, OIB 04216039478, Naselak 21, 10000 Zagreb punomoćnik sudionika u postupku RUTH d.o.o.</item>
    </derivirana_varijabla>
  </DomainObject.Predmet.OstaliListFormatedWithAdressOIB>
  <DomainObject.Predmet.OstaliListNazivFormated>
    <izvorni_sadrzaj>
      <item>ANTON RODIĆ</item>
    </izvorni_sadrzaj>
    <derivirana_varijabla naziv="DomainObject.Predmet.OstaliListNazivFormated_1">
      <item>ANTON RODIĆ</item>
    </derivirana_varijabla>
  </DomainObject.Predmet.OstaliListNazivFormated>
  <DomainObject.Predmet.OstaliListNazivFormatedOIB>
    <izvorni_sadrzaj>
      <item>ANTON RODIĆ, OIB 04216039478</item>
    </izvorni_sadrzaj>
    <derivirana_varijabla naziv="DomainObject.Predmet.OstaliListNazivFormatedOIB_1">
      <item>ANTON RODIĆ, OIB 04216039478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RUTH d.o.o.</izvorni_sadrzaj>
    <derivirana_varijabla naziv="DomainObject.Predmet.ProtustrankaIDrugi_1">RUTH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RUTH d.o.o., OIB 89020750410, Trg Ante Starčevića 7, 10000 Zagreb</izvorni_sadrzaj>
    <derivirana_varijabla naziv="DomainObject.Predmet.ProtustrankaIDrugiAdressOIB_1">RUTH d.o.o., OIB 89020750410,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RUTH d.o.o.</item>
      <item>ANTON RODIĆ</item>
    </izvorni_sadrzaj>
    <derivirana_varijabla naziv="DomainObject.Predmet.SudioniciListNaziv_1">
      <item>FINA Regionalni centar Zagreb</item>
      <item>RUTH d.o.o.</item>
      <item>ANTON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izvorni_sadrzaj>
    <derivirana_varijabla naziv="DomainObject.Predmet.SudioniciListAdressOIB_1"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89020750410</item>
      <item>, OIB 04216039478</item>
    </izvorni_sadrzaj>
    <derivirana_varijabla naziv="DomainObject.Predmet.SudioniciListNazivOIB_1">
      <item>, OIB 85821130368</item>
      <item>, OIB 89020750410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1140</properties:Characters>
  <properties:Lines>46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2018-11-28T06:36:00Z</dcterms:created>
  <dc:creator>user</dc:creator>
  <cp:lastModifiedBy>Matea Bizjak</cp:lastModifiedBy>
  <cp:lastPrinted>2018-11-28T12:33:00Z</cp:lastPrinted>
  <dcterms:modified xmlns:xsi="http://www.w3.org/2001/XMLSchema-instance" xsi:type="dcterms:W3CDTF">2018-11-28T12:33:00Z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(St-5048-16-skupština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