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a450" w14:paraId="0b0a450" w:rsidRDefault="00880939" w:rsidR="00111717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21.</w:t>
      </w:r>
    </w:p>
    <w:p w:rsidRDefault="00880939" w:rsidR="00111717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IZVJEŠĆE STEČAJNOG UPRAVITELJA O STANJU STEČAJNE MASE U RAZDOBLJU </w:t>
      </w:r>
    </w:p>
    <w:p w:rsidRDefault="00880939" w:rsidR="00111717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OD</w:t>
      </w:r>
      <w:r>
        <w:rPr>
          <w:rFonts w:cs="Arial" w:hAnsi="Arial" w:ascii="Arial"/>
          <w:b/>
        </w:rPr>
        <w:t xml:space="preserve"> 10. 12. 2018.g. DO 10. 03. 2019.g.</w:t>
      </w:r>
    </w:p>
    <w:p w:rsidRDefault="00111717" w:rsidR="00111717">
      <w:pPr>
        <w:jc w:val="both"/>
        <w:rPr>
          <w:rFonts w:cs="Arial" w:hAnsi="Arial" w:ascii="Arial"/>
          <w:b/>
        </w:rPr>
      </w:pPr>
    </w:p>
    <w:p w:rsidRDefault="00111717" w:rsidR="00111717">
      <w:pPr>
        <w:jc w:val="both"/>
        <w:rPr>
          <w:rFonts w:cs="Arial" w:hAnsi="Arial" w:ascii="Arial"/>
        </w:rPr>
      </w:pP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Zagreb, </w:t>
      </w:r>
      <w:proofErr w:type="spellStart"/>
      <w:r>
        <w:rPr>
          <w:rFonts w:cs="Arial" w:hAnsi="Arial" w:ascii="Arial"/>
        </w:rPr>
        <w:t>Amruševa</w:t>
      </w:r>
      <w:proofErr w:type="spellEnd"/>
      <w:r>
        <w:rPr>
          <w:rFonts w:cs="Arial" w:hAnsi="Arial" w:ascii="Arial"/>
        </w:rPr>
        <w:t xml:space="preserve"> 2/II</w:t>
      </w:r>
    </w:p>
    <w:p w:rsidRDefault="00111717" w:rsidR="00111717">
      <w:pPr>
        <w:jc w:val="both"/>
        <w:rPr>
          <w:rFonts w:cs="Arial" w:hAnsi="Arial" w:ascii="Arial"/>
        </w:rPr>
      </w:pP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Poslovni broj spisa: 47. St -730/12 – 72</w:t>
      </w: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Dužnik: stečajna masa iza AUTOCENTAR – RIZZITELLI d.o.o.</w:t>
      </w: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OIB: 54905468870</w:t>
      </w: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Adresa: st. upravitelj Ivica Boltužić</w:t>
      </w:r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Jordanovac</w:t>
      </w:r>
      <w:proofErr w:type="spellEnd"/>
      <w:r>
        <w:rPr>
          <w:rFonts w:cs="Arial" w:hAnsi="Arial" w:ascii="Arial"/>
        </w:rPr>
        <w:t xml:space="preserve"> 113, Zagreb</w:t>
      </w:r>
    </w:p>
    <w:p w:rsidRDefault="00111717" w:rsidR="00111717">
      <w:pPr>
        <w:jc w:val="both"/>
        <w:rPr>
          <w:rFonts w:cs="Arial" w:hAnsi="Arial" w:ascii="Arial"/>
        </w:rPr>
      </w:pPr>
    </w:p>
    <w:p w:rsidRDefault="00111717" w:rsidR="00111717">
      <w:pPr>
        <w:jc w:val="both"/>
        <w:rPr>
          <w:rFonts w:cs="Arial" w:hAnsi="Arial" w:ascii="Arial"/>
        </w:rPr>
      </w:pPr>
    </w:p>
    <w:p w:rsidRDefault="00880939" w:rsidR="00111717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 NAKON ZAVRŠNOG ROČIŠTA, ODNOSNO ZAKLJUČENJA STEČAJNOG POSTUPKA</w:t>
      </w:r>
    </w:p>
    <w:p w:rsidRDefault="00111717" w:rsidR="00111717">
      <w:pPr>
        <w:ind w:left="360"/>
        <w:jc w:val="both"/>
        <w:rPr>
          <w:rFonts w:cs="Arial" w:hAnsi="Arial" w:ascii="Arial"/>
        </w:rPr>
      </w:pP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Rješenjem Trgovačkog suda u Zagrebu broj </w:t>
      </w:r>
      <w:proofErr w:type="spellStart"/>
      <w:r>
        <w:rPr>
          <w:rFonts w:cs="Arial" w:hAnsi="Arial" w:ascii="Arial"/>
        </w:rPr>
        <w:t>Sts</w:t>
      </w:r>
      <w:proofErr w:type="spellEnd"/>
      <w:r>
        <w:rPr>
          <w:rFonts w:cs="Arial" w:hAnsi="Arial" w:ascii="Arial"/>
        </w:rPr>
        <w:t xml:space="preserve"> – 4563/01 nad stečajnim dužnikom AUTOCENTAR-RIZZITELLI d.o.o., od 18. rujna 2002. godine, otvoren j</w:t>
      </w:r>
      <w:r>
        <w:rPr>
          <w:rFonts w:cs="Arial" w:hAnsi="Arial" w:ascii="Arial"/>
        </w:rPr>
        <w:t>e i istovremeno zaključen sumarni eliminacijski stečajni postupak. Nakon zaključenja stečajnog postupka, a sukladno članku 289. Stečajnog zakona („Narodne novine“ broj 71/15, dalje SZ) ostvarena je pretpostavka za nastavak stečajnog postupka temeljem prona</w:t>
      </w:r>
      <w:r>
        <w:rPr>
          <w:rFonts w:cs="Arial" w:hAnsi="Arial" w:ascii="Arial"/>
        </w:rPr>
        <w:t>đene imovine. Naknadno je utvrđeno da imovina stečajnog dužnika ipak postoji, a koja je u njegovom vlasništvu, iako je stečajni dužnik prestao postojati.</w:t>
      </w: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Rješenjem Trgovačkog suda u Zagrebu br. 47 St-730/12 od 24. siječnja 2014. godine nastavljen je </w:t>
      </w:r>
      <w:r>
        <w:rPr>
          <w:rFonts w:cs="Arial" w:hAnsi="Arial" w:ascii="Arial"/>
        </w:rPr>
        <w:t>stečajni postupak nad stečajnom masom iza AUTOCENTAR – RIZZITELLI d.o.o..</w:t>
      </w: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Stečajna masa iza AUTOCENTAR – RIZZITELLI d.o.o., sastojala se od:</w:t>
      </w:r>
    </w:p>
    <w:p w:rsidRDefault="00880939" w:rsidR="00111717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Nekretnine upisane u </w:t>
      </w:r>
      <w:proofErr w:type="spellStart"/>
      <w:r>
        <w:rPr>
          <w:rFonts w:cs="Arial" w:hAnsi="Arial" w:ascii="Arial"/>
        </w:rPr>
        <w:t>z.k</w:t>
      </w:r>
      <w:proofErr w:type="spellEnd"/>
      <w:r>
        <w:rPr>
          <w:rFonts w:cs="Arial" w:hAnsi="Arial" w:ascii="Arial"/>
        </w:rPr>
        <w:t xml:space="preserve">. ul. 5794 k.o. Novi Sisak, </w:t>
      </w:r>
      <w:proofErr w:type="spellStart"/>
      <w:r>
        <w:rPr>
          <w:rFonts w:cs="Arial" w:hAnsi="Arial" w:ascii="Arial"/>
        </w:rPr>
        <w:t>z.k</w:t>
      </w:r>
      <w:proofErr w:type="spellEnd"/>
      <w:r>
        <w:rPr>
          <w:rFonts w:cs="Arial" w:hAnsi="Arial" w:ascii="Arial"/>
        </w:rPr>
        <w:t>. odjel Sisak, a sastoji se od kat. čestice 1114/17 i to kuć</w:t>
      </w:r>
      <w:r>
        <w:rPr>
          <w:rFonts w:cs="Arial" w:hAnsi="Arial" w:ascii="Arial"/>
        </w:rPr>
        <w:t>a od 145m2 i dvorište od 338m2 (dalje nekretnine).</w:t>
      </w: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Vrijednost nekretnina utvrđena je u sveukupnom iznosu od 884.757,90 kuna.</w:t>
      </w:r>
    </w:p>
    <w:p w:rsidRDefault="00111717" w:rsidR="00111717">
      <w:pPr>
        <w:ind w:left="708"/>
        <w:jc w:val="both"/>
        <w:rPr>
          <w:rFonts w:cs="Arial" w:hAnsi="Arial" w:ascii="Arial"/>
        </w:rPr>
      </w:pPr>
    </w:p>
    <w:p w:rsidRDefault="00111717" w:rsidR="00111717">
      <w:pPr>
        <w:ind w:left="708"/>
        <w:jc w:val="both"/>
        <w:rPr>
          <w:rFonts w:cs="Arial" w:hAnsi="Arial" w:ascii="Arial"/>
        </w:rPr>
      </w:pP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II.         POSTUPANJE SA STEČAJNOM MASOM</w:t>
      </w:r>
    </w:p>
    <w:p w:rsidRDefault="00111717" w:rsidR="00111717">
      <w:pPr>
        <w:ind w:left="708"/>
        <w:jc w:val="both"/>
        <w:rPr>
          <w:rFonts w:cs="Arial" w:hAnsi="Arial" w:ascii="Arial"/>
        </w:rPr>
      </w:pP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Gore navedena nekretnina činila je stečajnu masu, a na istoj je bilo upisano </w:t>
      </w:r>
      <w:proofErr w:type="spellStart"/>
      <w:r>
        <w:rPr>
          <w:rFonts w:cs="Arial" w:hAnsi="Arial" w:ascii="Arial"/>
        </w:rPr>
        <w:t>ra</w:t>
      </w:r>
      <w:r>
        <w:rPr>
          <w:rFonts w:cs="Arial" w:hAnsi="Arial" w:ascii="Arial"/>
        </w:rPr>
        <w:t>zlučno</w:t>
      </w:r>
      <w:proofErr w:type="spellEnd"/>
      <w:r>
        <w:rPr>
          <w:rFonts w:cs="Arial" w:hAnsi="Arial" w:ascii="Arial"/>
        </w:rPr>
        <w:t xml:space="preserve"> pravo u korist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vjerovnika.</w:t>
      </w: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Predmetna nekretnina prodana je u stečajnom postupku putem provedene 7. javne dražbe za iznos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od 250.000,00 kn, te je kupac u cijelosti uplatio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>.</w:t>
      </w:r>
    </w:p>
    <w:p w:rsidRDefault="00111717" w:rsidR="00111717">
      <w:pPr>
        <w:ind w:left="708"/>
        <w:jc w:val="both"/>
        <w:rPr>
          <w:rFonts w:cs="Arial" w:hAnsi="Arial" w:ascii="Arial"/>
        </w:rPr>
      </w:pPr>
    </w:p>
    <w:p w:rsidRDefault="00111717" w:rsidR="00111717">
      <w:pPr>
        <w:ind w:left="708"/>
        <w:jc w:val="both"/>
        <w:rPr>
          <w:rFonts w:cs="Arial" w:hAnsi="Arial" w:ascii="Arial"/>
        </w:rPr>
      </w:pPr>
    </w:p>
    <w:p w:rsidRDefault="00880939" w:rsidR="00111717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III.  PRIJEDLOG NAKNADNE DIOBE PREMA ZAVRŠNOM</w:t>
      </w:r>
      <w:r>
        <w:rPr>
          <w:rFonts w:cs="Arial" w:hAnsi="Arial" w:ascii="Arial"/>
        </w:rPr>
        <w:t xml:space="preserve"> POPISU AKO SE     PREOSTALA STEČAJNA MASA DIJELI STEČAJNIM VJEROVNICIMA</w:t>
      </w:r>
    </w:p>
    <w:p w:rsidRDefault="00111717" w:rsidR="00111717">
      <w:pPr>
        <w:ind w:left="360"/>
        <w:jc w:val="both"/>
        <w:rPr>
          <w:rFonts w:cs="Arial" w:hAnsi="Arial" w:ascii="Arial"/>
        </w:rPr>
      </w:pP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Jedini </w:t>
      </w:r>
      <w:proofErr w:type="spellStart"/>
      <w:r>
        <w:rPr>
          <w:rFonts w:cs="Arial" w:hAnsi="Arial" w:ascii="Arial"/>
        </w:rPr>
        <w:t>razlučni</w:t>
      </w:r>
      <w:proofErr w:type="spellEnd"/>
      <w:r>
        <w:rPr>
          <w:rFonts w:cs="Arial" w:hAnsi="Arial" w:ascii="Arial"/>
        </w:rPr>
        <w:t xml:space="preserve"> vjerovnik, temeljem zaloga na nekretnini, je OTP banka d.d., Zadar, Domovinskog rata 3, OIB: 52508873833 (dalje OTP banka). OTP banka je pravni slijednik Dalmatinske </w:t>
      </w:r>
      <w:r>
        <w:rPr>
          <w:rFonts w:cs="Arial" w:hAnsi="Arial" w:ascii="Arial"/>
        </w:rPr>
        <w:t xml:space="preserve">banke d.d., Zadar čije je založno pravo uknjiženo na nekretnine. </w:t>
      </w: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ovom slučaju stečajni postupak nad stečajnom masom iza AUTOCENTAR-RIZZITELLI d.o.o., se vodi samo radi namirenja navedenog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vjerovnika, jer stečajne mase osim nekretnina koje su o</w:t>
      </w:r>
      <w:r>
        <w:rPr>
          <w:rFonts w:cs="Arial" w:hAnsi="Arial" w:ascii="Arial"/>
        </w:rPr>
        <w:t xml:space="preserve">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pravom, nema. </w:t>
      </w: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Zagrebu donio je rješenje o diobi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dana 26. veljače 2019. godine. Po pravomoćnosti istoga izvršit će se isplata.</w:t>
      </w:r>
    </w:p>
    <w:p w:rsidRDefault="00111717" w:rsidR="00111717">
      <w:pPr>
        <w:jc w:val="both"/>
        <w:rPr>
          <w:rFonts w:cs="Arial" w:hAnsi="Arial" w:ascii="Arial"/>
        </w:rPr>
      </w:pP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880939" w:rsidR="001117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08. ožujka 2019. godine</w:t>
      </w:r>
    </w:p>
    <w:p w:rsidRDefault="00111717" w:rsidR="00111717">
      <w:pPr>
        <w:ind w:left="708"/>
        <w:jc w:val="both"/>
        <w:rPr>
          <w:rFonts w:cs="Arial" w:hAnsi="Arial" w:ascii="Arial"/>
        </w:rPr>
      </w:pPr>
    </w:p>
    <w:p w:rsidRDefault="00880939" w:rsidR="00111717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</w:t>
      </w:r>
      <w:r>
        <w:rPr>
          <w:rFonts w:cs="Arial" w:hAnsi="Arial" w:ascii="Arial"/>
        </w:rPr>
        <w:t xml:space="preserve">                                                Stečajni upravitelj</w:t>
      </w:r>
    </w:p>
    <w:p w:rsidRDefault="00880939" w:rsidR="00111717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Ivica Boltužić</w:t>
      </w:r>
    </w:p>
    <w:p w:rsidRDefault="00111717" w:rsidR="00111717"/>
    <w:p w:rsidRDefault="00111717" w:rsidR="00111717"/>
    <w:sectPr w:rsidR="00111717">
      <w:headerReference w:type="default" r:id="rId8"/>
      <w:footerReference w:type="default" r:id="rId9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939" w:rsidR="00000000">
      <w:pPr>
        <w:spacing w:after="0"/>
      </w:pPr>
      <w:r>
        <w:separator/>
      </w:r>
    </w:p>
  </w:endnote>
  <w:endnote w:id="0" w:type="continuationSeparator">
    <w:p w:rsidRDefault="00880939" w:rsidR="000000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939" w:rsidR="0068349E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  <w:p w:rsidRDefault="00880939" w:rsidR="006834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939" w:rsidR="00000000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880939" w:rsidR="0000000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939" w:rsidR="006834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82924"/>
    <w:multiLevelType w:val="multilevel"/>
    <w:tmpl w:val="137CBF4A"/>
    <w:lvl w:ilvl="0">
      <w:numFmt w:val="bullet"/>
      <w:lvlText w:val="-"/>
      <w:lvlJc w:val="left"/>
      <w:pPr>
        <w:ind w:hanging="360" w:left="1068"/>
      </w:pPr>
      <w:rPr>
        <w:rFonts w:cs="Arial" w:eastAsia="Calibri" w:hAnsi="Arial" w:ascii="Arial"/>
      </w:rPr>
    </w:lvl>
    <w:lvl w:ilvl="1">
      <w:numFmt w:val="bullet"/>
      <w:lvlText w:val="o"/>
      <w:lvlJc w:val="left"/>
      <w:pPr>
        <w:ind w:hanging="360" w:left="1788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508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3228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948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668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388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6108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828"/>
      </w:pPr>
      <w:rPr>
        <w:rFonts w:hAnsi="Wingdings" w:ascii="Wingdings"/>
      </w:rPr>
    </w:lvl>
  </w:abstractNum>
  <w:abstractNum w:abstractNumId="1">
    <w:nsid w:val="554C1081"/>
    <w:multiLevelType w:val="multilevel"/>
    <w:tmpl w:val="CEAADBB2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111717"/>
    <w:rsid w:val="00111717"/>
    <w:rsid w:val="0088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435</properties:Words>
  <properties:Characters>2484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2019-03-12T07:46:00Z</dcterms:created>
  <dc:creator>Ivica Boltužić</dc:creator>
  <cp:lastModifiedBy>Monika Grbac</cp:lastModifiedBy>
  <dcterms:modified xmlns:xsi="http://www.w3.org/2001/XMLSchema-instance" xsi:type="dcterms:W3CDTF">2019-03-12T07:46:00Z</dcterms:modified>
  <cp:revision>2</cp:revision>
</cp:coreProperties>
</file>