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0b734" w14:paraId="c00b734" w:rsidRDefault="008A6727" w:rsidP="00431FD5" w:rsidR="008A6727" w:rsidRPr="00E95437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</w:p>
    <w:p w:rsidRDefault="008A6727" w:rsidP="00431FD5" w:rsidR="008A6727" w:rsidRPr="00E95437">
      <w:pPr>
        <w:rPr>
          <w:rFonts w:hAnsi="Times New Roman" w:ascii="Times New Roman"/>
          <w:szCs w:val="24"/>
          <w:lang w:val="pl-PL"/>
        </w:rPr>
      </w:pPr>
      <w:r w:rsidRPr="00E95437">
        <w:rPr>
          <w:rFonts w:hAnsi="Times New Roman" w:ascii="Times New Roman"/>
          <w:szCs w:val="24"/>
          <w:lang w:val="pl-PL"/>
        </w:rPr>
        <w:t xml:space="preserve">           </w:t>
      </w:r>
      <w:r w:rsidRPr="00E95437">
        <w:rPr>
          <w:rFonts w:hAnsi="Times New Roman" w:ascii="Times New Roman"/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A6727" w:rsidP="00431FD5" w:rsidR="008A6727" w:rsidRPr="00E95437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E95437">
      <w:pPr>
        <w:rPr>
          <w:rFonts w:hAnsi="Times New Roman" w:ascii="Times New Roman"/>
          <w:szCs w:val="24"/>
        </w:rPr>
      </w:pPr>
      <w:r w:rsidRPr="00E95437">
        <w:rPr>
          <w:rFonts w:hAnsi="Times New Roman" w:ascii="Times New Roman"/>
          <w:szCs w:val="24"/>
          <w:lang w:val="pl-PL"/>
        </w:rPr>
        <w:t>REPUBLIKA HRVATSKA</w:t>
      </w:r>
      <w:r w:rsidRPr="00E95437">
        <w:rPr>
          <w:rFonts w:hAnsi="Times New Roman" w:ascii="Times New Roman"/>
          <w:szCs w:val="24"/>
          <w:lang w:val="pl-PL"/>
        </w:rPr>
        <w:tab/>
      </w:r>
      <w:r w:rsidRPr="00E95437">
        <w:rPr>
          <w:rFonts w:hAnsi="Times New Roman" w:ascii="Times New Roman"/>
          <w:szCs w:val="24"/>
          <w:lang w:val="pl-PL"/>
        </w:rPr>
        <w:tab/>
      </w:r>
      <w:r w:rsidRPr="00E95437">
        <w:rPr>
          <w:rFonts w:hAnsi="Times New Roman" w:ascii="Times New Roman"/>
          <w:szCs w:val="24"/>
          <w:lang w:val="pl-PL"/>
        </w:rPr>
        <w:tab/>
      </w:r>
      <w:r w:rsidRPr="00E95437">
        <w:rPr>
          <w:rFonts w:hAnsi="Times New Roman" w:ascii="Times New Roman"/>
          <w:szCs w:val="24"/>
          <w:lang w:val="pl-PL"/>
        </w:rPr>
        <w:tab/>
      </w:r>
      <w:r w:rsidRPr="00E9543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E95437">
      <w:pPr>
        <w:rPr>
          <w:rFonts w:hAnsi="Times New Roman" w:ascii="Times New Roman"/>
          <w:szCs w:val="24"/>
          <w:lang w:val="pl-PL"/>
        </w:rPr>
      </w:pPr>
      <w:r w:rsidRPr="00E9543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E95437">
      <w:pPr>
        <w:jc w:val="both"/>
        <w:rPr>
          <w:rFonts w:hAnsi="Times New Roman" w:ascii="Times New Roman"/>
          <w:szCs w:val="24"/>
        </w:rPr>
      </w:pPr>
      <w:r w:rsidRPr="00E9543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E95437">
        <w:rPr>
          <w:rFonts w:hAnsi="Times New Roman" w:ascii="Times New Roman"/>
          <w:szCs w:val="24"/>
          <w:lang w:val="pt-BR"/>
        </w:rPr>
        <w:t>Amruševa 2/II</w:t>
      </w:r>
      <w:r w:rsidR="008A6727" w:rsidRPr="00E95437">
        <w:rPr>
          <w:rFonts w:hAnsi="Times New Roman" w:ascii="Times New Roman"/>
          <w:szCs w:val="24"/>
          <w:lang w:val="pt-BR"/>
        </w:rPr>
        <w:tab/>
      </w:r>
      <w:r w:rsidR="008A6727" w:rsidRPr="00E95437">
        <w:rPr>
          <w:rFonts w:hAnsi="Times New Roman" w:ascii="Times New Roman"/>
          <w:szCs w:val="24"/>
          <w:lang w:val="pt-BR"/>
        </w:rPr>
        <w:tab/>
      </w:r>
      <w:r w:rsidR="008A6727" w:rsidRPr="00E95437">
        <w:rPr>
          <w:rFonts w:hAnsi="Times New Roman" w:ascii="Times New Roman"/>
          <w:szCs w:val="24"/>
          <w:lang w:val="pt-BR"/>
        </w:rPr>
        <w:tab/>
      </w:r>
      <w:r w:rsidR="008A6727" w:rsidRPr="00E95437">
        <w:rPr>
          <w:rFonts w:hAnsi="Times New Roman" w:ascii="Times New Roman"/>
          <w:szCs w:val="24"/>
          <w:lang w:val="pt-BR"/>
        </w:rPr>
        <w:tab/>
      </w:r>
      <w:r w:rsidR="008A6727" w:rsidRPr="00E95437">
        <w:rPr>
          <w:rFonts w:hAnsi="Times New Roman" w:ascii="Times New Roman"/>
          <w:szCs w:val="24"/>
          <w:lang w:val="pt-BR"/>
        </w:rPr>
        <w:tab/>
      </w:r>
      <w:r w:rsidR="008A6727" w:rsidRPr="00E95437">
        <w:rPr>
          <w:rFonts w:hAnsi="Times New Roman" w:ascii="Times New Roman"/>
          <w:szCs w:val="24"/>
          <w:lang w:val="pt-BR"/>
        </w:rPr>
        <w:tab/>
        <w:t xml:space="preserve">  </w:t>
      </w:r>
      <w:r w:rsidR="008A6727" w:rsidRPr="00E95437">
        <w:rPr>
          <w:rFonts w:hAnsi="Times New Roman" w:ascii="Times New Roman"/>
          <w:szCs w:val="24"/>
        </w:rPr>
        <w:t>7</w:t>
      </w:r>
      <w:r w:rsidR="00F9441C" w:rsidRPr="00E95437">
        <w:rPr>
          <w:rFonts w:hAnsi="Times New Roman" w:ascii="Times New Roman"/>
          <w:szCs w:val="24"/>
        </w:rPr>
        <w:t>1</w:t>
      </w:r>
      <w:r w:rsidR="000B5A32" w:rsidRPr="00E95437">
        <w:rPr>
          <w:rFonts w:hAnsi="Times New Roman" w:ascii="Times New Roman"/>
          <w:szCs w:val="24"/>
        </w:rPr>
        <w:t>. St-</w:t>
      </w:r>
      <w:r w:rsidR="00E95437">
        <w:rPr>
          <w:rFonts w:hAnsi="Times New Roman" w:ascii="Times New Roman"/>
          <w:szCs w:val="24"/>
        </w:rPr>
        <w:t>8525</w:t>
      </w:r>
      <w:r w:rsidR="00BD649B" w:rsidRPr="00E95437">
        <w:rPr>
          <w:rFonts w:hAnsi="Times New Roman" w:ascii="Times New Roman"/>
          <w:szCs w:val="24"/>
        </w:rPr>
        <w:t>/</w:t>
      </w:r>
      <w:r w:rsidR="008A6727" w:rsidRPr="00E95437">
        <w:rPr>
          <w:rFonts w:hAnsi="Times New Roman" w:ascii="Times New Roman"/>
          <w:szCs w:val="24"/>
        </w:rPr>
        <w:t>201</w:t>
      </w:r>
      <w:r w:rsidR="00BD649B" w:rsidRPr="00E95437">
        <w:rPr>
          <w:rFonts w:hAnsi="Times New Roman" w:ascii="Times New Roman"/>
          <w:szCs w:val="24"/>
        </w:rPr>
        <w:t>5</w:t>
      </w:r>
    </w:p>
    <w:p w:rsidRDefault="006C314D" w:rsidP="00626D4C" w:rsidR="006C314D" w:rsidRPr="00E95437">
      <w:pPr>
        <w:jc w:val="center"/>
        <w:rPr>
          <w:rFonts w:hAnsi="Times New Roman" w:ascii="Times New Roman"/>
          <w:szCs w:val="24"/>
          <w:lang w:val="pt-BR"/>
        </w:rPr>
      </w:pPr>
    </w:p>
    <w:p w:rsidRDefault="0091753F" w:rsidP="00626D4C" w:rsidR="00626D4C" w:rsidRPr="00E95437">
      <w:pPr>
        <w:jc w:val="center"/>
        <w:rPr>
          <w:rFonts w:hAnsi="Times New Roman" w:ascii="Times New Roman"/>
          <w:szCs w:val="24"/>
          <w:lang w:val="pt-BR"/>
        </w:rPr>
      </w:pPr>
      <w:r w:rsidRPr="00E95437">
        <w:rPr>
          <w:rFonts w:hAnsi="Times New Roman" w:ascii="Times New Roman"/>
          <w:szCs w:val="24"/>
          <w:lang w:val="pt-BR"/>
        </w:rPr>
        <w:t>U  I M E  R E P U B L I KE  H R VA T S K E</w:t>
      </w:r>
    </w:p>
    <w:p w:rsidRDefault="006C314D" w:rsidP="00767FB1" w:rsidR="006C314D" w:rsidRPr="00E95437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E95437">
      <w:pPr>
        <w:jc w:val="center"/>
        <w:rPr>
          <w:rFonts w:hAnsi="Times New Roman" w:ascii="Times New Roman"/>
          <w:szCs w:val="24"/>
          <w:lang w:val="pt-BR"/>
        </w:rPr>
      </w:pPr>
      <w:r w:rsidRPr="00E9543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E51C49" w:rsidP="00020204" w:rsidR="00E51C49" w:rsidRPr="00E95437">
      <w:pPr>
        <w:ind w:firstLine="720"/>
        <w:jc w:val="both"/>
        <w:rPr>
          <w:rFonts w:hAnsi="Times New Roman" w:ascii="Times New Roman"/>
        </w:rPr>
      </w:pPr>
    </w:p>
    <w:p w:rsidRDefault="00140F6C" w:rsidP="00020204" w:rsidR="00BD649B" w:rsidRPr="00E95437">
      <w:pPr>
        <w:ind w:firstLine="720"/>
        <w:jc w:val="both"/>
        <w:rPr>
          <w:rFonts w:hAnsi="Times New Roman" w:ascii="Times New Roman"/>
          <w:szCs w:val="24"/>
        </w:rPr>
      </w:pPr>
      <w:r w:rsidRPr="00E95437">
        <w:rPr>
          <w:rFonts w:hAnsi="Times New Roman" w:ascii="Times New Roman"/>
        </w:rPr>
        <w:t>Trgovački sud u Zagrebu, po sucu</w:t>
      </w:r>
      <w:r w:rsidR="00B908F0" w:rsidRPr="00E95437">
        <w:rPr>
          <w:rFonts w:hAnsi="Times New Roman" w:ascii="Times New Roman"/>
        </w:rPr>
        <w:t xml:space="preserve"> Ma</w:t>
      </w:r>
      <w:r w:rsidR="00F9441C" w:rsidRPr="00E95437">
        <w:rPr>
          <w:rFonts w:hAnsi="Times New Roman" w:ascii="Times New Roman"/>
        </w:rPr>
        <w:t>riji Krajnović</w:t>
      </w:r>
      <w:r w:rsidRPr="00E95437">
        <w:rPr>
          <w:rFonts w:hAnsi="Times New Roman" w:ascii="Times New Roman"/>
        </w:rPr>
        <w:t>, u stečajnom predmetu u povodu zahtjeva FINANCIJSKE AGENCIJE, za provedbu skraćenog stečajnog postupka nad dužnikom</w:t>
      </w:r>
      <w:r w:rsidR="00B908F0" w:rsidRPr="00E95437">
        <w:rPr>
          <w:rFonts w:hAnsi="Times New Roman" w:ascii="Times New Roman"/>
        </w:rPr>
        <w:t xml:space="preserve"> </w:t>
      </w:r>
      <w:r w:rsidR="00506E85" w:rsidRPr="00E95437">
        <w:rPr>
          <w:rFonts w:hAnsi="Times New Roman" w:ascii="Times New Roman"/>
        </w:rPr>
        <w:t>JATA d.o.o. Zagreb,</w:t>
      </w:r>
      <w:r w:rsidR="00E95437">
        <w:rPr>
          <w:rFonts w:hAnsi="Times New Roman" w:ascii="Times New Roman"/>
        </w:rPr>
        <w:t xml:space="preserve"> Horvaćanska cesta 160,</w:t>
      </w:r>
      <w:r w:rsidR="00506E85" w:rsidRPr="00E95437">
        <w:rPr>
          <w:rFonts w:hAnsi="Times New Roman" w:ascii="Times New Roman"/>
        </w:rPr>
        <w:t xml:space="preserve"> OIB:</w:t>
      </w:r>
      <w:r w:rsidR="00E95437">
        <w:rPr>
          <w:rFonts w:hAnsi="Times New Roman" w:ascii="Times New Roman"/>
        </w:rPr>
        <w:t xml:space="preserve"> </w:t>
      </w:r>
      <w:r w:rsidR="00506E85" w:rsidRPr="00E95437">
        <w:rPr>
          <w:rFonts w:hAnsi="Times New Roman" w:ascii="Times New Roman"/>
        </w:rPr>
        <w:t>76622635270</w:t>
      </w:r>
      <w:r w:rsidR="004D5B95" w:rsidRPr="00E95437">
        <w:rPr>
          <w:rFonts w:hAnsi="Times New Roman" w:ascii="Times New Roman"/>
          <w:szCs w:val="24"/>
        </w:rPr>
        <w:t xml:space="preserve">, </w:t>
      </w:r>
      <w:r w:rsidR="004E40AE" w:rsidRPr="00E95437">
        <w:rPr>
          <w:rFonts w:hAnsi="Times New Roman" w:ascii="Times New Roman"/>
        </w:rPr>
        <w:t>dana</w:t>
      </w:r>
      <w:r w:rsidR="00B908F0" w:rsidRPr="00E95437">
        <w:rPr>
          <w:rFonts w:hAnsi="Times New Roman" w:ascii="Times New Roman"/>
        </w:rPr>
        <w:t xml:space="preserve"> </w:t>
      </w:r>
      <w:r w:rsidR="00E95437">
        <w:rPr>
          <w:rFonts w:hAnsi="Times New Roman" w:ascii="Times New Roman"/>
        </w:rPr>
        <w:t>13. prosinca</w:t>
      </w:r>
      <w:r w:rsidR="004B15A9" w:rsidRPr="00E95437">
        <w:rPr>
          <w:rFonts w:hAnsi="Times New Roman" w:ascii="Times New Roman"/>
          <w:szCs w:val="24"/>
        </w:rPr>
        <w:t xml:space="preserve"> </w:t>
      </w:r>
      <w:r w:rsidR="00BD649B" w:rsidRPr="00E95437">
        <w:rPr>
          <w:rFonts w:hAnsi="Times New Roman" w:ascii="Times New Roman"/>
          <w:szCs w:val="24"/>
        </w:rPr>
        <w:t>201</w:t>
      </w:r>
      <w:r w:rsidR="00F9441C" w:rsidRPr="00E95437">
        <w:rPr>
          <w:rFonts w:hAnsi="Times New Roman" w:ascii="Times New Roman"/>
          <w:szCs w:val="24"/>
        </w:rPr>
        <w:t>6</w:t>
      </w:r>
      <w:r w:rsidR="006425EE" w:rsidRPr="00E95437">
        <w:rPr>
          <w:rFonts w:hAnsi="Times New Roman" w:ascii="Times New Roman"/>
          <w:szCs w:val="24"/>
        </w:rPr>
        <w:t xml:space="preserve">., </w:t>
      </w:r>
    </w:p>
    <w:p w:rsidRDefault="009E2640" w:rsidP="00711333" w:rsidR="009E2640" w:rsidRPr="00E95437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E95437">
      <w:pPr>
        <w:jc w:val="center"/>
        <w:rPr>
          <w:rFonts w:hAnsi="Times New Roman" w:ascii="Times New Roman"/>
          <w:szCs w:val="24"/>
          <w:lang w:val="pt-BR"/>
        </w:rPr>
      </w:pPr>
      <w:r w:rsidRPr="00E9543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E95437">
      <w:pPr>
        <w:jc w:val="both"/>
        <w:rPr>
          <w:rFonts w:hAnsi="Times New Roman" w:ascii="Times New Roman"/>
          <w:szCs w:val="24"/>
          <w:lang w:val="de-DE"/>
        </w:rPr>
      </w:pPr>
      <w:r w:rsidRPr="00E95437">
        <w:rPr>
          <w:rFonts w:hAnsi="Times New Roman" w:ascii="Times New Roman"/>
          <w:szCs w:val="24"/>
          <w:lang w:val="de-DE"/>
        </w:rPr>
        <w:tab/>
      </w:r>
      <w:r w:rsidRPr="00E95437">
        <w:rPr>
          <w:rFonts w:hAnsi="Times New Roman" w:ascii="Times New Roman"/>
          <w:szCs w:val="24"/>
          <w:lang w:val="de-DE"/>
        </w:rPr>
        <w:tab/>
      </w:r>
      <w:r w:rsidRPr="00E95437">
        <w:rPr>
          <w:rFonts w:hAnsi="Times New Roman" w:ascii="Times New Roman"/>
          <w:szCs w:val="24"/>
          <w:lang w:val="de-DE"/>
        </w:rPr>
        <w:tab/>
        <w:t xml:space="preserve">   </w:t>
      </w:r>
      <w:r w:rsidRPr="00E9543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91753F" w:rsidP="00214938" w:rsidR="006E488E" w:rsidRPr="00E95437">
      <w:pPr>
        <w:ind w:firstLine="720"/>
        <w:jc w:val="both"/>
        <w:rPr>
          <w:rFonts w:hAnsi="Times New Roman" w:ascii="Times New Roman"/>
          <w:szCs w:val="24"/>
        </w:rPr>
      </w:pPr>
      <w:r w:rsidRPr="00E95437">
        <w:rPr>
          <w:rFonts w:hAnsi="Times New Roman" w:ascii="Times New Roman"/>
          <w:szCs w:val="24"/>
        </w:rPr>
        <w:t>Obustavlja</w:t>
      </w:r>
      <w:r w:rsidR="007A29F9" w:rsidRPr="00E95437">
        <w:rPr>
          <w:rFonts w:hAnsi="Times New Roman" w:ascii="Times New Roman"/>
          <w:szCs w:val="24"/>
          <w:lang w:val="de-DE"/>
        </w:rPr>
        <w:t xml:space="preserve"> se </w:t>
      </w:r>
      <w:r w:rsidR="007A29F9" w:rsidRPr="00E95437">
        <w:rPr>
          <w:rFonts w:hAnsi="Times New Roman" w:ascii="Times New Roman"/>
          <w:szCs w:val="24"/>
        </w:rPr>
        <w:t>skraćeni</w:t>
      </w:r>
      <w:r w:rsidR="007A29F9" w:rsidRPr="00E95437">
        <w:rPr>
          <w:rFonts w:hAnsi="Times New Roman" w:ascii="Times New Roman"/>
          <w:szCs w:val="24"/>
          <w:lang w:val="de-DE"/>
        </w:rPr>
        <w:t xml:space="preserve"> </w:t>
      </w:r>
      <w:r w:rsidR="007A29F9" w:rsidRPr="00E95437">
        <w:rPr>
          <w:rFonts w:hAnsi="Times New Roman" w:ascii="Times New Roman"/>
          <w:szCs w:val="24"/>
        </w:rPr>
        <w:t>steča</w:t>
      </w:r>
      <w:r w:rsidR="00B4055C" w:rsidRPr="00E95437">
        <w:rPr>
          <w:rFonts w:hAnsi="Times New Roman" w:ascii="Times New Roman"/>
          <w:szCs w:val="24"/>
        </w:rPr>
        <w:t>jni</w:t>
      </w:r>
      <w:r w:rsidR="00B4055C" w:rsidRPr="00E95437">
        <w:rPr>
          <w:rFonts w:hAnsi="Times New Roman" w:ascii="Times New Roman"/>
          <w:szCs w:val="24"/>
          <w:lang w:val="de-DE"/>
        </w:rPr>
        <w:t xml:space="preserve"> </w:t>
      </w:r>
      <w:r w:rsidR="00B4055C" w:rsidRPr="00E95437">
        <w:rPr>
          <w:rFonts w:hAnsi="Times New Roman" w:ascii="Times New Roman"/>
          <w:szCs w:val="24"/>
        </w:rPr>
        <w:t>postupak</w:t>
      </w:r>
      <w:r w:rsidR="00B4055C" w:rsidRPr="00E95437">
        <w:rPr>
          <w:rFonts w:hAnsi="Times New Roman" w:ascii="Times New Roman"/>
          <w:szCs w:val="24"/>
          <w:lang w:val="de-DE"/>
        </w:rPr>
        <w:t xml:space="preserve"> </w:t>
      </w:r>
      <w:r w:rsidR="00B4055C" w:rsidRPr="00E95437">
        <w:rPr>
          <w:rFonts w:hAnsi="Times New Roman" w:ascii="Times New Roman"/>
          <w:szCs w:val="24"/>
        </w:rPr>
        <w:t>nad</w:t>
      </w:r>
      <w:r w:rsidR="00B4055C" w:rsidRPr="00E95437">
        <w:rPr>
          <w:rFonts w:hAnsi="Times New Roman" w:ascii="Times New Roman"/>
          <w:szCs w:val="24"/>
          <w:lang w:val="de-DE"/>
        </w:rPr>
        <w:t xml:space="preserve"> </w:t>
      </w:r>
      <w:r w:rsidR="00B4055C" w:rsidRPr="00E95437">
        <w:rPr>
          <w:rFonts w:hAnsi="Times New Roman" w:ascii="Times New Roman"/>
          <w:szCs w:val="24"/>
        </w:rPr>
        <w:t>dužnikom</w:t>
      </w:r>
      <w:r w:rsidR="00020204" w:rsidRPr="00E95437">
        <w:rPr>
          <w:rFonts w:hAnsi="Times New Roman" w:ascii="Times New Roman"/>
          <w:szCs w:val="24"/>
        </w:rPr>
        <w:t xml:space="preserve"> </w:t>
      </w:r>
      <w:r w:rsidR="00506E85" w:rsidRPr="00E95437">
        <w:rPr>
          <w:rFonts w:hAnsi="Times New Roman" w:ascii="Times New Roman"/>
        </w:rPr>
        <w:t>JATA d.o.o. Zagreb, OIB:</w:t>
      </w:r>
      <w:r w:rsidR="00E95437">
        <w:rPr>
          <w:rFonts w:hAnsi="Times New Roman" w:ascii="Times New Roman"/>
        </w:rPr>
        <w:t xml:space="preserve"> </w:t>
      </w:r>
      <w:r w:rsidR="00506E85" w:rsidRPr="00E95437">
        <w:rPr>
          <w:rFonts w:hAnsi="Times New Roman" w:ascii="Times New Roman"/>
        </w:rPr>
        <w:t>76622635270</w:t>
      </w:r>
      <w:r w:rsidR="00DB14D8" w:rsidRPr="00E95437">
        <w:rPr>
          <w:rFonts w:hAnsi="Times New Roman" w:ascii="Times New Roman"/>
          <w:szCs w:val="24"/>
        </w:rPr>
        <w:t>.</w:t>
      </w:r>
    </w:p>
    <w:p w:rsidRDefault="00020204" w:rsidP="006C314D" w:rsidR="00020204" w:rsidRPr="00E95437">
      <w:pPr>
        <w:jc w:val="center"/>
        <w:rPr>
          <w:rFonts w:hAnsi="Times New Roman" w:ascii="Times New Roman"/>
          <w:szCs w:val="24"/>
        </w:rPr>
      </w:pPr>
    </w:p>
    <w:p w:rsidRDefault="00AB7883" w:rsidP="006C314D" w:rsidR="00AB7883" w:rsidRPr="00E95437">
      <w:pPr>
        <w:jc w:val="center"/>
        <w:rPr>
          <w:rFonts w:hAnsi="Times New Roman" w:ascii="Times New Roman"/>
          <w:szCs w:val="24"/>
        </w:rPr>
      </w:pPr>
      <w:r w:rsidRPr="00E95437">
        <w:rPr>
          <w:rFonts w:hAnsi="Times New Roman" w:ascii="Times New Roman"/>
          <w:szCs w:val="24"/>
        </w:rPr>
        <w:t>Obrazloženje</w:t>
      </w:r>
    </w:p>
    <w:p w:rsidRDefault="00327E9E" w:rsidR="00327E9E" w:rsidRPr="00E95437">
      <w:pPr>
        <w:jc w:val="both"/>
        <w:rPr>
          <w:rFonts w:hAnsi="Times New Roman" w:ascii="Times New Roman"/>
          <w:szCs w:val="24"/>
        </w:rPr>
      </w:pPr>
    </w:p>
    <w:p w:rsidRDefault="00A20843" w:rsidP="0057046E" w:rsidR="0057046E" w:rsidRPr="00E95437">
      <w:pPr>
        <w:ind w:firstLine="720"/>
        <w:jc w:val="both"/>
        <w:rPr>
          <w:rFonts w:hAnsi="Times New Roman" w:ascii="Times New Roman"/>
          <w:szCs w:val="24"/>
        </w:rPr>
      </w:pPr>
      <w:r w:rsidRPr="00E95437">
        <w:rPr>
          <w:rFonts w:hAnsi="Times New Roman" w:ascii="Times New Roman"/>
          <w:szCs w:val="24"/>
        </w:rPr>
        <w:t>Financijska agencija podnijel</w:t>
      </w:r>
      <w:r w:rsidR="00627967" w:rsidRPr="00E95437">
        <w:rPr>
          <w:rFonts w:hAnsi="Times New Roman" w:ascii="Times New Roman"/>
          <w:szCs w:val="24"/>
        </w:rPr>
        <w:t>a je, na temelju odredbe čl. 444</w:t>
      </w:r>
      <w:r w:rsidRPr="00E95437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506E85" w:rsidRPr="00E95437">
        <w:rPr>
          <w:rFonts w:hAnsi="Times New Roman" w:ascii="Times New Roman"/>
        </w:rPr>
        <w:t xml:space="preserve">JATA d.o.o., Zagreb, </w:t>
      </w:r>
      <w:r w:rsidR="00E95437">
        <w:rPr>
          <w:rFonts w:hAnsi="Times New Roman" w:ascii="Times New Roman"/>
        </w:rPr>
        <w:t xml:space="preserve">Horvaćanska cesta 160, </w:t>
      </w:r>
      <w:r w:rsidR="00506E85" w:rsidRPr="00E95437">
        <w:rPr>
          <w:rFonts w:hAnsi="Times New Roman" w:ascii="Times New Roman"/>
        </w:rPr>
        <w:t>OIB:</w:t>
      </w:r>
      <w:r w:rsidR="00E95437">
        <w:rPr>
          <w:rFonts w:hAnsi="Times New Roman" w:ascii="Times New Roman"/>
        </w:rPr>
        <w:t xml:space="preserve"> </w:t>
      </w:r>
      <w:r w:rsidR="00506E85" w:rsidRPr="00E95437">
        <w:rPr>
          <w:rFonts w:hAnsi="Times New Roman" w:ascii="Times New Roman"/>
        </w:rPr>
        <w:t>76622635270</w:t>
      </w:r>
      <w:r w:rsidR="0057046E" w:rsidRPr="00E95437">
        <w:rPr>
          <w:rFonts w:hAnsi="Times New Roman" w:ascii="Times New Roman"/>
          <w:szCs w:val="24"/>
          <w:lang w:val="de-DE"/>
        </w:rPr>
        <w:t>.</w:t>
      </w:r>
    </w:p>
    <w:p w:rsidRDefault="00020204" w:rsidP="0057046E" w:rsidR="00E51C49" w:rsidRPr="00E95437">
      <w:pPr>
        <w:ind w:firstLine="720"/>
        <w:jc w:val="both"/>
        <w:rPr>
          <w:rFonts w:hAnsi="Times New Roman" w:ascii="Times New Roman"/>
          <w:szCs w:val="24"/>
        </w:rPr>
      </w:pPr>
      <w:r w:rsidRPr="00E95437">
        <w:rPr>
          <w:rFonts w:hAnsi="Times New Roman" w:ascii="Times New Roman"/>
          <w:szCs w:val="24"/>
        </w:rPr>
        <w:t xml:space="preserve">Vjerovnik </w:t>
      </w:r>
      <w:r w:rsidR="00E95437">
        <w:rPr>
          <w:rFonts w:hAnsi="Times New Roman" w:ascii="Times New Roman"/>
          <w:szCs w:val="24"/>
        </w:rPr>
        <w:t>R</w:t>
      </w:r>
      <w:r w:rsidRPr="00E95437">
        <w:rPr>
          <w:rFonts w:hAnsi="Times New Roman" w:ascii="Times New Roman"/>
          <w:szCs w:val="24"/>
        </w:rPr>
        <w:t>epublika Hrvatska po Županijskim državnom odvjetništvu u Zagr</w:t>
      </w:r>
      <w:r w:rsidR="00427861" w:rsidRPr="00E95437">
        <w:rPr>
          <w:rFonts w:hAnsi="Times New Roman" w:ascii="Times New Roman"/>
          <w:szCs w:val="24"/>
        </w:rPr>
        <w:t>e</w:t>
      </w:r>
      <w:r w:rsidRPr="00E95437">
        <w:rPr>
          <w:rFonts w:hAnsi="Times New Roman" w:ascii="Times New Roman"/>
          <w:szCs w:val="24"/>
        </w:rPr>
        <w:t>bu</w:t>
      </w:r>
      <w:r w:rsidR="00F9441C" w:rsidRPr="00E95437">
        <w:rPr>
          <w:rFonts w:hAnsi="Times New Roman" w:ascii="Times New Roman"/>
          <w:szCs w:val="24"/>
        </w:rPr>
        <w:t>, pod</w:t>
      </w:r>
      <w:r w:rsidR="00E05F88" w:rsidRPr="00E95437">
        <w:rPr>
          <w:rFonts w:hAnsi="Times New Roman" w:ascii="Times New Roman"/>
          <w:szCs w:val="24"/>
        </w:rPr>
        <w:t xml:space="preserve">neskom od </w:t>
      </w:r>
      <w:r w:rsidR="00DB14D8" w:rsidRPr="00E95437">
        <w:rPr>
          <w:rFonts w:hAnsi="Times New Roman" w:ascii="Times New Roman"/>
          <w:szCs w:val="24"/>
        </w:rPr>
        <w:t>4</w:t>
      </w:r>
      <w:r w:rsidR="004E40AE" w:rsidRPr="00E95437">
        <w:rPr>
          <w:rFonts w:hAnsi="Times New Roman" w:ascii="Times New Roman"/>
          <w:szCs w:val="24"/>
        </w:rPr>
        <w:t xml:space="preserve">. </w:t>
      </w:r>
      <w:r w:rsidR="00BD44CE" w:rsidRPr="00E95437">
        <w:rPr>
          <w:rFonts w:hAnsi="Times New Roman" w:ascii="Times New Roman"/>
          <w:szCs w:val="24"/>
        </w:rPr>
        <w:t>srpnja</w:t>
      </w:r>
      <w:r w:rsidR="004E40AE" w:rsidRPr="00E95437">
        <w:rPr>
          <w:rFonts w:hAnsi="Times New Roman" w:ascii="Times New Roman"/>
          <w:szCs w:val="24"/>
        </w:rPr>
        <w:t xml:space="preserve"> 201</w:t>
      </w:r>
      <w:r w:rsidRPr="00E95437">
        <w:rPr>
          <w:rFonts w:hAnsi="Times New Roman" w:ascii="Times New Roman"/>
          <w:szCs w:val="24"/>
        </w:rPr>
        <w:t>6</w:t>
      </w:r>
      <w:r w:rsidR="004E40AE" w:rsidRPr="00E95437">
        <w:rPr>
          <w:rFonts w:hAnsi="Times New Roman" w:ascii="Times New Roman"/>
          <w:szCs w:val="24"/>
        </w:rPr>
        <w:t>.</w:t>
      </w:r>
      <w:r w:rsidR="00E05F88" w:rsidRPr="00E95437">
        <w:rPr>
          <w:rFonts w:hAnsi="Times New Roman" w:ascii="Times New Roman"/>
          <w:szCs w:val="24"/>
        </w:rPr>
        <w:t xml:space="preserve"> obavijesti</w:t>
      </w:r>
      <w:r w:rsidR="009E2640" w:rsidRPr="00E95437">
        <w:rPr>
          <w:rFonts w:hAnsi="Times New Roman" w:ascii="Times New Roman"/>
          <w:szCs w:val="24"/>
        </w:rPr>
        <w:t>o</w:t>
      </w:r>
      <w:r w:rsidR="00E05F88" w:rsidRPr="00E95437">
        <w:rPr>
          <w:rFonts w:hAnsi="Times New Roman" w:ascii="Times New Roman"/>
          <w:szCs w:val="24"/>
        </w:rPr>
        <w:t xml:space="preserve"> je sud kako dužnik </w:t>
      </w:r>
      <w:r w:rsidR="00506E85" w:rsidRPr="00E95437">
        <w:rPr>
          <w:rFonts w:hAnsi="Times New Roman" w:ascii="Times New Roman"/>
        </w:rPr>
        <w:t>JATA d.o.o. Zagreb, OIB:</w:t>
      </w:r>
      <w:r w:rsidR="00E95437">
        <w:rPr>
          <w:rFonts w:hAnsi="Times New Roman" w:ascii="Times New Roman"/>
        </w:rPr>
        <w:t xml:space="preserve"> </w:t>
      </w:r>
      <w:r w:rsidR="00506E85" w:rsidRPr="00E95437">
        <w:rPr>
          <w:rFonts w:hAnsi="Times New Roman" w:ascii="Times New Roman"/>
        </w:rPr>
        <w:t xml:space="preserve">76622635270, </w:t>
      </w:r>
      <w:r w:rsidR="00BD44CE" w:rsidRPr="00E95437">
        <w:rPr>
          <w:rFonts w:hAnsi="Times New Roman" w:ascii="Times New Roman"/>
          <w:szCs w:val="24"/>
        </w:rPr>
        <w:t xml:space="preserve">posjeduje imovinu (list </w:t>
      </w:r>
      <w:r w:rsidR="00506E85" w:rsidRPr="00E95437">
        <w:rPr>
          <w:rFonts w:hAnsi="Times New Roman" w:ascii="Times New Roman"/>
          <w:szCs w:val="24"/>
        </w:rPr>
        <w:t xml:space="preserve">7 </w:t>
      </w:r>
      <w:r w:rsidR="00BD44CE" w:rsidRPr="00E95437">
        <w:rPr>
          <w:rFonts w:hAnsi="Times New Roman" w:ascii="Times New Roman"/>
          <w:szCs w:val="24"/>
        </w:rPr>
        <w:t>spisa)</w:t>
      </w:r>
      <w:r w:rsidR="002B5134" w:rsidRPr="00E95437">
        <w:rPr>
          <w:rFonts w:hAnsi="Times New Roman" w:ascii="Times New Roman"/>
          <w:szCs w:val="24"/>
        </w:rPr>
        <w:t xml:space="preserve"> </w:t>
      </w:r>
      <w:r w:rsidR="00BA69A1" w:rsidRPr="00E95437">
        <w:rPr>
          <w:rFonts w:hAnsi="Times New Roman" w:ascii="Times New Roman"/>
          <w:szCs w:val="24"/>
        </w:rPr>
        <w:t>pa predlaže naslovnom sudu otvaranje redovnog postupka</w:t>
      </w:r>
      <w:r w:rsidR="00E51C49" w:rsidRPr="00E95437">
        <w:rPr>
          <w:rFonts w:hAnsi="Times New Roman" w:ascii="Times New Roman"/>
          <w:szCs w:val="24"/>
        </w:rPr>
        <w:t>.</w:t>
      </w:r>
    </w:p>
    <w:p w:rsidRDefault="00E05F88" w:rsidP="00A20843" w:rsidR="00E05F88" w:rsidRPr="00E95437">
      <w:pPr>
        <w:jc w:val="both"/>
        <w:rPr>
          <w:rFonts w:hAnsi="Times New Roman" w:ascii="Times New Roman"/>
          <w:szCs w:val="24"/>
        </w:rPr>
      </w:pPr>
      <w:r w:rsidRPr="00E95437">
        <w:rPr>
          <w:rFonts w:hAnsi="Times New Roman" w:ascii="Times New Roman"/>
          <w:szCs w:val="24"/>
        </w:rPr>
        <w:tab/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711333" w:rsidP="00A20843" w:rsidR="00711333" w:rsidRPr="00E95437">
      <w:pPr>
        <w:jc w:val="both"/>
        <w:rPr>
          <w:rFonts w:hAnsi="Times New Roman" w:ascii="Times New Roman"/>
          <w:szCs w:val="24"/>
        </w:rPr>
      </w:pPr>
      <w:r w:rsidRPr="00E95437">
        <w:rPr>
          <w:rFonts w:hAnsi="Times New Roman" w:ascii="Times New Roman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711333" w:rsidP="00A20843" w:rsidR="00A90799" w:rsidRPr="00E95437">
      <w:pPr>
        <w:jc w:val="both"/>
        <w:rPr>
          <w:rFonts w:hAnsi="Times New Roman" w:ascii="Times New Roman"/>
          <w:szCs w:val="24"/>
        </w:rPr>
      </w:pPr>
      <w:r w:rsidRPr="00E95437">
        <w:rPr>
          <w:rFonts w:hAnsi="Times New Roman" w:ascii="Times New Roman"/>
          <w:szCs w:val="24"/>
        </w:rPr>
        <w:tab/>
        <w:t>Prema ocjeni suda dužnik ima imovinu dostatnu za namirenje predvidivih troškova stečajnoga postupka</w:t>
      </w:r>
      <w:r w:rsidR="00A90799" w:rsidRPr="00E95437">
        <w:rPr>
          <w:rFonts w:hAnsi="Times New Roman" w:ascii="Times New Roman"/>
          <w:szCs w:val="24"/>
        </w:rPr>
        <w:t>.</w:t>
      </w:r>
    </w:p>
    <w:p w:rsidRDefault="00711333" w:rsidP="009E2640" w:rsidR="00711333" w:rsidRPr="00E95437">
      <w:pPr>
        <w:ind w:firstLine="720"/>
        <w:jc w:val="both"/>
        <w:rPr>
          <w:rFonts w:hAnsi="Times New Roman" w:ascii="Times New Roman"/>
          <w:szCs w:val="24"/>
        </w:rPr>
      </w:pPr>
      <w:r w:rsidRPr="00E95437">
        <w:rPr>
          <w:rFonts w:hAnsi="Times New Roman" w:ascii="Times New Roman"/>
          <w:szCs w:val="24"/>
        </w:rPr>
        <w:lastRenderedPageBreak/>
        <w:t>Sli</w:t>
      </w:r>
      <w:r w:rsidR="00685FBA" w:rsidRPr="00E95437">
        <w:rPr>
          <w:rFonts w:hAnsi="Times New Roman" w:ascii="Times New Roman"/>
          <w:szCs w:val="24"/>
        </w:rPr>
        <w:t>jedom navedenog sud je na teme</w:t>
      </w:r>
      <w:r w:rsidRPr="00E95437">
        <w:rPr>
          <w:rFonts w:hAnsi="Times New Roman" w:ascii="Times New Roman"/>
          <w:szCs w:val="24"/>
        </w:rPr>
        <w:t>lju odredbe čl. 433. SZ-a riješio kao u izreci</w:t>
      </w:r>
      <w:r w:rsidR="00685FBA" w:rsidRPr="00E95437">
        <w:rPr>
          <w:rFonts w:hAnsi="Times New Roman" w:ascii="Times New Roman"/>
          <w:szCs w:val="24"/>
        </w:rPr>
        <w:t>, s time da se skreće pozornost kako će sud po pravomoćnosti ovog rješenja odgovarajućom primjenom općih odredbi stečajnoga postupka propisanih Stečajnim zakonom donijeti rješenje o pokretanju prethodnoga postupka odnosno otvaranju stečajnoga postupka</w:t>
      </w:r>
      <w:r w:rsidRPr="00E95437">
        <w:rPr>
          <w:rFonts w:hAnsi="Times New Roman" w:ascii="Times New Roman"/>
          <w:szCs w:val="24"/>
        </w:rPr>
        <w:t>.</w:t>
      </w:r>
    </w:p>
    <w:p w:rsidRDefault="0067762B" w:rsidR="006C314D" w:rsidRPr="00E95437">
      <w:pPr>
        <w:jc w:val="both"/>
        <w:rPr>
          <w:rFonts w:hAnsi="Times New Roman" w:ascii="Times New Roman"/>
          <w:szCs w:val="24"/>
        </w:rPr>
      </w:pPr>
      <w:r w:rsidRPr="00E95437">
        <w:rPr>
          <w:rFonts w:hAnsi="Times New Roman" w:ascii="Times New Roman"/>
          <w:szCs w:val="24"/>
        </w:rPr>
        <w:tab/>
      </w:r>
      <w:r w:rsidRPr="00E95437">
        <w:rPr>
          <w:rFonts w:hAnsi="Times New Roman" w:ascii="Times New Roman"/>
          <w:szCs w:val="24"/>
        </w:rPr>
        <w:tab/>
      </w:r>
      <w:r w:rsidRPr="00E95437">
        <w:rPr>
          <w:rFonts w:hAnsi="Times New Roman" w:ascii="Times New Roman"/>
          <w:szCs w:val="24"/>
        </w:rPr>
        <w:tab/>
      </w:r>
      <w:r w:rsidR="000B5A32" w:rsidRPr="00E95437">
        <w:rPr>
          <w:rFonts w:hAnsi="Times New Roman" w:ascii="Times New Roman"/>
          <w:szCs w:val="24"/>
        </w:rPr>
        <w:tab/>
      </w:r>
    </w:p>
    <w:p w:rsidRDefault="000B5A32" w:rsidP="006C314D" w:rsidR="00626D4C" w:rsidRPr="00E95437">
      <w:pPr>
        <w:jc w:val="center"/>
        <w:rPr>
          <w:rFonts w:hAnsi="Times New Roman" w:ascii="Times New Roman"/>
          <w:szCs w:val="24"/>
        </w:rPr>
      </w:pPr>
      <w:r w:rsidRPr="00E95437">
        <w:rPr>
          <w:rFonts w:hAnsi="Times New Roman" w:ascii="Times New Roman"/>
          <w:szCs w:val="24"/>
        </w:rPr>
        <w:t>U Zagrebu</w:t>
      </w:r>
      <w:r w:rsidR="00E95437">
        <w:rPr>
          <w:rFonts w:hAnsi="Times New Roman" w:ascii="Times New Roman"/>
          <w:szCs w:val="24"/>
        </w:rPr>
        <w:t>,</w:t>
      </w:r>
      <w:r w:rsidRPr="00E95437">
        <w:rPr>
          <w:rFonts w:hAnsi="Times New Roman" w:ascii="Times New Roman"/>
          <w:szCs w:val="24"/>
        </w:rPr>
        <w:t xml:space="preserve"> </w:t>
      </w:r>
      <w:r w:rsidR="00E95437">
        <w:rPr>
          <w:rFonts w:hAnsi="Times New Roman" w:ascii="Times New Roman"/>
          <w:szCs w:val="24"/>
        </w:rPr>
        <w:t>13. prosinca</w:t>
      </w:r>
      <w:r w:rsidR="004B15A9" w:rsidRPr="00E95437">
        <w:rPr>
          <w:rFonts w:hAnsi="Times New Roman" w:ascii="Times New Roman"/>
          <w:szCs w:val="24"/>
        </w:rPr>
        <w:t xml:space="preserve"> </w:t>
      </w:r>
      <w:r w:rsidR="00BD649B" w:rsidRPr="00E95437">
        <w:rPr>
          <w:rFonts w:hAnsi="Times New Roman" w:ascii="Times New Roman"/>
          <w:szCs w:val="24"/>
        </w:rPr>
        <w:t>201</w:t>
      </w:r>
      <w:r w:rsidR="00F9441C" w:rsidRPr="00E95437">
        <w:rPr>
          <w:rFonts w:hAnsi="Times New Roman" w:ascii="Times New Roman"/>
          <w:szCs w:val="24"/>
        </w:rPr>
        <w:t>6</w:t>
      </w:r>
      <w:r w:rsidR="00BD5CF6" w:rsidRPr="00E95437">
        <w:rPr>
          <w:rFonts w:hAnsi="Times New Roman" w:ascii="Times New Roman"/>
          <w:szCs w:val="24"/>
        </w:rPr>
        <w:t>.</w:t>
      </w:r>
    </w:p>
    <w:p w:rsidRDefault="006C314D" w:rsidP="006C314D" w:rsidR="006C314D" w:rsidRPr="00E95437">
      <w:pPr>
        <w:jc w:val="center"/>
        <w:rPr>
          <w:rFonts w:hAnsi="Times New Roman" w:ascii="Times New Roman"/>
          <w:szCs w:val="24"/>
        </w:rPr>
      </w:pPr>
    </w:p>
    <w:p w:rsidRDefault="00AB7883" w:rsidP="003033EB" w:rsidR="00AB7883" w:rsidRPr="00E95437">
      <w:pPr>
        <w:jc w:val="right"/>
        <w:rPr>
          <w:rFonts w:hAnsi="Times New Roman" w:ascii="Times New Roman"/>
          <w:szCs w:val="24"/>
        </w:rPr>
      </w:pPr>
      <w:r w:rsidRPr="00E95437">
        <w:rPr>
          <w:rFonts w:hAnsi="Times New Roman" w:ascii="Times New Roman"/>
          <w:szCs w:val="24"/>
        </w:rPr>
        <w:tab/>
      </w:r>
      <w:r w:rsidRPr="00E95437">
        <w:rPr>
          <w:rFonts w:hAnsi="Times New Roman" w:ascii="Times New Roman"/>
          <w:szCs w:val="24"/>
        </w:rPr>
        <w:tab/>
      </w:r>
      <w:r w:rsidRPr="00E95437">
        <w:rPr>
          <w:rFonts w:hAnsi="Times New Roman" w:ascii="Times New Roman"/>
          <w:szCs w:val="24"/>
        </w:rPr>
        <w:tab/>
      </w:r>
      <w:r w:rsidRPr="00E95437">
        <w:rPr>
          <w:rFonts w:hAnsi="Times New Roman" w:ascii="Times New Roman"/>
          <w:szCs w:val="24"/>
        </w:rPr>
        <w:tab/>
      </w:r>
      <w:r w:rsidRPr="00E95437">
        <w:rPr>
          <w:rFonts w:hAnsi="Times New Roman" w:ascii="Times New Roman"/>
          <w:szCs w:val="24"/>
        </w:rPr>
        <w:tab/>
      </w:r>
      <w:r w:rsidRPr="00E95437">
        <w:rPr>
          <w:rFonts w:hAnsi="Times New Roman" w:ascii="Times New Roman"/>
          <w:szCs w:val="24"/>
        </w:rPr>
        <w:tab/>
      </w:r>
      <w:r w:rsidRPr="00E95437">
        <w:rPr>
          <w:rFonts w:hAnsi="Times New Roman" w:ascii="Times New Roman"/>
          <w:szCs w:val="24"/>
        </w:rPr>
        <w:tab/>
      </w:r>
      <w:r w:rsidRPr="00E95437">
        <w:rPr>
          <w:rFonts w:hAnsi="Times New Roman" w:ascii="Times New Roman"/>
          <w:szCs w:val="24"/>
        </w:rPr>
        <w:tab/>
      </w:r>
      <w:r w:rsidR="00DE7483" w:rsidRPr="00E95437">
        <w:rPr>
          <w:rFonts w:hAnsi="Times New Roman" w:ascii="Times New Roman"/>
          <w:szCs w:val="24"/>
        </w:rPr>
        <w:t xml:space="preserve">    </w:t>
      </w:r>
      <w:r w:rsidR="00626D4C" w:rsidRPr="00E95437">
        <w:rPr>
          <w:rFonts w:hAnsi="Times New Roman" w:ascii="Times New Roman"/>
          <w:szCs w:val="24"/>
        </w:rPr>
        <w:tab/>
      </w:r>
      <w:r w:rsidR="00DE7483" w:rsidRPr="00E95437">
        <w:rPr>
          <w:rFonts w:hAnsi="Times New Roman" w:ascii="Times New Roman"/>
          <w:szCs w:val="24"/>
        </w:rPr>
        <w:t>SUDAC</w:t>
      </w:r>
    </w:p>
    <w:p w:rsidRDefault="003033EB" w:rsidP="003033EB" w:rsidR="003033EB" w:rsidRPr="00E95437">
      <w:pPr>
        <w:jc w:val="right"/>
        <w:rPr>
          <w:rFonts w:hAnsi="Times New Roman" w:ascii="Times New Roman"/>
          <w:szCs w:val="24"/>
        </w:rPr>
      </w:pPr>
      <w:r w:rsidRPr="00E95437">
        <w:rPr>
          <w:rFonts w:hAnsi="Times New Roman" w:ascii="Times New Roman"/>
          <w:szCs w:val="24"/>
        </w:rPr>
        <w:t>Ma</w:t>
      </w:r>
      <w:r w:rsidR="00F9441C" w:rsidRPr="00E95437">
        <w:rPr>
          <w:rFonts w:hAnsi="Times New Roman" w:ascii="Times New Roman"/>
          <w:szCs w:val="24"/>
        </w:rPr>
        <w:t>rija Krajnović</w:t>
      </w:r>
      <w:r w:rsidR="009E2640" w:rsidRPr="00E95437">
        <w:rPr>
          <w:rFonts w:hAnsi="Times New Roman" w:ascii="Times New Roman"/>
          <w:szCs w:val="24"/>
        </w:rPr>
        <w:t>, v.r.</w:t>
      </w:r>
    </w:p>
    <w:p w:rsidRDefault="009E2640" w:rsidP="003033EB" w:rsidR="009E2640" w:rsidRPr="00E95437">
      <w:pPr>
        <w:jc w:val="right"/>
        <w:rPr>
          <w:rFonts w:hAnsi="Times New Roman" w:ascii="Times New Roman"/>
          <w:szCs w:val="24"/>
        </w:rPr>
      </w:pPr>
      <w:r w:rsidRPr="00E95437">
        <w:rPr>
          <w:rFonts w:hAnsi="Times New Roman" w:ascii="Times New Roman"/>
          <w:szCs w:val="24"/>
        </w:rPr>
        <w:t>Za točnost otpravka:</w:t>
      </w:r>
    </w:p>
    <w:p w:rsidRDefault="009E2640" w:rsidP="003033EB" w:rsidR="009E2640" w:rsidRPr="00E95437">
      <w:pPr>
        <w:jc w:val="right"/>
        <w:rPr>
          <w:rFonts w:hAnsi="Times New Roman" w:ascii="Times New Roman"/>
          <w:szCs w:val="24"/>
        </w:rPr>
      </w:pPr>
      <w:r w:rsidRPr="00E95437">
        <w:rPr>
          <w:rFonts w:hAnsi="Times New Roman" w:ascii="Times New Roman"/>
          <w:szCs w:val="24"/>
        </w:rPr>
        <w:t>Karmen Malkoč</w:t>
      </w:r>
    </w:p>
    <w:p w:rsidRDefault="00327E9E" w:rsidR="006C314D" w:rsidRPr="00E95437">
      <w:pPr>
        <w:jc w:val="both"/>
        <w:rPr>
          <w:rFonts w:hAnsi="Times New Roman" w:ascii="Times New Roman"/>
          <w:b/>
          <w:szCs w:val="24"/>
        </w:rPr>
      </w:pPr>
      <w:r w:rsidRPr="00E95437">
        <w:rPr>
          <w:rFonts w:hAnsi="Times New Roman" w:ascii="Times New Roman"/>
          <w:szCs w:val="24"/>
        </w:rPr>
        <w:tab/>
      </w:r>
      <w:r w:rsidRPr="00E95437">
        <w:rPr>
          <w:rFonts w:hAnsi="Times New Roman" w:ascii="Times New Roman"/>
          <w:szCs w:val="24"/>
        </w:rPr>
        <w:tab/>
      </w:r>
      <w:r w:rsidRPr="00E95437">
        <w:rPr>
          <w:rFonts w:hAnsi="Times New Roman" w:ascii="Times New Roman"/>
          <w:szCs w:val="24"/>
        </w:rPr>
        <w:tab/>
      </w:r>
      <w:r w:rsidR="00DE7483" w:rsidRPr="00E95437">
        <w:rPr>
          <w:rFonts w:hAnsi="Times New Roman" w:ascii="Times New Roman"/>
          <w:szCs w:val="24"/>
        </w:rPr>
        <w:tab/>
      </w:r>
      <w:r w:rsidR="00DE7483" w:rsidRPr="00E95437">
        <w:rPr>
          <w:rFonts w:hAnsi="Times New Roman" w:ascii="Times New Roman"/>
          <w:szCs w:val="24"/>
        </w:rPr>
        <w:tab/>
      </w:r>
      <w:r w:rsidR="00DE7483" w:rsidRPr="00E95437">
        <w:rPr>
          <w:rFonts w:hAnsi="Times New Roman" w:ascii="Times New Roman"/>
          <w:szCs w:val="24"/>
        </w:rPr>
        <w:tab/>
      </w:r>
      <w:r w:rsidR="00DE7483" w:rsidRPr="00E95437">
        <w:rPr>
          <w:rFonts w:hAnsi="Times New Roman" w:ascii="Times New Roman"/>
          <w:szCs w:val="24"/>
        </w:rPr>
        <w:tab/>
        <w:t xml:space="preserve">          </w:t>
      </w:r>
      <w:r w:rsidR="00626D4C" w:rsidRPr="00E95437">
        <w:rPr>
          <w:rFonts w:hAnsi="Times New Roman" w:ascii="Times New Roman"/>
          <w:szCs w:val="24"/>
        </w:rPr>
        <w:tab/>
        <w:t xml:space="preserve">     </w:t>
      </w:r>
      <w:r w:rsidR="00DE7483" w:rsidRPr="00E95437">
        <w:rPr>
          <w:rFonts w:hAnsi="Times New Roman" w:ascii="Times New Roman"/>
          <w:szCs w:val="24"/>
        </w:rPr>
        <w:t xml:space="preserve"> </w:t>
      </w:r>
    </w:p>
    <w:p w:rsidRDefault="00DE7483" w:rsidR="00AB7883" w:rsidRPr="00E95437">
      <w:pPr>
        <w:jc w:val="both"/>
        <w:rPr>
          <w:rFonts w:hAnsi="Times New Roman" w:ascii="Times New Roman"/>
          <w:szCs w:val="24"/>
        </w:rPr>
      </w:pPr>
      <w:r w:rsidRPr="00E95437">
        <w:rPr>
          <w:rFonts w:hAnsi="Times New Roman" w:ascii="Times New Roman"/>
          <w:szCs w:val="24"/>
        </w:rPr>
        <w:t>UPUTA O PRAVNOM LIJEKU:</w:t>
      </w:r>
    </w:p>
    <w:p w:rsidRDefault="00AB7883" w:rsidR="004717F7" w:rsidRPr="00E95437">
      <w:pPr>
        <w:jc w:val="both"/>
        <w:rPr>
          <w:rFonts w:hAnsi="Times New Roman" w:ascii="Times New Roman"/>
          <w:szCs w:val="24"/>
        </w:rPr>
      </w:pPr>
      <w:r w:rsidRPr="00E95437">
        <w:rPr>
          <w:rFonts w:hAnsi="Times New Roman" w:ascii="Times New Roman"/>
          <w:szCs w:val="24"/>
        </w:rPr>
        <w:t xml:space="preserve">Protiv ovog </w:t>
      </w:r>
      <w:r w:rsidR="00182088" w:rsidRPr="00E95437">
        <w:rPr>
          <w:rFonts w:hAnsi="Times New Roman" w:ascii="Times New Roman"/>
          <w:szCs w:val="24"/>
        </w:rPr>
        <w:t xml:space="preserve">rješenja </w:t>
      </w:r>
      <w:r w:rsidRPr="00E95437">
        <w:rPr>
          <w:rFonts w:hAnsi="Times New Roman" w:ascii="Times New Roman"/>
          <w:szCs w:val="24"/>
        </w:rPr>
        <w:t>dopuštena</w:t>
      </w:r>
      <w:r w:rsidR="00327E9E" w:rsidRPr="00E95437">
        <w:rPr>
          <w:rFonts w:hAnsi="Times New Roman" w:ascii="Times New Roman"/>
          <w:szCs w:val="24"/>
        </w:rPr>
        <w:t xml:space="preserve"> je</w:t>
      </w:r>
      <w:r w:rsidRPr="00E95437">
        <w:rPr>
          <w:rFonts w:hAnsi="Times New Roman" w:ascii="Times New Roman"/>
          <w:szCs w:val="24"/>
        </w:rPr>
        <w:t xml:space="preserve"> žalba</w:t>
      </w:r>
      <w:r w:rsidR="00182088" w:rsidRPr="00E9543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E95437">
        <w:rPr>
          <w:rFonts w:hAnsi="Times New Roman" w:ascii="Times New Roman"/>
          <w:szCs w:val="24"/>
        </w:rPr>
        <w:t xml:space="preserve"> </w:t>
      </w:r>
    </w:p>
    <w:p w:rsidRDefault="006C314D" w:rsidR="006C314D" w:rsidRPr="00E95437">
      <w:pPr>
        <w:jc w:val="both"/>
        <w:rPr>
          <w:rFonts w:hAnsi="Times New Roman" w:ascii="Times New Roman"/>
          <w:szCs w:val="24"/>
        </w:rPr>
      </w:pPr>
    </w:p>
    <w:sectPr w:rsidSect="008A6727" w:rsidR="006C314D" w:rsidRPr="00E95437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5E28FA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B1757F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</w:t>
    </w:r>
    <w:r w:rsidR="00F9441C">
      <w:rPr>
        <w:rFonts w:hAnsi="Times New Roman" w:ascii="Times New Roman"/>
        <w:szCs w:val="24"/>
      </w:rPr>
      <w:t>1</w:t>
    </w:r>
    <w:r>
      <w:rPr>
        <w:rFonts w:hAnsi="Times New Roman" w:ascii="Times New Roman"/>
        <w:szCs w:val="24"/>
      </w:rPr>
      <w:t>.St-</w:t>
    </w:r>
    <w:r w:rsidR="00506E85">
      <w:rPr>
        <w:rFonts w:hAnsi="Times New Roman" w:ascii="Times New Roman"/>
        <w:szCs w:val="24"/>
      </w:rPr>
      <w:t>8525</w:t>
    </w:r>
    <w:r w:rsidR="004E40AE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0204"/>
    <w:rsid w:val="00025631"/>
    <w:rsid w:val="00041293"/>
    <w:rsid w:val="0006762B"/>
    <w:rsid w:val="00073859"/>
    <w:rsid w:val="00090D79"/>
    <w:rsid w:val="000B5A32"/>
    <w:rsid w:val="000B609B"/>
    <w:rsid w:val="000F339C"/>
    <w:rsid w:val="00112B50"/>
    <w:rsid w:val="00130ABF"/>
    <w:rsid w:val="00140F6C"/>
    <w:rsid w:val="001506D4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A0BE2"/>
    <w:rsid w:val="002A2DE3"/>
    <w:rsid w:val="002B5134"/>
    <w:rsid w:val="002C147D"/>
    <w:rsid w:val="002E02D4"/>
    <w:rsid w:val="00302FCB"/>
    <w:rsid w:val="003033E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1526"/>
    <w:rsid w:val="003A6429"/>
    <w:rsid w:val="003C021E"/>
    <w:rsid w:val="003D3B21"/>
    <w:rsid w:val="003E5697"/>
    <w:rsid w:val="00427861"/>
    <w:rsid w:val="00431FD5"/>
    <w:rsid w:val="00440E47"/>
    <w:rsid w:val="004717F7"/>
    <w:rsid w:val="004A4385"/>
    <w:rsid w:val="004B15A9"/>
    <w:rsid w:val="004B4712"/>
    <w:rsid w:val="004C3E80"/>
    <w:rsid w:val="004D31F6"/>
    <w:rsid w:val="004D5B95"/>
    <w:rsid w:val="004E3CA8"/>
    <w:rsid w:val="004E40AE"/>
    <w:rsid w:val="004F79F7"/>
    <w:rsid w:val="00506E85"/>
    <w:rsid w:val="00565D6E"/>
    <w:rsid w:val="0057046E"/>
    <w:rsid w:val="005940E9"/>
    <w:rsid w:val="005A2A50"/>
    <w:rsid w:val="005A713C"/>
    <w:rsid w:val="005B1816"/>
    <w:rsid w:val="005E28FA"/>
    <w:rsid w:val="00626D4C"/>
    <w:rsid w:val="00627967"/>
    <w:rsid w:val="006356C5"/>
    <w:rsid w:val="006370A1"/>
    <w:rsid w:val="0064041D"/>
    <w:rsid w:val="006425EE"/>
    <w:rsid w:val="0067762B"/>
    <w:rsid w:val="00680F33"/>
    <w:rsid w:val="00685FBA"/>
    <w:rsid w:val="006A36FF"/>
    <w:rsid w:val="006A5185"/>
    <w:rsid w:val="006C0C9D"/>
    <w:rsid w:val="006C314D"/>
    <w:rsid w:val="006E488E"/>
    <w:rsid w:val="006F1FA2"/>
    <w:rsid w:val="006F2DB4"/>
    <w:rsid w:val="00711333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A6727"/>
    <w:rsid w:val="008B2EAD"/>
    <w:rsid w:val="008C06FE"/>
    <w:rsid w:val="008C5861"/>
    <w:rsid w:val="00902EEE"/>
    <w:rsid w:val="0091753F"/>
    <w:rsid w:val="00965B7C"/>
    <w:rsid w:val="00997BA9"/>
    <w:rsid w:val="009A7E24"/>
    <w:rsid w:val="009B215C"/>
    <w:rsid w:val="009E062A"/>
    <w:rsid w:val="009E2640"/>
    <w:rsid w:val="00A02DFD"/>
    <w:rsid w:val="00A101E8"/>
    <w:rsid w:val="00A20843"/>
    <w:rsid w:val="00A517CE"/>
    <w:rsid w:val="00A73365"/>
    <w:rsid w:val="00A86C2C"/>
    <w:rsid w:val="00A90799"/>
    <w:rsid w:val="00A93140"/>
    <w:rsid w:val="00A95334"/>
    <w:rsid w:val="00AB7883"/>
    <w:rsid w:val="00AE42BB"/>
    <w:rsid w:val="00AE6E9B"/>
    <w:rsid w:val="00B03169"/>
    <w:rsid w:val="00B168AE"/>
    <w:rsid w:val="00B1757F"/>
    <w:rsid w:val="00B34AB1"/>
    <w:rsid w:val="00B34C70"/>
    <w:rsid w:val="00B4055C"/>
    <w:rsid w:val="00B43C9A"/>
    <w:rsid w:val="00B5469E"/>
    <w:rsid w:val="00B908F0"/>
    <w:rsid w:val="00BA69A1"/>
    <w:rsid w:val="00BB593D"/>
    <w:rsid w:val="00BC3226"/>
    <w:rsid w:val="00BD1239"/>
    <w:rsid w:val="00BD44CE"/>
    <w:rsid w:val="00BD5CF6"/>
    <w:rsid w:val="00BD649B"/>
    <w:rsid w:val="00BF0C89"/>
    <w:rsid w:val="00C01640"/>
    <w:rsid w:val="00C17466"/>
    <w:rsid w:val="00C17F3C"/>
    <w:rsid w:val="00C35157"/>
    <w:rsid w:val="00C84468"/>
    <w:rsid w:val="00C94454"/>
    <w:rsid w:val="00CA6259"/>
    <w:rsid w:val="00CE31C3"/>
    <w:rsid w:val="00CE4F54"/>
    <w:rsid w:val="00CE55A0"/>
    <w:rsid w:val="00CF2939"/>
    <w:rsid w:val="00D03A92"/>
    <w:rsid w:val="00D1024B"/>
    <w:rsid w:val="00D1797E"/>
    <w:rsid w:val="00D56D4B"/>
    <w:rsid w:val="00D714C9"/>
    <w:rsid w:val="00DA5E50"/>
    <w:rsid w:val="00DB14D8"/>
    <w:rsid w:val="00DE7483"/>
    <w:rsid w:val="00E01B33"/>
    <w:rsid w:val="00E02E12"/>
    <w:rsid w:val="00E05F88"/>
    <w:rsid w:val="00E15098"/>
    <w:rsid w:val="00E51C49"/>
    <w:rsid w:val="00E67442"/>
    <w:rsid w:val="00E95437"/>
    <w:rsid w:val="00EA20D7"/>
    <w:rsid w:val="00EA4124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  <w:rsid w:val="00F9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28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8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8F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8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8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28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8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8F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8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8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998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774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489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8525</izvorni_sadrzaj>
    <derivirana_varijabla naziv="DomainObject.Predmet.Broj_1">8525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St-8525/2015</izvorni_sadrzaj>
    <derivirana_varijabla naziv="DomainObject.Predmet.OznakaBroj_1">St-8525/2015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Jata d.o.o.</izvorni_sadrzaj>
    <derivirana_varijabla naziv="DomainObject.Predmet.ProtustrankaFormated_1">  Jata d.o.o.</derivirana_varijabla>
  </DomainObject.Predmet.ProtustrankaFormated>
  <DomainObject.Predmet.ProtustrankaFormatedOIB>
    <izvorni_sadrzaj>  Jata d.o.o., OIB 76622635270</izvorni_sadrzaj>
    <derivirana_varijabla naziv="DomainObject.Predmet.ProtustrankaFormatedOIB_1">  Jata d.o.o., OIB 76622635270</derivirana_varijabla>
  </DomainObject.Predmet.ProtustrankaFormatedOIB>
  <DomainObject.Predmet.ProtustrankaFormatedWithAdress>
    <izvorni_sadrzaj> Jata d.o.o., Horvaćanska cesta 160, 10000 Zagreb</izvorni_sadrzaj>
    <derivirana_varijabla naziv="DomainObject.Predmet.ProtustrankaFormatedWithAdress_1"> Jata d.o.o., Horvaćanska cesta 160, 10000 Zagreb</derivirana_varijabla>
  </DomainObject.Predmet.ProtustrankaFormatedWithAdress>
  <DomainObject.Predmet.ProtustrankaFormatedWithAdressOIB>
    <izvorni_sadrzaj> Jata d.o.o., OIB 76622635270, Horvaćanska cesta 160, 10000 Zagreb</izvorni_sadrzaj>
    <derivirana_varijabla naziv="DomainObject.Predmet.ProtustrankaFormatedWithAdressOIB_1"> Jata d.o.o., OIB 76622635270, Horvaćanska cesta 160, 10000 Zagreb</derivirana_varijabla>
  </DomainObject.Predmet.ProtustrankaFormatedWithAdressOIB>
  <DomainObject.Predmet.ProtustrankaWithAdress>
    <izvorni_sadrzaj>Jata d.o.o. Horvaćanska cesta 160, 10000 Zagreb</izvorni_sadrzaj>
    <derivirana_varijabla naziv="DomainObject.Predmet.ProtustrankaWithAdress_1">Jata d.o.o. Horvaćanska cesta 160, 10000 Zagreb</derivirana_varijabla>
  </DomainObject.Predmet.ProtustrankaWithAdress>
  <DomainObject.Predmet.ProtustrankaWithAdressOIB>
    <izvorni_sadrzaj>Jata d.o.o., OIB 76622635270, Horvaćanska cesta 160, 10000 Zagreb</izvorni_sadrzaj>
    <derivirana_varijabla naziv="DomainObject.Predmet.ProtustrankaWithAdressOIB_1">Jata d.o.o., OIB 76622635270, Horvaćanska cesta 160, 10000 Zagreb</derivirana_varijabla>
  </DomainObject.Predmet.ProtustrankaWithAdressOIB>
  <DomainObject.Predmet.ProtustrankaNazivFormated>
    <izvorni_sadrzaj>Jata d.o.o.</izvorni_sadrzaj>
    <derivirana_varijabla naziv="DomainObject.Predmet.ProtustrankaNazivFormated_1">Jata d.o.o.</derivirana_varijabla>
  </DomainObject.Predmet.ProtustrankaNazivFormated>
  <DomainObject.Predmet.ProtustrankaNazivFormatedOIB>
    <izvorni_sadrzaj>Jata d.o.o., OIB 76622635270</izvorni_sadrzaj>
    <derivirana_varijabla naziv="DomainObject.Predmet.ProtustrankaNazivFormatedOIB_1">Jata d.o.o., OIB 76622635270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Jata d.o.o.</item>
    </izvorni_sadrzaj>
    <derivirana_varijabla naziv="DomainObject.Predmet.ProtuStrankaListFormated_1">
      <item>Jata d.o.o.</item>
    </derivirana_varijabla>
  </DomainObject.Predmet.ProtuStrankaListFormated>
  <DomainObject.Predmet.ProtuStrankaListFormatedOIB>
    <izvorni_sadrzaj>
      <item>Jata d.o.o., OIB 76622635270</item>
    </izvorni_sadrzaj>
    <derivirana_varijabla naziv="DomainObject.Predmet.ProtuStrankaListFormatedOIB_1">
      <item>Jata d.o.o., OIB 76622635270</item>
    </derivirana_varijabla>
  </DomainObject.Predmet.ProtuStrankaListFormatedOIB>
  <DomainObject.Predmet.ProtuStrankaListFormatedWithAdress>
    <izvorni_sadrzaj>
      <item>Jata d.o.o., Horvaćanska cesta 160, 10000 Zagreb</item>
    </izvorni_sadrzaj>
    <derivirana_varijabla naziv="DomainObject.Predmet.ProtuStrankaListFormatedWithAdress_1">
      <item>Jata d.o.o., Horvaćanska cesta 160, 10000 Zagreb</item>
    </derivirana_varijabla>
  </DomainObject.Predmet.ProtuStrankaListFormatedWithAdress>
  <DomainObject.Predmet.ProtuStrankaListFormatedWithAdressOIB>
    <izvorni_sadrzaj>
      <item>Jata d.o.o., OIB 76622635270, Horvaćanska cesta 160, 10000 Zagreb</item>
    </izvorni_sadrzaj>
    <derivirana_varijabla naziv="DomainObject.Predmet.ProtuStrankaListFormatedWithAdressOIB_1">
      <item>Jata d.o.o., OIB 76622635270, Horvaćanska cesta 160, 10000 Zagreb</item>
    </derivirana_varijabla>
  </DomainObject.Predmet.ProtuStrankaListFormatedWithAdressOIB>
  <DomainObject.Predmet.ProtuStrankaListNazivFormated>
    <izvorni_sadrzaj>
      <item>Jata d.o.o.</item>
    </izvorni_sadrzaj>
    <derivirana_varijabla naziv="DomainObject.Predmet.ProtuStrankaListNazivFormated_1">
      <item>Jata d.o.o.</item>
    </derivirana_varijabla>
  </DomainObject.Predmet.ProtuStrankaListNazivFormated>
  <DomainObject.Predmet.ProtuStrankaListNazivFormatedOIB>
    <izvorni_sadrzaj>
      <item>Jata d.o.o., OIB 76622635270</item>
    </izvorni_sadrzaj>
    <derivirana_varijabla naziv="DomainObject.Predmet.ProtuStrankaListNazivFormatedOIB_1">
      <item>Jata d.o.o., OIB 76622635270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Jata d.o.o.</izvorni_sadrzaj>
    <derivirana_varijabla naziv="DomainObject.Predmet.ProtustrankaIDrugi_1">Jata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Jata d.o.o., OIB 76622635270, Horvaćanska cesta 160, 10000 Zagreb</izvorni_sadrzaj>
    <derivirana_varijabla naziv="DomainObject.Predmet.ProtustrankaIDrugiAdressOIB_1">Jata d.o.o., OIB 76622635270, Horvaćanska cesta 160,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Jata d.o.o.</item>
    </izvorni_sadrzaj>
    <derivirana_varijabla naziv="DomainObject.Predmet.SudioniciListNaziv_1">
      <item>FINA Regionalni centar Zagreb</item>
      <item>Jata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Jata d.o.o., OIB 76622635270, Horvaćanska cesta 160,10000 Zagreb</item>
    </izvorni_sadrzaj>
    <derivirana_varijabla naziv="DomainObject.Predmet.SudioniciListAdressOIB_1">
      <item>FINA Regionalni centar Zagreb, OIB 85821130368, Trg svibanjskih žrtava 1995. br. 1,10000 Zagreb</item>
      <item>Jata d.o.o., OIB 76622635270, Horvaćanska cesta 160,10000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76622635270</item>
    </izvorni_sadrzaj>
    <derivirana_varijabla naziv="DomainObject.Predmet.SudioniciListNazivOIB_1">
      <item>, OIB 85821130368</item>
      <item>, OIB 76622635270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436</properties:Words>
  <properties:Characters>2391</properties:Characters>
  <properties:Lines>61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2016-09-07T09:10:00Z</dcterms:created>
  <dc:creator>Sudsko vijeæe</dc:creator>
  <cp:lastModifiedBy>Karmen Malkoč</cp:lastModifiedBy>
  <cp:lastPrinted>2016-12-13T09:11:00Z</cp:lastPrinted>
  <dcterms:modified xmlns:xsi="http://www.w3.org/2001/XMLSchema-instance" xsi:type="dcterms:W3CDTF">2016-12-13T09:12:00Z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