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968"/>
        <w:gridCol w:w="4680"/>
      </w:tblGrid>
      <w:tr w:rsidR="00C81D25" w:rsidRPr="00C81D25">
        <w:tc>
          <w:tcPr>
            <w:tcW w:type="dxa" w:w="4968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bookmarkStart w:name="_GoBack" w:id="0"/>
            <w:bookmarkEnd w:id="0"/>
            <w:r w:rsidRPr="00C81D25">
              <w:rPr>
                <w:b/>
              </w:rPr>
              <w:t>Stečajni upravitelj</w:t>
            </w:r>
          </w:p>
        </w:tc>
        <w:tc>
          <w:tcPr>
            <w:tcW w:type="dxa" w:w="4680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JIMI JERSEY konfekcija d.o.o.  u stečaju</w:t>
            </w:r>
          </w:p>
        </w:tc>
      </w:tr>
      <w:tr w:rsidR="00C81D25" w:rsidRPr="00C81D25">
        <w:tc>
          <w:tcPr>
            <w:tcW w:type="dxa" w:w="4968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Miron Markičević</w:t>
            </w:r>
          </w:p>
        </w:tc>
        <w:tc>
          <w:tcPr>
            <w:tcW w:type="dxa" w:w="4680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Zagreb,  Skokov prilaz 4</w:t>
            </w:r>
          </w:p>
        </w:tc>
      </w:tr>
      <w:tr w:rsidR="00C81D25" w:rsidRPr="00C81D25">
        <w:tc>
          <w:tcPr>
            <w:tcW w:type="dxa" w:w="4968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Zagreb, Kneza Borne 1</w:t>
            </w:r>
          </w:p>
        </w:tc>
        <w:tc>
          <w:tcPr>
            <w:tcW w:type="dxa" w:w="4680"/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OIB: 49318740636</w:t>
            </w:r>
          </w:p>
        </w:tc>
      </w:tr>
      <w:tr w:rsidR="00C81D25" w:rsidRPr="00C81D25">
        <w:tc>
          <w:tcPr>
            <w:tcW w:type="dxa" w:w="4968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 xml:space="preserve">Tel/fax </w:t>
            </w:r>
            <w:smartTag w:element="phone" w:uri="urn:schemas-microsoft-com:office:smarttags">
              <w:smartTagPr>
                <w:attr w:val="trans" w:name="ls" w:uri="urn:schemas-microsoft-com:office:office"/>
              </w:smartTagPr>
              <w:r w:rsidRPr="00C81D25">
                <w:rPr>
                  <w:b/>
                </w:rPr>
                <w:t>46 12 689</w:t>
              </w:r>
            </w:smartTag>
          </w:p>
        </w:tc>
        <w:tc>
          <w:tcPr>
            <w:tcW w:type="dxa" w:w="4680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C81D25" w:rsidP="00C81D25" w:rsidR="00C81D25" w:rsidRPr="00C81D25">
            <w:pPr>
              <w:spacing w:lineRule="auto" w:line="240" w:after="0"/>
              <w:rPr>
                <w:b/>
              </w:rPr>
            </w:pPr>
            <w:r w:rsidRPr="00C81D25">
              <w:rPr>
                <w:b/>
              </w:rPr>
              <w:t>Posl.br.  3 St-1419/2013</w:t>
            </w:r>
          </w:p>
        </w:tc>
      </w:tr>
    </w:tbl>
    <w:p w14:textId="1fa1d5a" w14:paraId="1fa1d5a" w:rsidRDefault="00C81D25" w:rsidP="00C81D25" w:rsidR="00C81D25" w:rsidRPr="00C81D25">
      <w:pPr>
        <w:spacing w:lineRule="auto" w:line="240"/>
        <w15:collapsed w:val="false"/>
        <w:rPr>
          <w:b/>
        </w:rPr>
      </w:pPr>
    </w:p>
    <w:p w:rsidRDefault="00C81D25" w:rsidP="00C81D25" w:rsidR="00C81D25">
      <w:pPr>
        <w:spacing w:lineRule="auto" w:line="240"/>
        <w:rPr>
          <w:b/>
        </w:rPr>
      </w:pPr>
      <w:r w:rsidRPr="00C81D25">
        <w:rPr>
          <w:b/>
        </w:rPr>
        <w:tab/>
      </w:r>
      <w:r w:rsidRPr="00C81D25">
        <w:rPr>
          <w:b/>
        </w:rPr>
        <w:tab/>
      </w:r>
      <w:r w:rsidRPr="00C81D25">
        <w:rPr>
          <w:b/>
        </w:rPr>
        <w:tab/>
        <w:t xml:space="preserve">      </w:t>
      </w:r>
    </w:p>
    <w:p w:rsidRDefault="004A515C" w:rsidP="00C81D25" w:rsidR="004A515C" w:rsidRPr="00C81D25">
      <w:pPr>
        <w:spacing w:lineRule="auto" w:line="240"/>
        <w:rPr>
          <w:b/>
        </w:rPr>
      </w:pPr>
    </w:p>
    <w:p w:rsidRDefault="00C81D25" w:rsidP="00C81D25" w:rsidR="00C81D25" w:rsidRPr="00C81D25">
      <w:pPr>
        <w:spacing w:lineRule="auto" w:line="240" w:after="0"/>
        <w:ind w:firstLine="720" w:left="4320"/>
        <w:rPr>
          <w:b/>
        </w:rPr>
      </w:pPr>
      <w:r w:rsidRPr="00C81D25">
        <w:rPr>
          <w:b/>
        </w:rPr>
        <w:t xml:space="preserve">   TRGOVAČKI SUD U ZAGREBU</w:t>
      </w:r>
    </w:p>
    <w:p w:rsidRDefault="00C81D25" w:rsidP="00C81D25" w:rsidR="00C81D25" w:rsidRPr="00C81D25">
      <w:pPr>
        <w:spacing w:lineRule="auto" w:line="240" w:after="0"/>
        <w:rPr>
          <w:b/>
          <w:sz w:val="18"/>
          <w:szCs w:val="18"/>
        </w:rPr>
      </w:pPr>
    </w:p>
    <w:p w:rsidRDefault="00C81D25" w:rsidP="00C81D25" w:rsidR="00C81D25" w:rsidRPr="00C81D25">
      <w:pPr>
        <w:spacing w:lineRule="auto" w:line="240" w:after="0"/>
        <w:ind w:firstLine="720" w:left="5040"/>
        <w:rPr>
          <w:b/>
        </w:rPr>
      </w:pPr>
      <w:r w:rsidRPr="00C81D25">
        <w:rPr>
          <w:b/>
        </w:rPr>
        <w:t>Stečajni sudac</w:t>
      </w:r>
    </w:p>
    <w:p w:rsidRDefault="00C81D25" w:rsidP="00C81D25" w:rsidR="00C81D25" w:rsidRPr="00C81D25">
      <w:pPr>
        <w:spacing w:lineRule="auto" w:line="240" w:after="0"/>
        <w:rPr>
          <w:b/>
        </w:rPr>
      </w:pPr>
    </w:p>
    <w:p w:rsidRDefault="00C81D25" w:rsidP="00C81D25" w:rsidR="00C81D25" w:rsidRPr="00C81D25">
      <w:pPr>
        <w:spacing w:lineRule="auto" w:line="240" w:after="0"/>
        <w:rPr>
          <w:b/>
        </w:rPr>
      </w:pPr>
    </w:p>
    <w:p w:rsidRDefault="00C81D25" w:rsidP="00C81D25" w:rsidR="00C81D25" w:rsidRPr="00C81D25">
      <w:pPr>
        <w:spacing w:lineRule="auto" w:line="240" w:after="0"/>
        <w:rPr>
          <w:b/>
        </w:rPr>
      </w:pPr>
    </w:p>
    <w:p w:rsidRDefault="00C81D25" w:rsidP="00C81D25" w:rsidR="00C81D25">
      <w:pPr>
        <w:spacing w:lineRule="auto" w:line="240" w:after="0"/>
        <w:rPr>
          <w:b/>
        </w:rPr>
      </w:pPr>
    </w:p>
    <w:p w:rsidRDefault="00F64846" w:rsidP="00C81D25" w:rsidR="00F64846">
      <w:pPr>
        <w:spacing w:lineRule="auto" w:line="240" w:after="0"/>
        <w:rPr>
          <w:b/>
        </w:rPr>
      </w:pPr>
    </w:p>
    <w:p w:rsidRDefault="004A515C" w:rsidP="00C81D25" w:rsidR="004A515C" w:rsidRPr="00C81D25">
      <w:pPr>
        <w:spacing w:lineRule="auto" w:line="240" w:after="0"/>
        <w:rPr>
          <w:b/>
        </w:rPr>
      </w:pPr>
    </w:p>
    <w:p w:rsidRDefault="00C81D25" w:rsidP="00C81D25" w:rsidR="00C81D25" w:rsidRPr="00C81D25">
      <w:pPr>
        <w:spacing w:lineRule="auto" w:line="240" w:after="0"/>
        <w:rPr>
          <w:b/>
        </w:rPr>
      </w:pPr>
      <w:r w:rsidRPr="00C81D25">
        <w:rPr>
          <w:b/>
        </w:rPr>
        <w:t>Predmet :   Prijedlog stečajnog upravitelja  za diobu kupovnine</w:t>
      </w:r>
    </w:p>
    <w:p w:rsidRDefault="00C81D25" w:rsidP="00C81D25" w:rsidR="00C81D25">
      <w:pPr>
        <w:spacing w:lineRule="auto" w:line="240" w:after="0"/>
        <w:jc w:val="both"/>
      </w:pPr>
    </w:p>
    <w:p w:rsidRDefault="004A515C" w:rsidP="00C81D25" w:rsidR="004A515C">
      <w:pPr>
        <w:spacing w:lineRule="auto" w:line="240" w:after="0"/>
        <w:jc w:val="both"/>
      </w:pPr>
    </w:p>
    <w:p w:rsidRDefault="00F64846" w:rsidP="00C81D25" w:rsidR="00F64846">
      <w:pPr>
        <w:spacing w:lineRule="auto" w:line="240" w:after="0"/>
        <w:jc w:val="both"/>
      </w:pPr>
    </w:p>
    <w:p w:rsidRDefault="00F64846" w:rsidP="00C81D25" w:rsidR="00F64846">
      <w:pPr>
        <w:spacing w:lineRule="auto" w:line="240" w:after="0"/>
        <w:jc w:val="both"/>
      </w:pPr>
    </w:p>
    <w:p w:rsidRDefault="004A515C" w:rsidP="00C81D25" w:rsidR="004A515C" w:rsidRPr="00C81D25">
      <w:pPr>
        <w:spacing w:lineRule="auto" w:line="240" w:after="0"/>
        <w:jc w:val="both"/>
      </w:pPr>
    </w:p>
    <w:p w:rsidRDefault="00C81D25" w:rsidP="000473D5" w:rsidR="00C81D25" w:rsidRPr="00C81D25">
      <w:pPr>
        <w:spacing w:lineRule="auto" w:line="240" w:after="0"/>
        <w:jc w:val="both"/>
        <w:rPr>
          <w:lang w:eastAsia="hr-HR"/>
        </w:rPr>
      </w:pPr>
      <w:r w:rsidRPr="00C81D25">
        <w:t xml:space="preserve">Konstatira se da je na ročištu za 12. usmenoJ javnoJ dražbi održanoj dana </w:t>
      </w:r>
      <w:smartTag w:element="date" w:uri="urn:schemas-microsoft-com:office:smarttags">
        <w:smartTagPr>
          <w:attr w:val="trans" w:name="ls"/>
          <w:attr w:val="11" w:name="Month"/>
          <w:attr w:val="21" w:name="Day"/>
          <w:attr w:val="2017" w:name="Year"/>
        </w:smartTagPr>
        <w:r w:rsidRPr="00C81D25">
          <w:rPr>
            <w:rFonts w:cs="Tahoma"/>
          </w:rPr>
          <w:t>21.11.2017.</w:t>
        </w:r>
      </w:smartTag>
      <w:r w:rsidRPr="00C81D25">
        <w:rPr>
          <w:rFonts w:cs="Tahoma"/>
        </w:rPr>
        <w:t xml:space="preserve"> godine </w:t>
      </w:r>
      <w:r w:rsidRPr="00C81D25">
        <w:t xml:space="preserve">kod Trgovačkog suda u Zagrebu unovčena nekretnina  </w:t>
      </w:r>
      <w:r w:rsidRPr="00C81D25">
        <w:rPr>
          <w:lang w:eastAsia="hr-HR"/>
        </w:rPr>
        <w:t>i to:</w:t>
      </w:r>
    </w:p>
    <w:p w:rsidRDefault="00C81D25" w:rsidP="000473D5" w:rsidR="00C81D25" w:rsidRPr="00C81D25">
      <w:pPr>
        <w:spacing w:lineRule="auto" w:line="240" w:after="0"/>
        <w:jc w:val="both"/>
        <w:rPr>
          <w:sz w:val="16"/>
          <w:szCs w:val="16"/>
          <w:lang w:eastAsia="hr-HR"/>
        </w:rPr>
      </w:pPr>
    </w:p>
    <w:p w:rsidRDefault="00C81D25" w:rsidP="007C66BC" w:rsidR="00C81D25" w:rsidRPr="00C81D25">
      <w:pPr>
        <w:numPr>
          <w:ilvl w:val="0"/>
          <w:numId w:val="5"/>
        </w:numPr>
        <w:tabs>
          <w:tab w:pos="720" w:val="clear"/>
          <w:tab w:pos="180" w:val="num"/>
        </w:tabs>
        <w:spacing w:lineRule="auto" w:line="240" w:after="0"/>
        <w:ind w:hanging="187" w:left="187"/>
        <w:jc w:val="both"/>
        <w:rPr>
          <w:rFonts w:cs="Tahoma"/>
        </w:rPr>
      </w:pPr>
      <w:r w:rsidRPr="00C81D25">
        <w:rPr>
          <w:rFonts w:cs="Tahoma"/>
        </w:rPr>
        <w:t xml:space="preserve">Nekretnina u Lukovdolu u naravi upravna zgrada i skladište u Lukovdolu, Lukovdol 5, površine 489 čhv sagrađena na k.č.br. 2862/2, z.k.ul. 600, k.o. Lukovdol, </w:t>
      </w:r>
    </w:p>
    <w:p w:rsidRDefault="00C81D25" w:rsidP="007C66BC" w:rsidR="00C81D25" w:rsidRPr="000473D5">
      <w:pPr>
        <w:spacing w:lineRule="atLeast" w:line="20" w:after="0"/>
        <w:jc w:val="both"/>
        <w:rPr>
          <w:rFonts w:cs="Tahoma"/>
          <w:sz w:val="16"/>
          <w:szCs w:val="16"/>
        </w:rPr>
      </w:pPr>
    </w:p>
    <w:p w:rsidRDefault="00C81D25" w:rsidP="007C66BC" w:rsidR="00C81D25" w:rsidRPr="00C81D25">
      <w:pPr>
        <w:spacing w:lineRule="atLeast" w:line="20" w:after="0"/>
        <w:ind w:firstLine="180"/>
        <w:jc w:val="both"/>
        <w:rPr>
          <w:lang w:eastAsia="hr-HR"/>
        </w:rPr>
      </w:pPr>
      <w:r w:rsidRPr="00C81D25">
        <w:rPr>
          <w:lang w:eastAsia="hr-HR"/>
        </w:rPr>
        <w:t xml:space="preserve">za iznos od </w:t>
      </w:r>
      <w:r w:rsidRPr="00C81D25">
        <w:rPr>
          <w:b/>
          <w:lang w:eastAsia="hr-HR"/>
        </w:rPr>
        <w:t>200.000,00 kn</w:t>
      </w:r>
      <w:r w:rsidRPr="00C81D25">
        <w:rPr>
          <w:lang w:eastAsia="hr-HR"/>
        </w:rPr>
        <w:t>.</w:t>
      </w:r>
    </w:p>
    <w:p w:rsidRDefault="00C81D25" w:rsidP="007C66BC" w:rsidR="00C81D25" w:rsidRPr="000473D5">
      <w:pPr>
        <w:spacing w:lineRule="atLeast" w:line="20" w:after="0"/>
        <w:jc w:val="both"/>
        <w:rPr>
          <w:sz w:val="16"/>
          <w:szCs w:val="16"/>
          <w:lang w:eastAsia="hr-HR"/>
        </w:rPr>
      </w:pPr>
    </w:p>
    <w:p w:rsidRDefault="00C81D25" w:rsidP="007C66BC" w:rsidR="00C81D25" w:rsidRPr="000473D5">
      <w:pPr>
        <w:spacing w:lineRule="atLeast" w:line="20" w:after="0"/>
        <w:jc w:val="both"/>
        <w:rPr>
          <w:sz w:val="16"/>
          <w:szCs w:val="16"/>
          <w:lang w:eastAsia="hr-HR"/>
        </w:rPr>
      </w:pPr>
    </w:p>
    <w:p w:rsidRDefault="00C81D25" w:rsidP="007C66BC" w:rsidR="00C81D25" w:rsidRPr="00C81D25">
      <w:pPr>
        <w:spacing w:lineRule="atLeast" w:line="20" w:after="0"/>
        <w:ind w:left="187"/>
        <w:jc w:val="both"/>
        <w:rPr>
          <w:rFonts w:cs="Tahoma"/>
        </w:rPr>
      </w:pPr>
      <w:r w:rsidRPr="00C81D25">
        <w:rPr>
          <w:rFonts w:cs="Tahoma"/>
        </w:rPr>
        <w:t xml:space="preserve">Na nekretnini je upisano založno pravo Republike Hrvatske, Ministarstvo financija, Porezna uprava, Područni ured Zagreb za iznos od </w:t>
      </w:r>
      <w:r w:rsidRPr="00C81D25">
        <w:rPr>
          <w:rFonts w:cs="Tahoma"/>
          <w:b/>
        </w:rPr>
        <w:t>1.781.298,00 kn</w:t>
      </w:r>
      <w:r w:rsidRPr="00C81D25">
        <w:rPr>
          <w:rFonts w:cs="Tahoma"/>
        </w:rPr>
        <w:t xml:space="preserve"> temeljem Ugovora o založnom pravu od </w:t>
      </w:r>
      <w:smartTag w:element="date" w:uri="urn:schemas-microsoft-com:office:smarttags">
        <w:smartTagPr>
          <w:attr w:val="2010" w:name="Year"/>
          <w:attr w:val="06" w:name="Day"/>
          <w:attr w:val="07" w:name="Month"/>
          <w:attr w:val="trans" w:name="ls"/>
        </w:smartTagPr>
        <w:r w:rsidRPr="00C81D25">
          <w:rPr>
            <w:rFonts w:cs="Tahoma"/>
          </w:rPr>
          <w:t>06.07.2010.</w:t>
        </w:r>
      </w:smartTag>
      <w:r w:rsidRPr="00C81D25">
        <w:rPr>
          <w:rFonts w:cs="Tahoma"/>
        </w:rPr>
        <w:t xml:space="preserve"> godine. </w:t>
      </w:r>
    </w:p>
    <w:p w:rsidRDefault="00C81D25" w:rsidP="007C66BC" w:rsidR="00C81D25" w:rsidRPr="000473D5">
      <w:pPr>
        <w:spacing w:lineRule="atLeast" w:line="20" w:after="0"/>
        <w:jc w:val="both"/>
        <w:rPr>
          <w:sz w:val="16"/>
          <w:szCs w:val="16"/>
          <w:lang w:eastAsia="hr-HR"/>
        </w:rPr>
      </w:pPr>
    </w:p>
    <w:p w:rsidRDefault="00C81D25" w:rsidP="007C66BC" w:rsidR="00C81D25" w:rsidRPr="000473D5">
      <w:pPr>
        <w:spacing w:lineRule="atLeast" w:line="20" w:after="0"/>
        <w:jc w:val="both"/>
        <w:rPr>
          <w:sz w:val="16"/>
          <w:szCs w:val="16"/>
        </w:rPr>
      </w:pPr>
    </w:p>
    <w:p w:rsidRDefault="000473D5" w:rsidP="007C66BC" w:rsidR="000473D5" w:rsidRPr="00790C37">
      <w:pPr>
        <w:spacing w:lineRule="atLeast" w:line="20"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Dana </w:t>
      </w:r>
      <w:smartTag w:element="date" w:uri="urn:schemas-microsoft-com:office:smarttags">
        <w:smartTagPr>
          <w:attr w:val="2018" w:name="Year"/>
          <w:attr w:val="03" w:name="Day"/>
          <w:attr w:val="1" w:name="Month"/>
          <w:attr w:val="trans" w:name="ls"/>
        </w:smartTagPr>
        <w:r>
          <w:rPr>
            <w:rFonts w:cs="Tahoma"/>
            <w:sz w:val="24"/>
            <w:szCs w:val="24"/>
          </w:rPr>
          <w:t>0</w:t>
        </w:r>
        <w:r w:rsidRPr="00790C37">
          <w:rPr>
            <w:rFonts w:cs="Tahoma"/>
            <w:sz w:val="24"/>
            <w:szCs w:val="24"/>
          </w:rPr>
          <w:t>3. siječnja 2018</w:t>
        </w:r>
      </w:smartTag>
      <w:r>
        <w:rPr>
          <w:rFonts w:cs="Tahoma"/>
          <w:sz w:val="24"/>
          <w:szCs w:val="24"/>
        </w:rPr>
        <w:t xml:space="preserve">. godine Trgovački sud u Zagrebu donio je Rješenje o dosudi poslovni broj </w:t>
      </w:r>
      <w:r w:rsidRPr="00790C37">
        <w:rPr>
          <w:rFonts w:cs="Tahoma"/>
          <w:sz w:val="24"/>
          <w:szCs w:val="24"/>
        </w:rPr>
        <w:t>3 St-1419/13-96</w:t>
      </w:r>
      <w:r>
        <w:rPr>
          <w:rFonts w:cs="Tahoma"/>
          <w:sz w:val="24"/>
          <w:szCs w:val="24"/>
        </w:rPr>
        <w:t xml:space="preserve">, kojim se gore opisana nekretnina </w:t>
      </w:r>
      <w:r w:rsidRPr="00790C37">
        <w:rPr>
          <w:rFonts w:cs="Tahoma"/>
          <w:bCs/>
          <w:sz w:val="24"/>
          <w:szCs w:val="24"/>
        </w:rPr>
        <w:t xml:space="preserve">dosuđuje </w:t>
      </w:r>
      <w:r w:rsidRPr="00790C37">
        <w:rPr>
          <w:rFonts w:cs="Tahoma"/>
          <w:sz w:val="24"/>
          <w:szCs w:val="24"/>
        </w:rPr>
        <w:t>kupcu A</w:t>
      </w:r>
      <w:r>
        <w:rPr>
          <w:rFonts w:cs="Tahoma"/>
          <w:sz w:val="24"/>
          <w:szCs w:val="24"/>
        </w:rPr>
        <w:t>ntonu Rodiću</w:t>
      </w:r>
      <w:r w:rsidRPr="00790C37">
        <w:rPr>
          <w:rFonts w:cs="Tahoma"/>
          <w:sz w:val="24"/>
          <w:szCs w:val="24"/>
        </w:rPr>
        <w:t xml:space="preserve"> iz Zagreba,  za cijenu od 200.000,00 kuna</w:t>
      </w:r>
      <w:r>
        <w:rPr>
          <w:rFonts w:cs="Tahoma"/>
          <w:sz w:val="24"/>
          <w:szCs w:val="24"/>
        </w:rPr>
        <w:t>. Istim rješenjem u točci II. kupac je</w:t>
      </w:r>
      <w:r w:rsidRPr="00790C37">
        <w:rPr>
          <w:rFonts w:cs="Tahoma"/>
          <w:sz w:val="24"/>
          <w:szCs w:val="24"/>
        </w:rPr>
        <w:t xml:space="preserve">  dužan uplatiti razliku kupovnine u iznosu od </w:t>
      </w:r>
      <w:r w:rsidRPr="00790C37">
        <w:rPr>
          <w:rFonts w:cs="Tahoma"/>
          <w:bCs/>
          <w:sz w:val="24"/>
          <w:szCs w:val="24"/>
        </w:rPr>
        <w:t>150.000,00</w:t>
      </w:r>
      <w:r w:rsidRPr="00790C37">
        <w:rPr>
          <w:rFonts w:cs="Tahoma"/>
          <w:sz w:val="24"/>
          <w:szCs w:val="24"/>
        </w:rPr>
        <w:t xml:space="preserve"> </w:t>
      </w:r>
      <w:r w:rsidRPr="00790C37">
        <w:rPr>
          <w:rFonts w:cs="Tahoma"/>
          <w:bCs/>
          <w:sz w:val="24"/>
          <w:szCs w:val="24"/>
        </w:rPr>
        <w:t>k</w:t>
      </w:r>
      <w:r>
        <w:rPr>
          <w:rFonts w:cs="Tahoma"/>
          <w:bCs/>
          <w:sz w:val="24"/>
          <w:szCs w:val="24"/>
        </w:rPr>
        <w:t>n</w:t>
      </w:r>
      <w:r w:rsidRPr="00790C37">
        <w:rPr>
          <w:rFonts w:cs="Tahoma"/>
          <w:sz w:val="24"/>
          <w:szCs w:val="24"/>
        </w:rPr>
        <w:t xml:space="preserve"> na račun </w:t>
      </w:r>
      <w:r>
        <w:rPr>
          <w:rFonts w:cs="Tahoma"/>
          <w:sz w:val="24"/>
          <w:szCs w:val="24"/>
        </w:rPr>
        <w:t xml:space="preserve">Trgovačkog suda u Zagrebu i to </w:t>
      </w:r>
      <w:r w:rsidRPr="00790C37">
        <w:rPr>
          <w:rFonts w:cs="Tahoma"/>
          <w:sz w:val="24"/>
          <w:szCs w:val="24"/>
        </w:rPr>
        <w:t xml:space="preserve"> u roku od 30 dana od pravomoćnosti rješenja</w:t>
      </w:r>
      <w:r>
        <w:rPr>
          <w:rFonts w:cs="Tahoma"/>
          <w:sz w:val="24"/>
          <w:szCs w:val="24"/>
        </w:rPr>
        <w:t xml:space="preserve"> o dosudi</w:t>
      </w:r>
      <w:r w:rsidRPr="00790C37">
        <w:rPr>
          <w:rFonts w:cs="Tahoma"/>
          <w:sz w:val="24"/>
          <w:szCs w:val="24"/>
        </w:rPr>
        <w:t xml:space="preserve">. </w:t>
      </w:r>
    </w:p>
    <w:p w:rsidRDefault="000473D5" w:rsidP="000473D5" w:rsidR="000473D5">
      <w:pPr>
        <w:spacing w:lineRule="auto" w:line="240" w:after="0"/>
        <w:jc w:val="both"/>
        <w:rPr>
          <w:sz w:val="16"/>
          <w:szCs w:val="16"/>
        </w:rPr>
      </w:pPr>
    </w:p>
    <w:p w:rsidRDefault="00BD7A59" w:rsidP="000473D5" w:rsidR="00BD7A59">
      <w:pPr>
        <w:spacing w:lineRule="auto" w:line="240" w:after="0"/>
        <w:jc w:val="both"/>
        <w:rPr>
          <w:sz w:val="16"/>
          <w:szCs w:val="16"/>
        </w:rPr>
      </w:pPr>
    </w:p>
    <w:p w:rsidRDefault="00BD7A59" w:rsidP="000473D5" w:rsidR="00BD7A59">
      <w:pPr>
        <w:spacing w:lineRule="auto" w:line="240" w:after="0"/>
        <w:jc w:val="both"/>
        <w:rPr>
          <w:sz w:val="16"/>
          <w:szCs w:val="16"/>
        </w:rPr>
      </w:pPr>
    </w:p>
    <w:p w:rsidRDefault="009C5C87" w:rsidP="000473D5" w:rsidR="009C5C87" w:rsidRPr="00F64846">
      <w:pPr>
        <w:spacing w:lineRule="auto" w:line="240" w:after="0"/>
        <w:jc w:val="both"/>
        <w:rPr>
          <w:sz w:val="16"/>
          <w:szCs w:val="16"/>
        </w:rPr>
      </w:pPr>
    </w:p>
    <w:p w:rsidRDefault="00BD7A59" w:rsidP="00BD7A59" w:rsidR="00BD7A59" w:rsidRPr="00BD7A59">
      <w:pPr>
        <w:jc w:val="center"/>
        <w:rPr>
          <w:i/>
          <w:sz w:val="24"/>
          <w:szCs w:val="24"/>
        </w:rPr>
      </w:pPr>
      <w:r w:rsidRPr="00BD7A59">
        <w:rPr>
          <w:b/>
          <w:bCs/>
          <w:i/>
          <w:sz w:val="24"/>
          <w:szCs w:val="24"/>
        </w:rPr>
        <w:t xml:space="preserve">Troškovi temeljem čl. 254. </w:t>
      </w:r>
      <w:r w:rsidR="0036606C">
        <w:rPr>
          <w:b/>
          <w:bCs/>
          <w:i/>
          <w:sz w:val="24"/>
          <w:szCs w:val="24"/>
        </w:rPr>
        <w:t xml:space="preserve"> st. 2  i  st. 3   </w:t>
      </w:r>
      <w:r w:rsidRPr="00BD7A59">
        <w:rPr>
          <w:b/>
          <w:bCs/>
          <w:i/>
          <w:sz w:val="24"/>
          <w:szCs w:val="24"/>
        </w:rPr>
        <w:t>Stečajnog zakona</w:t>
      </w:r>
    </w:p>
    <w:p w:rsidRDefault="009C5C87" w:rsidP="000473D5" w:rsidR="009C5C87">
      <w:pPr>
        <w:spacing w:lineRule="auto" w:line="240" w:after="0"/>
        <w:jc w:val="both"/>
        <w:rPr>
          <w:b/>
          <w:bCs/>
          <w:i/>
        </w:rPr>
      </w:pPr>
    </w:p>
    <w:p w:rsidRDefault="00BD7A59" w:rsidP="000473D5" w:rsidR="00C81D25" w:rsidRPr="0036606C">
      <w:pPr>
        <w:spacing w:lineRule="auto" w:line="240" w:after="0"/>
        <w:jc w:val="both"/>
        <w:rPr>
          <w:b/>
          <w:i/>
        </w:rPr>
      </w:pPr>
      <w:r w:rsidRPr="0036606C">
        <w:rPr>
          <w:b/>
          <w:bCs/>
          <w:i/>
        </w:rPr>
        <w:t xml:space="preserve">Troškovi stečajnog postupka temeljem čl. </w:t>
      </w:r>
      <w:smartTag w:element="metricconverter" w:uri="urn:schemas-microsoft-com:office:smarttags">
        <w:smartTagPr>
          <w:attr w:val="254 st" w:name="ProductID"/>
        </w:smartTagPr>
        <w:r w:rsidRPr="0036606C">
          <w:rPr>
            <w:b/>
            <w:bCs/>
            <w:i/>
          </w:rPr>
          <w:t>254</w:t>
        </w:r>
        <w:r w:rsidR="0036606C" w:rsidRPr="0036606C">
          <w:rPr>
            <w:b/>
            <w:bCs/>
            <w:i/>
          </w:rPr>
          <w:t xml:space="preserve"> st</w:t>
        </w:r>
      </w:smartTag>
      <w:r w:rsidR="0036606C" w:rsidRPr="0036606C">
        <w:rPr>
          <w:b/>
          <w:bCs/>
          <w:i/>
        </w:rPr>
        <w:t xml:space="preserve">. 2 </w:t>
      </w:r>
      <w:r w:rsidRPr="0036606C">
        <w:rPr>
          <w:b/>
          <w:bCs/>
          <w:i/>
        </w:rPr>
        <w:t xml:space="preserve"> Stečajnog zakona su </w:t>
      </w:r>
      <w:r w:rsidR="0036606C" w:rsidRPr="0036606C">
        <w:rPr>
          <w:b/>
          <w:bCs/>
          <w:i/>
        </w:rPr>
        <w:t>troškovi utvrđivanja predmeta razlučnog prava koji se određuju u paušalnom iznosu  od 5% od utrška, što u konkretnom slučaju iznosi</w:t>
      </w:r>
      <w:r w:rsidR="00C81D25" w:rsidRPr="0036606C">
        <w:rPr>
          <w:b/>
          <w:i/>
        </w:rPr>
        <w:t xml:space="preserve"> </w:t>
      </w:r>
      <w:r w:rsidR="00D11EF0" w:rsidRPr="0036606C">
        <w:rPr>
          <w:b/>
          <w:i/>
        </w:rPr>
        <w:t xml:space="preserve"> </w:t>
      </w:r>
      <w:r w:rsidR="00EB24A1" w:rsidRPr="0036606C">
        <w:rPr>
          <w:b/>
          <w:i/>
        </w:rPr>
        <w:t>10.000,00</w:t>
      </w:r>
      <w:r w:rsidR="00D11EF0" w:rsidRPr="0036606C">
        <w:rPr>
          <w:b/>
          <w:i/>
        </w:rPr>
        <w:t xml:space="preserve"> </w:t>
      </w:r>
      <w:r w:rsidR="004A515C" w:rsidRPr="0036606C">
        <w:rPr>
          <w:b/>
          <w:i/>
        </w:rPr>
        <w:t xml:space="preserve"> </w:t>
      </w:r>
      <w:r w:rsidR="00C81D25" w:rsidRPr="0036606C">
        <w:rPr>
          <w:b/>
          <w:i/>
        </w:rPr>
        <w:t>kn.</w:t>
      </w:r>
    </w:p>
    <w:p w:rsidRDefault="00C81D25" w:rsidP="000473D5" w:rsidR="00C81D25">
      <w:pPr>
        <w:spacing w:lineRule="auto" w:line="240" w:after="0"/>
        <w:jc w:val="both"/>
      </w:pPr>
    </w:p>
    <w:p w:rsidRDefault="00F64846" w:rsidP="000473D5" w:rsidR="00F64846">
      <w:pPr>
        <w:spacing w:lineRule="auto" w:line="240" w:after="0"/>
        <w:jc w:val="both"/>
      </w:pPr>
    </w:p>
    <w:p w:rsidRDefault="00F64846" w:rsidP="000473D5" w:rsidR="00F64846">
      <w:pPr>
        <w:spacing w:lineRule="auto" w:line="240" w:after="0"/>
        <w:jc w:val="both"/>
      </w:pPr>
    </w:p>
    <w:p w:rsidRDefault="00BD7A59" w:rsidP="00BD7A59" w:rsidR="00BD7A59" w:rsidRPr="00BD7A59">
      <w:pPr>
        <w:spacing w:lineRule="auto" w:line="240" w:after="0"/>
        <w:jc w:val="both"/>
        <w:rPr>
          <w:b/>
          <w:bCs/>
          <w:i/>
        </w:rPr>
      </w:pPr>
      <w:r w:rsidRPr="00BD7A59">
        <w:rPr>
          <w:b/>
          <w:bCs/>
          <w:i/>
        </w:rPr>
        <w:lastRenderedPageBreak/>
        <w:t xml:space="preserve">Troškovi stečajnog postupka temeljem čl. 254 </w:t>
      </w:r>
      <w:r w:rsidR="0036606C">
        <w:rPr>
          <w:b/>
          <w:bCs/>
          <w:i/>
        </w:rPr>
        <w:t xml:space="preserve"> st. 3  </w:t>
      </w:r>
      <w:r w:rsidRPr="00BD7A59">
        <w:rPr>
          <w:b/>
          <w:bCs/>
          <w:i/>
        </w:rPr>
        <w:t>Stečajnog zakona</w:t>
      </w:r>
      <w:r w:rsidR="0036606C">
        <w:rPr>
          <w:b/>
          <w:bCs/>
          <w:i/>
        </w:rPr>
        <w:t xml:space="preserve"> su troškovi unovčenja predmeta razlučnog prava, a koji se određuju paušalno u iznosu od 5% od utrška. Ako su stvarno nastali troškovi unovčenja znatno niži ili viši, odredit će se u stvarnoj visini. U ovom slučaju </w:t>
      </w:r>
      <w:r w:rsidRPr="00BD7A59">
        <w:rPr>
          <w:b/>
          <w:bCs/>
          <w:i/>
        </w:rPr>
        <w:t xml:space="preserve">su stvarno nastali  troškovi kako slijedi: </w:t>
      </w:r>
    </w:p>
    <w:p w:rsidRDefault="004A515C" w:rsidP="000473D5" w:rsidR="004A515C" w:rsidRPr="00C81D25">
      <w:pPr>
        <w:spacing w:after="0"/>
        <w:jc w:val="both"/>
        <w:rPr>
          <w:b/>
          <w:i/>
        </w:rPr>
      </w:pPr>
    </w:p>
    <w:tbl>
      <w:tblPr>
        <w:tblStyle w:val="Reetkatablice"/>
        <w:tblW w:type="dxa" w:w="9317"/>
        <w:tblLook w:val="01E0" w:noVBand="0" w:noHBand="0" w:lastColumn="1" w:firstColumn="1" w:lastRow="1" w:firstRow="1"/>
      </w:tblPr>
      <w:tblGrid>
        <w:gridCol w:w="482"/>
        <w:gridCol w:w="374"/>
        <w:gridCol w:w="6171"/>
        <w:gridCol w:w="1858"/>
        <w:gridCol w:w="432"/>
      </w:tblGrid>
      <w:tr w:rsidR="00C81D25" w:rsidRPr="00C81D25">
        <w:tc>
          <w:tcPr>
            <w:tcW w:type="dxa" w:w="482"/>
            <w:tcBorders>
              <w:bottom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  <w:r w:rsidRPr="00C81D25">
              <w:t>I.</w:t>
            </w: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M.P.H. d.o.o.  – procjena nekretnine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FE1808" w:rsidP="000473D5" w:rsidR="00C81D25" w:rsidRPr="00C81D25">
            <w:pPr>
              <w:spacing w:after="0"/>
              <w:jc w:val="right"/>
            </w:pPr>
            <w:r>
              <w:t>8.000,00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C81D25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4A515C" w:rsidP="000473D5" w:rsidR="00C81D25" w:rsidRPr="00C81D25">
            <w:pPr>
              <w:spacing w:after="0"/>
              <w:jc w:val="both"/>
            </w:pPr>
            <w:r w:rsidRPr="00196AA2">
              <w:rPr>
                <w:rFonts w:cs="Tahoma"/>
                <w:bCs/>
                <w:sz w:val="20"/>
              </w:rPr>
              <w:t>Komunalna</w:t>
            </w:r>
            <w:r w:rsidR="00FE1808">
              <w:rPr>
                <w:rFonts w:cs="Tahoma"/>
                <w:bCs/>
                <w:sz w:val="20"/>
              </w:rPr>
              <w:t xml:space="preserve"> i vodna </w:t>
            </w:r>
            <w:r w:rsidRPr="00196AA2">
              <w:rPr>
                <w:rFonts w:cs="Tahoma"/>
                <w:bCs/>
                <w:sz w:val="20"/>
              </w:rPr>
              <w:t xml:space="preserve"> naknada - Lukovdol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FE1808" w:rsidP="000473D5" w:rsidR="00C81D25" w:rsidRPr="00C81D25">
            <w:pPr>
              <w:spacing w:after="0"/>
              <w:jc w:val="right"/>
            </w:pPr>
            <w:r w:rsidRPr="00FE1808">
              <w:t>51.320,21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C81D25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4A515C" w:rsidP="000473D5" w:rsidR="00C81D25" w:rsidRPr="00C81D25">
            <w:pPr>
              <w:spacing w:after="0"/>
              <w:jc w:val="both"/>
            </w:pPr>
            <w:r w:rsidRPr="00196AA2">
              <w:rPr>
                <w:rFonts w:cs="Tahoma"/>
                <w:bCs/>
                <w:sz w:val="18"/>
                <w:szCs w:val="18"/>
              </w:rPr>
              <w:t>GRAD VRBOVSKO – plaćanje EKOTEH dozimetrija d.o.o. za zaštitu od zračenja   - demontaža radioaktivnog gromobrana 14.000,00 + PDV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016F44" w:rsidP="000473D5" w:rsidR="00C81D25" w:rsidRPr="00C81D25">
            <w:pPr>
              <w:spacing w:after="0"/>
              <w:jc w:val="right"/>
            </w:pPr>
            <w:r>
              <w:t>17.500,00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C81D25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9B41EF" w:rsidP="000473D5" w:rsidR="00C81D25" w:rsidRPr="00EB24A1">
            <w:pPr>
              <w:spacing w:after="0"/>
              <w:jc w:val="both"/>
              <w:rPr>
                <w:sz w:val="20"/>
                <w:szCs w:val="20"/>
              </w:rPr>
            </w:pPr>
            <w:r w:rsidRPr="00EB24A1">
              <w:rPr>
                <w:sz w:val="20"/>
                <w:szCs w:val="20"/>
              </w:rPr>
              <w:t>U</w:t>
            </w:r>
            <w:r w:rsidR="00C81D25" w:rsidRPr="00EB24A1">
              <w:rPr>
                <w:sz w:val="20"/>
                <w:szCs w:val="20"/>
              </w:rPr>
              <w:t xml:space="preserve">sluge obilaska nekretnine do unovčenja (4 puta </w:t>
            </w:r>
            <w:r w:rsidRPr="00EB24A1">
              <w:rPr>
                <w:sz w:val="20"/>
                <w:szCs w:val="20"/>
              </w:rPr>
              <w:t>500,00</w:t>
            </w:r>
            <w:r w:rsidR="00C81D25" w:rsidRPr="00EB24A1">
              <w:rPr>
                <w:sz w:val="20"/>
                <w:szCs w:val="20"/>
              </w:rPr>
              <w:t xml:space="preserve"> kn)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EB24A1" w:rsidP="000473D5" w:rsidR="00C81D25" w:rsidRPr="00C81D25">
            <w:pPr>
              <w:spacing w:after="0"/>
              <w:jc w:val="right"/>
            </w:pPr>
            <w:r>
              <w:t>2.000,00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C81D25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9B41EF" w:rsidP="000473D5" w:rsidR="00C81D25" w:rsidRPr="00EB24A1">
            <w:pPr>
              <w:spacing w:after="0"/>
              <w:jc w:val="both"/>
              <w:rPr>
                <w:sz w:val="20"/>
                <w:szCs w:val="20"/>
              </w:rPr>
            </w:pPr>
            <w:r w:rsidRPr="00EB24A1">
              <w:rPr>
                <w:sz w:val="20"/>
                <w:szCs w:val="20"/>
              </w:rPr>
              <w:t>U</w:t>
            </w:r>
            <w:r w:rsidR="00C81D25" w:rsidRPr="00EB24A1">
              <w:rPr>
                <w:sz w:val="20"/>
                <w:szCs w:val="20"/>
              </w:rPr>
              <w:t>sluge predaje  nekretnine  u posjed kupcu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EB24A1" w:rsidP="000473D5" w:rsidR="00C81D25" w:rsidRPr="00C81D25">
            <w:pPr>
              <w:spacing w:after="0"/>
              <w:jc w:val="right"/>
            </w:pPr>
            <w:r>
              <w:t>1.000,00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BD7A59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BD7A59" w:rsidP="000473D5" w:rsidR="00BD7A59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BD7A59" w:rsidP="000473D5" w:rsidR="00BD7A59" w:rsidRPr="00C81D25">
            <w:pPr>
              <w:spacing w:after="0"/>
              <w:jc w:val="both"/>
            </w:pPr>
            <w:r>
              <w:t xml:space="preserve">-      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36606C" w:rsidP="000473D5" w:rsidR="00BD7A59" w:rsidRPr="00EB24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Računovodstvene usluge XXL SAN 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36606C" w:rsidP="000473D5" w:rsidR="00BD7A59">
            <w:pPr>
              <w:spacing w:after="0"/>
              <w:jc w:val="right"/>
            </w:pPr>
            <w:r>
              <w:t>25.000,00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36606C" w:rsidP="000473D5" w:rsidR="00BD7A59" w:rsidRPr="00C81D25">
            <w:pPr>
              <w:spacing w:after="0"/>
              <w:jc w:val="both"/>
            </w:pPr>
            <w:r>
              <w:t>kn</w:t>
            </w:r>
          </w:p>
        </w:tc>
      </w:tr>
      <w:tr w:rsidR="0036606C" w:rsidRPr="00C81D25">
        <w:tc>
          <w:tcPr>
            <w:tcW w:type="dxa" w:w="482"/>
            <w:tcBorders>
              <w:top w:val="nil"/>
              <w:bottom w:val="nil"/>
            </w:tcBorders>
          </w:tcPr>
          <w:p w:rsidRDefault="0036606C" w:rsidP="000473D5" w:rsidR="0036606C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36606C" w:rsidP="000473D5" w:rsidR="0036606C">
            <w:pPr>
              <w:spacing w:after="0"/>
              <w:jc w:val="both"/>
            </w:pPr>
            <w:r>
              <w:t>-</w:t>
            </w: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36606C" w:rsidP="000473D5" w:rsidR="0036606C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Nagrada stečajnom upravitelju za prethodni postupak                      bruto: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36606C" w:rsidP="000473D5" w:rsidR="0036606C">
            <w:pPr>
              <w:spacing w:after="0"/>
              <w:jc w:val="right"/>
            </w:pPr>
            <w:r>
              <w:t>10.000,00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36606C" w:rsidP="000473D5" w:rsidR="0036606C">
            <w:pPr>
              <w:spacing w:after="0"/>
              <w:jc w:val="both"/>
            </w:pPr>
            <w:r>
              <w:t>kn</w:t>
            </w:r>
          </w:p>
        </w:tc>
      </w:tr>
      <w:tr w:rsidR="00C81D25" w:rsidRPr="00C81D25">
        <w:tc>
          <w:tcPr>
            <w:tcW w:type="dxa" w:w="482"/>
            <w:tcBorders>
              <w:top w:val="nil"/>
            </w:tcBorders>
          </w:tcPr>
          <w:p w:rsidRDefault="00C81D25" w:rsidP="000473D5" w:rsidR="00C81D25" w:rsidRPr="00C81D25">
            <w:pPr>
              <w:spacing w:after="0"/>
              <w:jc w:val="center"/>
            </w:pPr>
          </w:p>
        </w:tc>
        <w:tc>
          <w:tcPr>
            <w:tcW w:type="dxa" w:w="374"/>
            <w:tcBorders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</w:p>
        </w:tc>
        <w:tc>
          <w:tcPr>
            <w:tcW w:type="dxa" w:w="6171"/>
            <w:tcBorders>
              <w:left w:val="nil"/>
              <w:righ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Ukupno: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36606C" w:rsidP="000473D5" w:rsidR="00C81D25" w:rsidRPr="00C81D25">
            <w:pPr>
              <w:spacing w:after="0"/>
              <w:jc w:val="right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114.820,21</w:t>
            </w:r>
            <w:r>
              <w:fldChar w:fldCharType="end"/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</w:tbl>
    <w:p w:rsidRDefault="00C81D25" w:rsidP="000473D5" w:rsidR="00C81D25" w:rsidRPr="00C81D25">
      <w:pPr>
        <w:spacing w:after="0"/>
        <w:ind w:firstLine="706"/>
        <w:jc w:val="both"/>
      </w:pPr>
    </w:p>
    <w:p w:rsidRDefault="004A515C" w:rsidP="000473D5" w:rsidR="004A515C">
      <w:pPr>
        <w:spacing w:after="0"/>
        <w:ind w:firstLine="708"/>
        <w:jc w:val="both"/>
      </w:pPr>
    </w:p>
    <w:tbl>
      <w:tblPr>
        <w:tblStyle w:val="Reetkatablice"/>
        <w:tblW w:type="dxa" w:w="9317"/>
        <w:tblLook w:val="01E0" w:noVBand="0" w:noHBand="0" w:lastColumn="1" w:firstColumn="1" w:lastRow="1" w:firstRow="1"/>
      </w:tblPr>
      <w:tblGrid>
        <w:gridCol w:w="482"/>
        <w:gridCol w:w="6545"/>
        <w:gridCol w:w="1858"/>
        <w:gridCol w:w="432"/>
      </w:tblGrid>
      <w:tr w:rsidR="00C81D25" w:rsidRPr="00C81D25">
        <w:tc>
          <w:tcPr>
            <w:tcW w:type="dxa" w:w="482"/>
          </w:tcPr>
          <w:p w:rsidRDefault="00C81D25" w:rsidP="000473D5" w:rsidR="00C81D25" w:rsidRPr="00C81D25">
            <w:pPr>
              <w:spacing w:after="0"/>
              <w:jc w:val="center"/>
            </w:pPr>
            <w:r w:rsidRPr="00C81D25">
              <w:t>II.</w:t>
            </w:r>
          </w:p>
        </w:tc>
        <w:tc>
          <w:tcPr>
            <w:tcW w:type="dxa" w:w="6545"/>
            <w:tcBorders>
              <w:right w:val="nil"/>
            </w:tcBorders>
          </w:tcPr>
          <w:p w:rsidRDefault="00C81D25" w:rsidP="00EB24A1" w:rsidR="00C81D25" w:rsidRPr="00EB24A1">
            <w:pPr>
              <w:spacing w:after="0"/>
            </w:pPr>
            <w:r w:rsidRPr="00C81D25">
              <w:t xml:space="preserve">  </w:t>
            </w:r>
            <w:r w:rsidR="00EB24A1" w:rsidRPr="00EB24A1">
              <w:t>-</w:t>
            </w:r>
            <w:r w:rsidRPr="00EB24A1">
              <w:t xml:space="preserve">   Nagrada stečajnom upravitelju</w:t>
            </w:r>
            <w:r w:rsidR="009E2661">
              <w:t xml:space="preserve">                                                      </w:t>
            </w:r>
            <w:r w:rsidRPr="00EB24A1">
              <w:t>bruto:</w:t>
            </w:r>
          </w:p>
        </w:tc>
        <w:tc>
          <w:tcPr>
            <w:tcW w:type="dxa" w:w="1858"/>
            <w:tcBorders>
              <w:left w:val="nil"/>
              <w:right w:val="nil"/>
            </w:tcBorders>
          </w:tcPr>
          <w:p w:rsidRDefault="00665824" w:rsidP="000473D5" w:rsidR="00C81D25" w:rsidRPr="00C81D25">
            <w:pPr>
              <w:spacing w:after="0"/>
              <w:jc w:val="right"/>
            </w:pPr>
            <w:r>
              <w:t>28.000,00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</w:tbl>
    <w:p w:rsidRDefault="00C81D25" w:rsidP="000473D5" w:rsidR="00C81D25" w:rsidRPr="00C81D25">
      <w:pPr>
        <w:spacing w:lineRule="auto" w:line="240" w:after="0"/>
        <w:ind w:firstLine="708"/>
        <w:jc w:val="both"/>
      </w:pPr>
      <w:r w:rsidRPr="00C81D25">
        <w:t xml:space="preserve">        </w:t>
      </w:r>
    </w:p>
    <w:p w:rsidRDefault="00C81D25" w:rsidP="000473D5" w:rsidR="00C81D25" w:rsidRPr="00C81D25">
      <w:pPr>
        <w:spacing w:lineRule="auto" w:line="240" w:after="0"/>
        <w:ind w:firstLine="708"/>
        <w:jc w:val="both"/>
      </w:pPr>
      <w:r w:rsidRPr="00C81D25">
        <w:t xml:space="preserve">  </w:t>
      </w:r>
    </w:p>
    <w:p w:rsidRDefault="00C81D25" w:rsidP="000473D5" w:rsidR="00C81D25" w:rsidRPr="00C81D25">
      <w:pPr>
        <w:spacing w:lineRule="auto" w:line="240" w:after="0"/>
        <w:ind w:firstLine="708"/>
        <w:jc w:val="both"/>
      </w:pPr>
    </w:p>
    <w:p w:rsidRDefault="00C81D25" w:rsidP="000473D5" w:rsidR="00C81D25" w:rsidRPr="00C81D25">
      <w:pPr>
        <w:spacing w:lineRule="auto" w:line="240" w:after="0"/>
        <w:jc w:val="both"/>
        <w:rPr>
          <w:rFonts w:cs="Arial"/>
          <w:lang w:eastAsia="hr-HR"/>
        </w:rPr>
      </w:pPr>
      <w:r w:rsidRPr="00C81D25">
        <w:rPr>
          <w:rFonts w:cs="Arial"/>
          <w:lang w:eastAsia="hr-HR"/>
        </w:rPr>
        <w:t>Obračun nagrade  od ukupno unovčene imovine po koeficijentima sukladno uredbi o kriterijima i načinu obračuna i plaćanja nagrada stečajnim upraviteljima:</w:t>
      </w:r>
    </w:p>
    <w:p w:rsidRDefault="00C81D25" w:rsidP="000473D5" w:rsidR="00C81D25">
      <w:pPr>
        <w:spacing w:lineRule="auto" w:line="240" w:after="0"/>
        <w:jc w:val="both"/>
        <w:rPr>
          <w:rFonts w:cs="Arial"/>
          <w:lang w:eastAsia="hr-HR"/>
        </w:rPr>
      </w:pPr>
    </w:p>
    <w:tbl>
      <w:tblPr>
        <w:tblW w:type="dxa" w:w="921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1435"/>
        <w:gridCol w:w="1435"/>
        <w:gridCol w:w="1032"/>
        <w:gridCol w:w="1870"/>
        <w:gridCol w:w="3438"/>
      </w:tblGrid>
      <w:tr w:rsidR="00665824">
        <w:trPr>
          <w:trHeight w:val="305"/>
        </w:trPr>
        <w:tc>
          <w:tcPr>
            <w:tcW w:type="dxa" w:w="9210"/>
            <w:gridSpan w:val="5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lang w:val="en-US"/>
              </w:rPr>
            </w:pPr>
            <w:r w:rsidRPr="0096524A">
              <w:rPr>
                <w:b/>
                <w:color w:val="000000"/>
                <w:sz w:val="20"/>
                <w:szCs w:val="20"/>
              </w:rPr>
              <w:t xml:space="preserve">Vrijednost unovčene </w:t>
            </w:r>
            <w:r w:rsidR="00BD7A59">
              <w:rPr>
                <w:b/>
                <w:color w:val="000000"/>
                <w:sz w:val="20"/>
                <w:szCs w:val="20"/>
              </w:rPr>
              <w:t xml:space="preserve">imovine </w:t>
            </w:r>
            <w:r w:rsidRPr="0096524A">
              <w:rPr>
                <w:b/>
                <w:color w:val="000000"/>
                <w:sz w:val="20"/>
                <w:szCs w:val="20"/>
              </w:rPr>
              <w:t>stečajne mase</w:t>
            </w:r>
            <w:r>
              <w:rPr>
                <w:rFonts w:cs="Calibri"/>
                <w:b/>
                <w:bCs/>
                <w:color w:val="000000"/>
                <w:lang w:val="en-US"/>
              </w:rPr>
              <w:t xml:space="preserve"> 200.000,00   </w:t>
            </w:r>
            <w:r w:rsidR="00BD7A59">
              <w:rPr>
                <w:rFonts w:cs="Calibri"/>
                <w:b/>
                <w:bCs/>
                <w:color w:val="000000"/>
                <w:lang w:val="en-US"/>
              </w:rPr>
              <w:t>kn</w:t>
            </w:r>
          </w:p>
        </w:tc>
      </w:tr>
      <w:tr w:rsidR="00665824" w:rsidRPr="00BD7A59">
        <w:trPr>
          <w:trHeight w:val="305"/>
        </w:trPr>
        <w:tc>
          <w:tcPr>
            <w:tcW w:type="dxa" w:w="1435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2" w:color="000000" w:val="single"/>
            </w:tcBorders>
            <w:vAlign w:val="center"/>
          </w:tcPr>
          <w:p w:rsidRDefault="00665824" w:rsidP="00665824" w:rsidR="00665824" w:rsidRPr="00BD7A5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D7A59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OD</w:t>
            </w:r>
          </w:p>
        </w:tc>
        <w:tc>
          <w:tcPr>
            <w:tcW w:type="dxa" w:w="1435"/>
            <w:tcBorders>
              <w:top w:space="0" w:sz="12" w:color="auto" w:val="single"/>
              <w:left w:space="0" w:sz="2" w:color="000000" w:val="single"/>
              <w:bottom w:space="0" w:sz="12" w:color="auto" w:val="single"/>
              <w:right w:space="0" w:sz="2" w:color="000000" w:val="single"/>
            </w:tcBorders>
            <w:vAlign w:val="center"/>
          </w:tcPr>
          <w:p w:rsidRDefault="00665824" w:rsidP="00665824" w:rsidR="00665824" w:rsidRPr="00BD7A5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D7A59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DO</w:t>
            </w:r>
          </w:p>
        </w:tc>
        <w:tc>
          <w:tcPr>
            <w:tcW w:type="dxa" w:w="1032"/>
            <w:tcBorders>
              <w:top w:space="0" w:sz="12" w:color="auto" w:val="single"/>
              <w:left w:space="0" w:sz="2" w:color="000000" w:val="single"/>
              <w:bottom w:space="0" w:sz="12" w:color="auto" w:val="single"/>
              <w:right w:space="0" w:sz="2" w:color="000000" w:val="single"/>
            </w:tcBorders>
            <w:vAlign w:val="center"/>
          </w:tcPr>
          <w:p w:rsidRDefault="00665824" w:rsidP="00665824" w:rsidR="00665824" w:rsidRPr="00BD7A5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D7A59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NAGRADA</w:t>
            </w:r>
          </w:p>
        </w:tc>
        <w:tc>
          <w:tcPr>
            <w:tcW w:type="dxa" w:w="1870"/>
            <w:tcBorders>
              <w:top w:space="0" w:sz="12" w:color="auto" w:val="single"/>
              <w:left w:space="0" w:sz="2" w:color="000000" w:val="single"/>
              <w:bottom w:space="0" w:sz="12" w:color="auto" w:val="single"/>
              <w:right w:space="0" w:sz="2" w:color="000000" w:val="single"/>
            </w:tcBorders>
            <w:vAlign w:val="center"/>
          </w:tcPr>
          <w:p w:rsidRDefault="00665824" w:rsidP="00665824" w:rsidR="00665824" w:rsidRPr="00BD7A5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BD7A59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RAZLIKA  OD DO</w:t>
            </w:r>
          </w:p>
        </w:tc>
        <w:tc>
          <w:tcPr>
            <w:tcW w:type="dxa" w:w="3438"/>
            <w:tcBorders>
              <w:top w:space="0" w:sz="12" w:color="auto" w:val="single"/>
              <w:left w:space="0" w:sz="2" w:color="000000" w:val="single"/>
              <w:bottom w:space="0" w:sz="12" w:color="auto" w:val="single"/>
              <w:right w:space="0" w:sz="12" w:color="auto" w:val="single"/>
            </w:tcBorders>
            <w:vAlign w:val="center"/>
          </w:tcPr>
          <w:p w:rsidRDefault="00665824" w:rsidP="00665824" w:rsidR="00665824" w:rsidRPr="00BD7A59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  <w:r w:rsidRPr="00BD7A59">
              <w:rPr>
                <w:rFonts w:cs="Calibri"/>
                <w:b/>
                <w:color w:val="000000"/>
                <w:sz w:val="20"/>
                <w:szCs w:val="20"/>
                <w:lang w:val="en-US"/>
              </w:rPr>
              <w:t>NAGRADA</w:t>
            </w:r>
          </w:p>
        </w:tc>
      </w:tr>
      <w:tr w:rsidR="00665824">
        <w:trPr>
          <w:trHeight w:val="290"/>
        </w:trPr>
        <w:tc>
          <w:tcPr>
            <w:tcW w:type="dxa" w:w="1435"/>
            <w:tcBorders>
              <w:top w:space="0" w:sz="12" w:color="auto" w:val="single"/>
              <w:left w:space="0" w:sz="12" w:color="auto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0,00   </w:t>
            </w:r>
          </w:p>
        </w:tc>
        <w:tc>
          <w:tcPr>
            <w:tcW w:type="dxa" w:w="1435"/>
            <w:tcBorders>
              <w:top w:space="0" w:sz="12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100.000,00   </w:t>
            </w:r>
          </w:p>
        </w:tc>
        <w:tc>
          <w:tcPr>
            <w:tcW w:type="dxa" w:w="1032"/>
            <w:tcBorders>
              <w:top w:space="0" w:sz="12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16,00%</w:t>
            </w:r>
          </w:p>
        </w:tc>
        <w:tc>
          <w:tcPr>
            <w:tcW w:type="dxa" w:w="1870"/>
            <w:tcBorders>
              <w:top w:space="0" w:sz="12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       100.000,00 kn </w:t>
            </w:r>
          </w:p>
        </w:tc>
        <w:tc>
          <w:tcPr>
            <w:tcW w:type="dxa" w:w="3438"/>
            <w:tcBorders>
              <w:top w:space="0" w:sz="12" w:color="auto" w:val="single"/>
              <w:left w:space="0" w:sz="2" w:color="000000" w:val="single"/>
              <w:bottom w:space="0" w:sz="2" w:color="000000" w:val="single"/>
              <w:right w:space="0" w:sz="12" w:color="auto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  16.000,00 kn </w:t>
            </w:r>
          </w:p>
        </w:tc>
      </w:tr>
      <w:tr w:rsidR="00665824">
        <w:trPr>
          <w:trHeight w:val="290"/>
        </w:trPr>
        <w:tc>
          <w:tcPr>
            <w:tcW w:type="dxa" w:w="1435"/>
            <w:tcBorders>
              <w:top w:space="0" w:sz="2" w:color="000000" w:val="single"/>
              <w:left w:space="0" w:sz="12" w:color="auto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100.000,01   </w:t>
            </w:r>
          </w:p>
        </w:tc>
        <w:tc>
          <w:tcPr>
            <w:tcW w:type="dxa" w:w="14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200.000,00   </w:t>
            </w:r>
          </w:p>
        </w:tc>
        <w:tc>
          <w:tcPr>
            <w:tcW w:type="dxa" w:w="103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12,00%</w:t>
            </w:r>
          </w:p>
        </w:tc>
        <w:tc>
          <w:tcPr>
            <w:tcW w:type="dxa" w:w="187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          99.999,99 kn </w:t>
            </w:r>
          </w:p>
        </w:tc>
        <w:tc>
          <w:tcPr>
            <w:tcW w:type="dxa" w:w="34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12" w:color="auto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 xml:space="preserve">   12.000,00 kn </w:t>
            </w:r>
          </w:p>
        </w:tc>
      </w:tr>
      <w:tr w:rsidR="00665824">
        <w:trPr>
          <w:trHeight w:val="305"/>
        </w:trPr>
        <w:tc>
          <w:tcPr>
            <w:tcW w:type="dxa" w:w="1435"/>
            <w:tcBorders>
              <w:top w:space="0" w:sz="2" w:color="000000" w:val="single"/>
              <w:left w:space="0" w:sz="2" w:color="000000" w:val="single"/>
              <w:bottom w:space="0" w:sz="6" w:color="auto" w:val="doub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type="dxa" w:w="1435"/>
            <w:tcBorders>
              <w:top w:space="0" w:sz="2" w:color="000000" w:val="single"/>
              <w:left w:space="0" w:sz="2" w:color="000000" w:val="single"/>
              <w:bottom w:space="0" w:sz="6" w:color="auto" w:val="doub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type="dxa" w:w="1032"/>
            <w:tcBorders>
              <w:top w:space="0" w:sz="2" w:color="000000" w:val="single"/>
              <w:left w:space="0" w:sz="2" w:color="000000" w:val="single"/>
              <w:bottom w:space="0" w:sz="6" w:color="auto" w:val="doub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type="dxa" w:w="1870"/>
            <w:tcBorders>
              <w:top w:space="0" w:sz="2" w:color="000000" w:val="single"/>
              <w:left w:space="0" w:sz="2" w:color="000000" w:val="single"/>
              <w:bottom w:space="0" w:sz="6" w:color="auto" w:val="doub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type="dxa" w:w="3438"/>
            <w:tcBorders>
              <w:top w:space="0" w:sz="2" w:color="000000" w:val="single"/>
              <w:left w:space="0" w:sz="2" w:color="000000" w:val="single"/>
              <w:bottom w:space="0" w:sz="6" w:color="auto" w:val="double"/>
              <w:right w:space="0" w:sz="2" w:color="000000" w:val="single"/>
            </w:tcBorders>
          </w:tcPr>
          <w:p w:rsidRDefault="00665824" w:rsidR="0066582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/>
                <w:b/>
                <w:bCs/>
                <w:color w:val="00000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lang w:val="en-US"/>
              </w:rPr>
              <w:t xml:space="preserve">   28.000,00 kn </w:t>
            </w:r>
          </w:p>
        </w:tc>
      </w:tr>
    </w:tbl>
    <w:p w:rsidRDefault="00665824" w:rsidP="000473D5" w:rsidR="00665824">
      <w:pPr>
        <w:spacing w:lineRule="auto" w:line="240" w:after="0"/>
        <w:jc w:val="both"/>
        <w:rPr>
          <w:rFonts w:cs="Arial"/>
          <w:lang w:eastAsia="hr-HR"/>
        </w:rPr>
      </w:pPr>
    </w:p>
    <w:p w:rsidRDefault="00665824" w:rsidP="000473D5" w:rsidR="00665824" w:rsidRPr="00C81D25">
      <w:pPr>
        <w:spacing w:lineRule="auto" w:line="240" w:after="0"/>
        <w:jc w:val="both"/>
        <w:rPr>
          <w:rFonts w:cs="Arial"/>
          <w:lang w:eastAsia="hr-HR"/>
        </w:rPr>
      </w:pPr>
    </w:p>
    <w:tbl>
      <w:tblPr>
        <w:tblStyle w:val="Reetkatablice"/>
        <w:tblW w:type="dxa" w:w="93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7022"/>
        <w:gridCol w:w="1857"/>
        <w:gridCol w:w="438"/>
      </w:tblGrid>
      <w:tr w:rsidR="00C81D25" w:rsidRPr="00C81D25">
        <w:tc>
          <w:tcPr>
            <w:tcW w:type="dxa" w:w="7022"/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 xml:space="preserve">Ukupno troškovi temeljem čl. </w:t>
            </w:r>
            <w:r w:rsidR="009C5C87">
              <w:t>254</w:t>
            </w:r>
            <w:r w:rsidRPr="00C81D25">
              <w:t xml:space="preserve">. stavak </w:t>
            </w:r>
            <w:r w:rsidR="009C5C87">
              <w:t>3</w:t>
            </w:r>
            <w:r w:rsidRPr="00C81D25">
              <w:t>. Stečajnog zakona</w:t>
            </w:r>
          </w:p>
        </w:tc>
        <w:tc>
          <w:tcPr>
            <w:tcW w:type="dxa" w:w="1857"/>
          </w:tcPr>
          <w:p w:rsidRDefault="0036606C" w:rsidP="00665824" w:rsidR="00665824" w:rsidRPr="00665824">
            <w:pPr>
              <w:spacing w:after="0"/>
              <w:jc w:val="right"/>
            </w:pPr>
            <w:r>
              <w:t>142.</w:t>
            </w:r>
            <w:r w:rsidR="009C5C87">
              <w:t>820,21</w:t>
            </w:r>
          </w:p>
          <w:p w:rsidRDefault="00C81D25" w:rsidP="009B41EF" w:rsidR="00C81D25" w:rsidRPr="00C81D25">
            <w:pPr>
              <w:spacing w:after="0"/>
              <w:jc w:val="right"/>
            </w:pPr>
          </w:p>
        </w:tc>
        <w:tc>
          <w:tcPr>
            <w:tcW w:type="dxa" w:w="438"/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t>kn</w:t>
            </w:r>
          </w:p>
        </w:tc>
      </w:tr>
      <w:tr w:rsidR="009B41EF" w:rsidRPr="00C81D25">
        <w:tc>
          <w:tcPr>
            <w:tcW w:type="dxa" w:w="7022"/>
          </w:tcPr>
          <w:p w:rsidRDefault="009B41EF" w:rsidP="000473D5" w:rsidR="009B41EF" w:rsidRPr="00C81D25">
            <w:pPr>
              <w:spacing w:after="0"/>
              <w:jc w:val="both"/>
            </w:pPr>
          </w:p>
        </w:tc>
        <w:tc>
          <w:tcPr>
            <w:tcW w:type="dxa" w:w="1857"/>
          </w:tcPr>
          <w:p w:rsidRDefault="009B41EF" w:rsidP="009B41EF" w:rsidR="009B41EF" w:rsidRPr="00C81D25">
            <w:pPr>
              <w:spacing w:after="0"/>
              <w:jc w:val="right"/>
            </w:pPr>
          </w:p>
        </w:tc>
        <w:tc>
          <w:tcPr>
            <w:tcW w:type="dxa" w:w="438"/>
          </w:tcPr>
          <w:p w:rsidRDefault="009B41EF" w:rsidP="000473D5" w:rsidR="009B41EF" w:rsidRPr="00C81D25">
            <w:pPr>
              <w:spacing w:after="0"/>
              <w:jc w:val="both"/>
            </w:pPr>
          </w:p>
        </w:tc>
      </w:tr>
      <w:tr w:rsidR="00C81D25" w:rsidRPr="00C81D25">
        <w:tc>
          <w:tcPr>
            <w:tcW w:type="dxa" w:w="7022"/>
          </w:tcPr>
          <w:p w:rsidRDefault="00C81D25" w:rsidP="000473D5" w:rsidR="00C81D25" w:rsidRPr="00C81D25">
            <w:pPr>
              <w:spacing w:after="0"/>
              <w:jc w:val="both"/>
            </w:pPr>
            <w:r w:rsidRPr="00C81D25">
              <w:rPr>
                <w:b/>
                <w:i/>
              </w:rPr>
              <w:t xml:space="preserve">Sveukupno troškovi temeljem čl. </w:t>
            </w:r>
            <w:r w:rsidR="009C5C87">
              <w:rPr>
                <w:b/>
                <w:i/>
              </w:rPr>
              <w:t>254</w:t>
            </w:r>
            <w:r w:rsidRPr="00C81D25">
              <w:rPr>
                <w:b/>
                <w:i/>
              </w:rPr>
              <w:t xml:space="preserve">. stavak </w:t>
            </w:r>
            <w:r w:rsidR="009C5C87">
              <w:rPr>
                <w:b/>
                <w:i/>
              </w:rPr>
              <w:t>2</w:t>
            </w:r>
            <w:r w:rsidRPr="00C81D25">
              <w:rPr>
                <w:b/>
                <w:i/>
              </w:rPr>
              <w:t xml:space="preserve">. i </w:t>
            </w:r>
            <w:r w:rsidR="009C5C87">
              <w:rPr>
                <w:b/>
                <w:i/>
              </w:rPr>
              <w:t>3</w:t>
            </w:r>
            <w:r w:rsidRPr="00C81D25">
              <w:rPr>
                <w:b/>
                <w:i/>
              </w:rPr>
              <w:t xml:space="preserve">. Stečajnog zakona          </w:t>
            </w:r>
          </w:p>
        </w:tc>
        <w:tc>
          <w:tcPr>
            <w:tcW w:type="dxa" w:w="1857"/>
          </w:tcPr>
          <w:p w:rsidRDefault="009C5C87" w:rsidP="009B41EF" w:rsidR="00C81D25" w:rsidRPr="00FE1808">
            <w:pPr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152.820,21</w:t>
            </w:r>
          </w:p>
        </w:tc>
        <w:tc>
          <w:tcPr>
            <w:tcW w:type="dxa" w:w="438"/>
          </w:tcPr>
          <w:p w:rsidRDefault="00C81D25" w:rsidP="000473D5" w:rsidR="00C81D25" w:rsidRPr="00FE1808">
            <w:pPr>
              <w:spacing w:after="0"/>
              <w:jc w:val="both"/>
              <w:rPr>
                <w:b/>
                <w:i/>
              </w:rPr>
            </w:pPr>
            <w:r w:rsidRPr="00FE1808">
              <w:rPr>
                <w:b/>
                <w:i/>
              </w:rPr>
              <w:t>kn</w:t>
            </w:r>
          </w:p>
        </w:tc>
      </w:tr>
    </w:tbl>
    <w:p w:rsidRDefault="00C81D25" w:rsidP="000473D5" w:rsidR="00C81D25" w:rsidRPr="00C81D25">
      <w:pPr>
        <w:spacing w:after="0"/>
        <w:jc w:val="both"/>
        <w:rPr>
          <w:b/>
        </w:rPr>
      </w:pPr>
    </w:p>
    <w:p w:rsidRDefault="00C81D25" w:rsidP="000473D5" w:rsidR="00C81D25">
      <w:pPr>
        <w:pStyle w:val="Odlomakpopisa1"/>
        <w:spacing w:lineRule="auto" w:line="240" w:after="0"/>
        <w:ind w:left="0"/>
        <w:rPr>
          <w:b/>
        </w:rPr>
      </w:pPr>
    </w:p>
    <w:p w:rsidRDefault="009C5C87" w:rsidP="000473D5" w:rsidR="009C5C87" w:rsidRPr="00C81D25">
      <w:pPr>
        <w:pStyle w:val="Odlomakpopisa1"/>
        <w:spacing w:lineRule="auto" w:line="240" w:after="0"/>
        <w:ind w:left="0"/>
        <w:rPr>
          <w:b/>
        </w:rPr>
      </w:pPr>
    </w:p>
    <w:p w:rsidRDefault="00C81D25" w:rsidP="000473D5" w:rsidR="00C81D25">
      <w:pPr>
        <w:pStyle w:val="Odlomakpopisa1"/>
        <w:spacing w:lineRule="auto" w:line="240" w:after="0"/>
        <w:ind w:left="0"/>
        <w:rPr>
          <w:b/>
        </w:rPr>
      </w:pPr>
      <w:r w:rsidRPr="00C81D25">
        <w:rPr>
          <w:b/>
        </w:rPr>
        <w:t>Namirenje razlučnog vjerovnika</w:t>
      </w:r>
    </w:p>
    <w:p w:rsidRDefault="009C5C87" w:rsidP="000473D5" w:rsidR="009C5C87" w:rsidRPr="00C81D25">
      <w:pPr>
        <w:pStyle w:val="Odlomakpopisa1"/>
        <w:spacing w:lineRule="auto" w:line="240" w:after="0"/>
        <w:ind w:left="0"/>
        <w:rPr>
          <w:b/>
        </w:rPr>
      </w:pPr>
    </w:p>
    <w:p w:rsidRDefault="00C81D25" w:rsidP="000473D5" w:rsidR="00C81D25" w:rsidRPr="00C81D25">
      <w:pPr>
        <w:spacing w:after="0"/>
        <w:jc w:val="both"/>
      </w:pPr>
      <w:r w:rsidRPr="00C81D25">
        <w:t>Nakon što se od ukupno postignute kupovnine u iznosu od 2</w:t>
      </w:r>
      <w:r w:rsidR="009B41EF">
        <w:t>0</w:t>
      </w:r>
      <w:r w:rsidRPr="00C81D25">
        <w:t xml:space="preserve">0.000,00 kn odbije trošak temeljem čl. </w:t>
      </w:r>
      <w:smartTag w:element="metricconverter" w:uri="urn:schemas-microsoft-com:office:smarttags">
        <w:smartTagPr>
          <w:attr w:val="254. st" w:name="ProductID"/>
        </w:smartTagPr>
        <w:r w:rsidR="009C5C87">
          <w:t>254</w:t>
        </w:r>
        <w:r w:rsidRPr="00C81D25">
          <w:t>. st</w:t>
        </w:r>
      </w:smartTag>
      <w:r w:rsidRPr="00C81D25">
        <w:t xml:space="preserve">. </w:t>
      </w:r>
      <w:r w:rsidR="009C5C87">
        <w:t>2</w:t>
      </w:r>
      <w:r w:rsidRPr="00C81D25">
        <w:t xml:space="preserve">. u iznosu od </w:t>
      </w:r>
      <w:r w:rsidR="007C66BC">
        <w:t>10.000,00</w:t>
      </w:r>
      <w:r w:rsidRPr="00C81D25">
        <w:t xml:space="preserve"> kn i troškovi temeljem čl. </w:t>
      </w:r>
      <w:smartTag w:element="metricconverter" w:uri="urn:schemas-microsoft-com:office:smarttags">
        <w:smartTagPr>
          <w:attr w:val="254. st" w:name="ProductID"/>
        </w:smartTagPr>
        <w:r w:rsidR="009C5C87">
          <w:t>254</w:t>
        </w:r>
        <w:r w:rsidRPr="00C81D25">
          <w:t>. st</w:t>
        </w:r>
      </w:smartTag>
      <w:r w:rsidRPr="00C81D25">
        <w:t xml:space="preserve">. </w:t>
      </w:r>
      <w:r w:rsidR="009C5C87">
        <w:t>3</w:t>
      </w:r>
      <w:r w:rsidRPr="00C81D25">
        <w:t xml:space="preserve">. u iznosu od </w:t>
      </w:r>
      <w:r w:rsidR="009C5C87">
        <w:t>142.820,21</w:t>
      </w:r>
      <w:r w:rsidR="00FE1808">
        <w:t xml:space="preserve"> </w:t>
      </w:r>
      <w:r w:rsidRPr="00C81D25">
        <w:t xml:space="preserve">kn, odnosno sveukupno trošak u iznosu od </w:t>
      </w:r>
      <w:r w:rsidR="009C5C87">
        <w:t>152.820,21</w:t>
      </w:r>
      <w:r w:rsidR="00FE1808" w:rsidRPr="00C81D25">
        <w:t xml:space="preserve"> </w:t>
      </w:r>
      <w:r w:rsidRPr="00C81D25">
        <w:t xml:space="preserve"> kn. Iz preostalog dijela kupovnine u iznosu od  </w:t>
      </w:r>
      <w:r w:rsidR="009C5C87" w:rsidRPr="009C5C87">
        <w:t>47.179,79</w:t>
      </w:r>
      <w:r w:rsidR="009C5C87">
        <w:t xml:space="preserve"> </w:t>
      </w:r>
      <w:r w:rsidRPr="00C81D25">
        <w:t xml:space="preserve">kn djelomično će se  namirit razlučni vjerovnik.  </w:t>
      </w:r>
    </w:p>
    <w:p w:rsidRDefault="00C81D25" w:rsidP="000473D5" w:rsidR="00C81D25">
      <w:pPr>
        <w:spacing w:after="0"/>
        <w:jc w:val="both"/>
      </w:pPr>
    </w:p>
    <w:p w:rsidRDefault="007C66BC" w:rsidP="000473D5" w:rsidR="007C66BC">
      <w:pPr>
        <w:spacing w:after="0"/>
        <w:jc w:val="both"/>
      </w:pPr>
    </w:p>
    <w:p w:rsidRDefault="007C66BC" w:rsidP="000473D5" w:rsidR="007C66BC">
      <w:pPr>
        <w:spacing w:after="0"/>
        <w:jc w:val="both"/>
      </w:pPr>
    </w:p>
    <w:p w:rsidRDefault="007C66BC" w:rsidP="000473D5" w:rsidR="007C66BC">
      <w:pPr>
        <w:spacing w:after="0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077"/>
        <w:gridCol w:w="6211"/>
      </w:tblGrid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Razlučni vjerovnik</w:t>
            </w:r>
          </w:p>
        </w:tc>
        <w:tc>
          <w:tcPr>
            <w:tcW w:type="dxa" w:w="6211"/>
          </w:tcPr>
          <w:p w:rsidRDefault="00C81D25" w:rsidP="000473D5" w:rsidR="00C81D25" w:rsidRPr="00C81D25">
            <w:pPr>
              <w:spacing w:after="0"/>
              <w:jc w:val="both"/>
              <w:rPr>
                <w:rFonts w:cs="Arial"/>
              </w:rPr>
            </w:pPr>
            <w:r w:rsidRPr="00C81D25">
              <w:rPr>
                <w:rFonts w:cs="Arial"/>
              </w:rPr>
              <w:t xml:space="preserve">REPUBLIKA HRVATSKA, Ministarstvo financija, Porezna uprava, </w:t>
            </w:r>
            <w:r w:rsidRPr="00C81D25">
              <w:rPr>
                <w:rFonts w:cs="Arial"/>
              </w:rPr>
              <w:lastRenderedPageBreak/>
              <w:t>Područni ured Zagreb</w:t>
            </w: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lastRenderedPageBreak/>
              <w:t>Razlučno pravo</w:t>
            </w:r>
          </w:p>
        </w:tc>
        <w:tc>
          <w:tcPr>
            <w:tcW w:type="dxa" w:w="6211"/>
          </w:tcPr>
          <w:tbl>
            <w:tblPr>
              <w:tblW w:type="dxa" w:w="5995"/>
              <w:tblLook w:val="01E0" w:noVBand="0" w:noHBand="0" w:lastColumn="1" w:firstColumn="1" w:lastRow="1" w:firstRow="1"/>
            </w:tblPr>
            <w:tblGrid>
              <w:gridCol w:w="5995"/>
            </w:tblGrid>
            <w:tr w:rsidR="00C81D25" w:rsidRPr="00C81D25">
              <w:tc>
                <w:tcPr>
                  <w:tcW w:type="dxa" w:w="5995"/>
                </w:tcPr>
                <w:p w:rsidRDefault="009B41EF" w:rsidP="000473D5" w:rsidR="00C81D25" w:rsidRPr="00C81D25">
                  <w:pPr>
                    <w:numPr>
                      <w:ilvl w:val="0"/>
                      <w:numId w:val="4"/>
                    </w:numPr>
                    <w:tabs>
                      <w:tab w:pos="720" w:val="clear"/>
                      <w:tab w:pos="72" w:val="num"/>
                    </w:tabs>
                    <w:spacing w:lineRule="auto" w:line="240" w:after="0"/>
                    <w:ind w:hanging="651" w:left="72"/>
                    <w:jc w:val="both"/>
                    <w:rPr>
                      <w:rFonts w:cs="Arial"/>
                      <w:i/>
                      <w:iCs/>
                    </w:rPr>
                  </w:pPr>
                  <w:r w:rsidRPr="00C81D25">
                    <w:rPr>
                      <w:rFonts w:cs="Tahoma"/>
                    </w:rPr>
                    <w:t>Nekretnina u Lukovdolu u naravi upravna zgrada i skladište u Lukovdolu, Lukovdol 5, površine 489 čhv sagrađena na k.č.br. 2862/2, z.k.ul. 600, k.o. Lukovdol</w:t>
                  </w:r>
                </w:p>
              </w:tc>
            </w:tr>
          </w:tbl>
          <w:p w:rsidRDefault="00C81D25" w:rsidP="000473D5" w:rsidR="00C81D25" w:rsidRPr="00C81D25">
            <w:pPr>
              <w:spacing w:after="0"/>
              <w:jc w:val="both"/>
              <w:rPr>
                <w:rFonts w:cs="Arial"/>
              </w:rPr>
            </w:pP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Osnova razlučnog prava</w:t>
            </w:r>
          </w:p>
        </w:tc>
        <w:tc>
          <w:tcPr>
            <w:tcW w:type="dxa" w:w="6211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Novčana tražbina</w:t>
            </w: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  <w:u w:val="single"/>
              </w:rPr>
            </w:pPr>
            <w:r w:rsidRPr="00C81D25">
              <w:rPr>
                <w:rFonts w:cs="Arial"/>
                <w:u w:val="single"/>
              </w:rPr>
              <w:t>Utvrđena tražbina</w:t>
            </w:r>
          </w:p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Razlučni vjerovnik</w:t>
            </w:r>
          </w:p>
        </w:tc>
        <w:tc>
          <w:tcPr>
            <w:tcW w:type="dxa" w:w="6211"/>
            <w:vAlign w:val="center"/>
          </w:tcPr>
          <w:p w:rsidRDefault="00C81D25" w:rsidP="00242571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 xml:space="preserve">glavnica  </w:t>
            </w:r>
            <w:r w:rsidR="009B41EF" w:rsidRPr="009B41EF">
              <w:rPr>
                <w:rFonts w:cs="Tahoma"/>
              </w:rPr>
              <w:t>1.781.298,00</w:t>
            </w:r>
            <w:r w:rsidR="009B41EF" w:rsidRPr="00C81D25">
              <w:rPr>
                <w:rFonts w:cs="Tahoma"/>
                <w:b/>
              </w:rPr>
              <w:t xml:space="preserve"> </w:t>
            </w:r>
            <w:r w:rsidRPr="00C81D25">
              <w:rPr>
                <w:rFonts w:cs="Arial"/>
              </w:rPr>
              <w:t>kn</w:t>
            </w:r>
          </w:p>
          <w:p w:rsidRDefault="00C81D25" w:rsidP="00242571" w:rsidR="00C81D25" w:rsidRPr="00C81D25">
            <w:pPr>
              <w:spacing w:after="0"/>
              <w:jc w:val="center"/>
              <w:rPr>
                <w:rFonts w:cs="Arial"/>
              </w:rPr>
            </w:pP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Ostvarena kupovnina</w:t>
            </w:r>
          </w:p>
        </w:tc>
        <w:tc>
          <w:tcPr>
            <w:tcW w:type="dxa" w:w="6211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 xml:space="preserve">   2</w:t>
            </w:r>
            <w:r w:rsidR="009B41EF">
              <w:rPr>
                <w:rFonts w:cs="Arial"/>
              </w:rPr>
              <w:t>0</w:t>
            </w:r>
            <w:r w:rsidRPr="00C81D25">
              <w:rPr>
                <w:rFonts w:cs="Arial"/>
              </w:rPr>
              <w:t xml:space="preserve">0.000,00  kn </w:t>
            </w: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rPr>
                <w:rFonts w:cs="Arial"/>
              </w:rPr>
            </w:pPr>
            <w:r w:rsidRPr="00C81D25">
              <w:t xml:space="preserve">Troškovi stečajnog postupka  temeljem čl. </w:t>
            </w:r>
            <w:smartTag w:element="metricconverter" w:uri="urn:schemas-microsoft-com:office:smarttags">
              <w:smartTagPr>
                <w:attr w:val="170. st" w:name="ProductID"/>
              </w:smartTagPr>
              <w:r w:rsidRPr="00C81D25">
                <w:t>170. st</w:t>
              </w:r>
            </w:smartTag>
            <w:r w:rsidRPr="00C81D25">
              <w:t>. 1 i 2 SZ</w:t>
            </w:r>
            <w:r w:rsidRPr="00C81D25">
              <w:rPr>
                <w:rFonts w:cs="Arial"/>
              </w:rPr>
              <w:t xml:space="preserve"> </w:t>
            </w:r>
          </w:p>
        </w:tc>
        <w:tc>
          <w:tcPr>
            <w:tcW w:type="dxa" w:w="6211"/>
            <w:vAlign w:val="center"/>
          </w:tcPr>
          <w:p w:rsidRDefault="009C5C87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>
              <w:t>152.820,21</w:t>
            </w:r>
            <w:r w:rsidR="00665824">
              <w:t xml:space="preserve"> kn</w:t>
            </w: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rPr>
                <w:rFonts w:cs="Arial"/>
              </w:rPr>
            </w:pPr>
            <w:r w:rsidRPr="00C81D25">
              <w:rPr>
                <w:rFonts w:cs="Arial"/>
              </w:rPr>
              <w:t>Namirenje razlučnog vjerovnika</w:t>
            </w:r>
          </w:p>
        </w:tc>
        <w:tc>
          <w:tcPr>
            <w:tcW w:type="dxa" w:w="6211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</w:p>
          <w:p w:rsidRDefault="00C81D25" w:rsidP="000473D5" w:rsidR="00C81D25" w:rsidRPr="00C81D25">
            <w:pPr>
              <w:spacing w:after="0"/>
              <w:rPr>
                <w:rFonts w:cs="Arial"/>
              </w:rPr>
            </w:pPr>
            <w:r w:rsidRPr="00C81D25">
              <w:rPr>
                <w:rFonts w:cs="Arial"/>
              </w:rPr>
              <w:t xml:space="preserve">(kupovnina - trošak)   -             </w:t>
            </w:r>
            <w:r w:rsidR="009B41EF">
              <w:rPr>
                <w:rFonts w:cs="Arial"/>
              </w:rPr>
              <w:t xml:space="preserve"> </w:t>
            </w:r>
            <w:r w:rsidRPr="00C81D25">
              <w:rPr>
                <w:rFonts w:cs="Arial"/>
              </w:rPr>
              <w:t xml:space="preserve"> </w:t>
            </w:r>
            <w:r w:rsidR="009C5C87">
              <w:t>47.179,79</w:t>
            </w:r>
            <w:r w:rsidR="00665824">
              <w:t xml:space="preserve"> </w:t>
            </w:r>
            <w:r w:rsidRPr="00C81D25">
              <w:rPr>
                <w:rFonts w:cs="Arial"/>
              </w:rPr>
              <w:t>kn</w:t>
            </w:r>
          </w:p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</w:p>
        </w:tc>
      </w:tr>
      <w:tr w:rsidR="00C81D25" w:rsidRPr="00C81D25">
        <w:tc>
          <w:tcPr>
            <w:tcW w:type="dxa" w:w="3077"/>
            <w:vAlign w:val="center"/>
          </w:tcPr>
          <w:p w:rsidRDefault="00C81D25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 w:rsidRPr="00C81D25">
              <w:rPr>
                <w:rFonts w:cs="Arial"/>
              </w:rPr>
              <w:t>Postotak namirenja</w:t>
            </w:r>
          </w:p>
        </w:tc>
        <w:tc>
          <w:tcPr>
            <w:tcW w:type="dxa" w:w="6211"/>
            <w:vAlign w:val="center"/>
          </w:tcPr>
          <w:p w:rsidRDefault="00832842" w:rsidP="000473D5" w:rsidR="00C81D25" w:rsidRPr="00C81D25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2,64</w:t>
            </w:r>
            <w:r w:rsidR="009C5C87">
              <w:rPr>
                <w:rFonts w:cs="Arial"/>
              </w:rPr>
              <w:t xml:space="preserve"> </w:t>
            </w:r>
            <w:r w:rsidR="00C81D25" w:rsidRPr="00C81D25">
              <w:rPr>
                <w:rFonts w:cs="Arial"/>
              </w:rPr>
              <w:t>%</w:t>
            </w:r>
          </w:p>
        </w:tc>
      </w:tr>
    </w:tbl>
    <w:p w:rsidRDefault="00C81D25" w:rsidP="000473D5" w:rsidR="00C81D25">
      <w:pPr>
        <w:spacing w:lineRule="auto" w:line="240" w:after="0"/>
        <w:rPr>
          <w:b/>
        </w:rPr>
      </w:pPr>
    </w:p>
    <w:p w:rsidRDefault="007C66BC" w:rsidP="000473D5" w:rsidR="007C66BC">
      <w:pPr>
        <w:spacing w:lineRule="auto" w:line="240" w:after="0"/>
        <w:rPr>
          <w:b/>
        </w:rPr>
      </w:pPr>
    </w:p>
    <w:p w:rsidRDefault="007C66BC" w:rsidP="000473D5" w:rsidR="007C66BC" w:rsidRPr="00C81D25">
      <w:pPr>
        <w:spacing w:lineRule="auto" w:line="240" w:after="0"/>
        <w:rPr>
          <w:b/>
        </w:rPr>
      </w:pPr>
    </w:p>
    <w:p w:rsidRDefault="00C81D25" w:rsidP="000473D5" w:rsidR="00C81D25" w:rsidRPr="00C81D25">
      <w:pPr>
        <w:spacing w:lineRule="auto" w:line="240" w:after="0"/>
        <w:rPr>
          <w:b/>
        </w:rPr>
      </w:pPr>
      <w:r w:rsidRPr="00C81D25">
        <w:rPr>
          <w:b/>
        </w:rPr>
        <w:t>Shodno iznesenom u ovom izvješću stečajni upravitelj predlaže:</w:t>
      </w:r>
    </w:p>
    <w:p w:rsidRDefault="00C81D25" w:rsidP="000473D5" w:rsidR="00C81D25" w:rsidRPr="00C81D25">
      <w:pPr>
        <w:spacing w:lineRule="auto" w:line="240" w:after="0"/>
        <w:rPr>
          <w:b/>
        </w:rPr>
      </w:pPr>
    </w:p>
    <w:p w:rsidRDefault="00C81D25" w:rsidP="000473D5" w:rsidR="00C81D25" w:rsidRPr="00C81D25">
      <w:pPr>
        <w:pStyle w:val="Odlomakpopisa1"/>
        <w:numPr>
          <w:ilvl w:val="0"/>
          <w:numId w:val="1"/>
        </w:numPr>
        <w:spacing w:after="0"/>
        <w:jc w:val="both"/>
      </w:pPr>
      <w:r w:rsidRPr="00C81D25">
        <w:t xml:space="preserve">da stečajni sudac donese Rješenje o diobi kupovnine u kojem nalaže računovodstvu suda da na račun IBAN: </w:t>
      </w:r>
      <w:r w:rsidR="009B41EF">
        <w:rPr>
          <w:rFonts w:cs="Arial"/>
        </w:rPr>
        <w:t xml:space="preserve">HR57 2390 </w:t>
      </w:r>
      <w:smartTag w:element="phone" w:uri="urn:schemas-microsoft-com:office:smarttags">
        <w:smartTagPr>
          <w:attr w:val="trans" w:name="ls" w:uri="urn:schemas-microsoft-com:office:office"/>
        </w:smartTagPr>
        <w:r w:rsidR="009B41EF">
          <w:rPr>
            <w:rFonts w:cs="Arial"/>
          </w:rPr>
          <w:t>0011 1008 5350 5</w:t>
        </w:r>
      </w:smartTag>
      <w:r w:rsidR="009B41EF">
        <w:rPr>
          <w:rFonts w:cs="Arial"/>
        </w:rPr>
        <w:t xml:space="preserve"> </w:t>
      </w:r>
      <w:r w:rsidRPr="00C81D25">
        <w:t xml:space="preserve">otvoren kod </w:t>
      </w:r>
      <w:r w:rsidRPr="00C81D25">
        <w:rPr>
          <w:rFonts w:cs="Arial"/>
        </w:rPr>
        <w:t xml:space="preserve">Hrvatske poštanske banke d.d, </w:t>
      </w:r>
      <w:r w:rsidRPr="00C81D25">
        <w:t xml:space="preserve"> isplati troškove stečajnog postupka temeljem čl. </w:t>
      </w:r>
      <w:smartTag w:element="metricconverter" w:uri="urn:schemas-microsoft-com:office:smarttags">
        <w:smartTagPr>
          <w:attr w:val="254. st" w:name="ProductID"/>
        </w:smartTagPr>
        <w:r w:rsidR="009C5C87">
          <w:t>254</w:t>
        </w:r>
        <w:r w:rsidRPr="00C81D25">
          <w:t>. st</w:t>
        </w:r>
      </w:smartTag>
      <w:r w:rsidRPr="00C81D25">
        <w:t xml:space="preserve">. </w:t>
      </w:r>
      <w:r w:rsidR="009C5C87">
        <w:t>2</w:t>
      </w:r>
      <w:r w:rsidRPr="00C81D25">
        <w:t>. i st.</w:t>
      </w:r>
      <w:r w:rsidR="009C5C87">
        <w:t>3</w:t>
      </w:r>
      <w:r w:rsidRPr="00C81D25">
        <w:t xml:space="preserve">. Stečajnog zakona u iznosu od  </w:t>
      </w:r>
      <w:r w:rsidR="009B41EF">
        <w:t xml:space="preserve"> </w:t>
      </w:r>
      <w:r w:rsidR="009C5C87">
        <w:t>152.820,21</w:t>
      </w:r>
      <w:r w:rsidR="00242571">
        <w:t xml:space="preserve"> </w:t>
      </w:r>
      <w:r w:rsidRPr="00C81D25">
        <w:t>kn,</w:t>
      </w:r>
    </w:p>
    <w:p w:rsidRDefault="00C81D25" w:rsidP="000473D5" w:rsidR="00C81D25" w:rsidRPr="00C81D25">
      <w:pPr>
        <w:pStyle w:val="Odlomakpopisa1"/>
        <w:spacing w:after="0"/>
      </w:pPr>
    </w:p>
    <w:p w:rsidRDefault="00C81D25" w:rsidP="000473D5" w:rsidR="00C81D25" w:rsidRPr="00C81D25">
      <w:pPr>
        <w:pStyle w:val="Odlomakpopisa1"/>
        <w:numPr>
          <w:ilvl w:val="0"/>
          <w:numId w:val="1"/>
        </w:numPr>
        <w:spacing w:after="0"/>
        <w:jc w:val="both"/>
      </w:pPr>
      <w:r w:rsidRPr="00C81D25">
        <w:t xml:space="preserve">da stečajni sudac donese Rješenje kojim nalaže računovodstvu suda isplatu razlučnog vjerovnika REPUBLIKA HRVATSKA, </w:t>
      </w:r>
      <w:r w:rsidRPr="00C81D25">
        <w:rPr>
          <w:rFonts w:cs="Arial"/>
        </w:rPr>
        <w:t>Ministarstvo financija, Porezna uprava,</w:t>
      </w:r>
      <w:r w:rsidRPr="00C81D25">
        <w:t xml:space="preserve"> u iznosu od </w:t>
      </w:r>
      <w:r w:rsidR="009C5C87">
        <w:t xml:space="preserve">47.179,79 </w:t>
      </w:r>
      <w:r w:rsidRPr="00C81D25">
        <w:t xml:space="preserve">kn nakon odbijenih troškova temeljem čl. </w:t>
      </w:r>
      <w:smartTag w:element="metricconverter" w:uri="urn:schemas-microsoft-com:office:smarttags">
        <w:smartTagPr>
          <w:attr w:val="254. st" w:name="ProductID"/>
        </w:smartTagPr>
        <w:r w:rsidR="009C5C87">
          <w:t>254</w:t>
        </w:r>
        <w:r w:rsidR="009C5C87" w:rsidRPr="00C81D25">
          <w:t>. st</w:t>
        </w:r>
      </w:smartTag>
      <w:r w:rsidR="009C5C87" w:rsidRPr="00C81D25">
        <w:t xml:space="preserve">. </w:t>
      </w:r>
      <w:r w:rsidR="009C5C87">
        <w:t>2</w:t>
      </w:r>
      <w:r w:rsidR="009C5C87" w:rsidRPr="00C81D25">
        <w:t>. i st.</w:t>
      </w:r>
      <w:r w:rsidR="009C5C87">
        <w:t>3</w:t>
      </w:r>
      <w:r w:rsidR="009C5C87" w:rsidRPr="00C81D25">
        <w:t xml:space="preserve">. </w:t>
      </w:r>
      <w:r w:rsidRPr="00C81D25">
        <w:t>Stečajnog zakona.</w:t>
      </w:r>
    </w:p>
    <w:p w:rsidRDefault="00C81D25" w:rsidP="000473D5" w:rsidR="00C81D25" w:rsidRPr="00C81D25">
      <w:pPr>
        <w:pStyle w:val="Odlomakpopisa1"/>
        <w:spacing w:after="0"/>
        <w:ind w:left="0"/>
        <w:jc w:val="both"/>
      </w:pPr>
    </w:p>
    <w:p w:rsidRDefault="00C81D25" w:rsidP="000473D5" w:rsidR="00C81D25" w:rsidRPr="00C81D25">
      <w:pPr>
        <w:pStyle w:val="Odlomakpopisa1"/>
        <w:spacing w:after="0"/>
        <w:ind w:left="0"/>
        <w:jc w:val="both"/>
      </w:pPr>
    </w:p>
    <w:p w:rsidRDefault="00C81D25" w:rsidP="000473D5" w:rsidR="00C81D25" w:rsidRPr="00C81D25">
      <w:pPr>
        <w:pStyle w:val="Odlomakpopisa1"/>
        <w:spacing w:after="0"/>
        <w:ind w:left="0"/>
        <w:jc w:val="both"/>
      </w:pPr>
      <w:r w:rsidRPr="00C81D25">
        <w:t xml:space="preserve">Zagreb,    </w:t>
      </w:r>
      <w:smartTag w:element="date" w:uri="urn:schemas-microsoft-com:office:smarttags">
        <w:smartTagPr>
          <w:attr w:val="trans" w:name="ls"/>
          <w:attr w:val="04" w:name="Month"/>
          <w:attr w:val="24" w:name="Day"/>
          <w:attr w:val="2018" w:name="Year"/>
        </w:smartTagPr>
        <w:r w:rsidR="009B41EF">
          <w:t>2</w:t>
        </w:r>
        <w:r w:rsidR="00FE1808">
          <w:t>4</w:t>
        </w:r>
        <w:r w:rsidR="009B41EF">
          <w:t>.0</w:t>
        </w:r>
        <w:r w:rsidR="00FE1808">
          <w:t>4</w:t>
        </w:r>
        <w:r w:rsidR="009B41EF">
          <w:t>.2018</w:t>
        </w:r>
        <w:r w:rsidRPr="00C81D25">
          <w:t>.</w:t>
        </w:r>
      </w:smartTag>
      <w:r w:rsidRPr="00C81D25">
        <w:t xml:space="preserve"> godine</w:t>
      </w:r>
    </w:p>
    <w:p w:rsidRDefault="00C81D25" w:rsidP="000473D5" w:rsidR="00C81D25" w:rsidRPr="00C81D25">
      <w:pPr>
        <w:spacing w:lineRule="auto" w:line="240" w:after="0"/>
        <w:ind w:left="5664"/>
      </w:pPr>
    </w:p>
    <w:p w:rsidRDefault="00C81D25" w:rsidP="000473D5" w:rsidR="00C81D25" w:rsidRPr="00C81D25">
      <w:pPr>
        <w:spacing w:lineRule="auto" w:line="240" w:after="0"/>
        <w:ind w:left="5664"/>
      </w:pPr>
    </w:p>
    <w:p w:rsidRDefault="00C81D25" w:rsidP="000473D5" w:rsidR="00C81D25" w:rsidRPr="00C81D25">
      <w:pPr>
        <w:spacing w:lineRule="auto" w:line="240" w:after="0"/>
        <w:ind w:left="5664"/>
        <w:rPr>
          <w:b/>
        </w:rPr>
      </w:pPr>
      <w:r w:rsidRPr="00C81D25">
        <w:rPr>
          <w:b/>
        </w:rPr>
        <w:t xml:space="preserve">      Stečajni upravitelj:</w:t>
      </w:r>
    </w:p>
    <w:p w:rsidRDefault="00C81D25" w:rsidP="000473D5" w:rsidR="00C81D25" w:rsidRPr="00C81D25">
      <w:pPr>
        <w:spacing w:lineRule="auto" w:line="240" w:after="0"/>
        <w:ind w:left="5664"/>
        <w:rPr>
          <w:b/>
        </w:rPr>
      </w:pPr>
    </w:p>
    <w:p w:rsidRDefault="00C81D25" w:rsidP="000473D5" w:rsidR="00C81D25" w:rsidRPr="00C81D25">
      <w:pPr>
        <w:spacing w:lineRule="auto" w:line="240" w:after="0"/>
        <w:ind w:left="5664"/>
        <w:rPr>
          <w:b/>
        </w:rPr>
      </w:pPr>
      <w:r w:rsidRPr="00C81D25">
        <w:rPr>
          <w:b/>
        </w:rPr>
        <w:t>Miron Markičević, dipl.ing.</w:t>
      </w:r>
    </w:p>
    <w:p w:rsidRDefault="00C81D25" w:rsidP="000473D5" w:rsidR="00C81D25" w:rsidRPr="00C81D25">
      <w:pPr>
        <w:spacing w:lineRule="auto" w:line="240" w:after="0"/>
        <w:jc w:val="both"/>
        <w:rPr>
          <w:b/>
        </w:rPr>
      </w:pPr>
    </w:p>
    <w:p w:rsidRDefault="00C81D25" w:rsidP="000473D5" w:rsidR="00C81D25" w:rsidRPr="00C81D25">
      <w:pPr>
        <w:spacing w:lineRule="auto" w:line="240" w:after="0"/>
        <w:jc w:val="both"/>
        <w:rPr>
          <w:b/>
        </w:rPr>
      </w:pPr>
    </w:p>
    <w:p w:rsidRDefault="00F64846" w:rsidP="000473D5" w:rsidR="00F64846">
      <w:pPr>
        <w:spacing w:lineRule="auto" w:line="240" w:after="0"/>
        <w:jc w:val="both"/>
        <w:rPr>
          <w:b/>
        </w:rPr>
      </w:pPr>
    </w:p>
    <w:sectPr w:rsidSect="00D11EF0" w:rsidR="00F64846">
      <w:footerReference w:type="even" r:id="rId9"/>
      <w:footerReference w:type="default" r:id="rId10"/>
      <w:pgSz w:h="16838" w:w="11906"/>
      <w:pgMar w:gutter="0" w:footer="708" w:header="708" w:left="1417" w:bottom="1276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203" w:rsidR="00902203">
      <w:r>
        <w:separator/>
      </w:r>
    </w:p>
  </w:endnote>
  <w:endnote w:id="0" w:type="continuationSeparator">
    <w:p w:rsidRDefault="00902203" w:rsidR="00902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D1C" w:rsidP="00D11EF0" w:rsidR="00A70D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D1C" w:rsidP="00D11EF0" w:rsidR="00A70D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D1C" w:rsidP="00D11EF0" w:rsidR="00A70D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5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0D1C" w:rsidP="00D11EF0" w:rsidR="00A70D1C">
    <w:pPr>
      <w:pStyle w:val="Podnoje"/>
      <w:ind w:right="360"/>
      <w:jc w:val="center"/>
    </w:pPr>
  </w:p>
  <w:p w:rsidRDefault="00A70D1C" w:rsidR="00A70D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203" w:rsidR="00902203">
      <w:r>
        <w:separator/>
      </w:r>
    </w:p>
  </w:footnote>
  <w:footnote w:id="0" w:type="continuationSeparator">
    <w:p w:rsidRDefault="00902203" w:rsidR="009022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638C9"/>
    <w:multiLevelType w:val="hybridMultilevel"/>
    <w:tmpl w:val="5AEA433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D45503"/>
    <w:multiLevelType w:val="hybridMultilevel"/>
    <w:tmpl w:val="205478EE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DE2AB4"/>
    <w:multiLevelType w:val="hybridMultilevel"/>
    <w:tmpl w:val="D64A682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DB22772"/>
    <w:multiLevelType w:val="hybridMultilevel"/>
    <w:tmpl w:val="8C482C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66266EE"/>
    <w:multiLevelType w:val="hybridMultilevel"/>
    <w:tmpl w:val="342CD182"/>
    <w:lvl w:tplc="9AA2A4EA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D25"/>
    <w:rsid w:val="00016F44"/>
    <w:rsid w:val="000473D5"/>
    <w:rsid w:val="001111C2"/>
    <w:rsid w:val="00115D4D"/>
    <w:rsid w:val="001A2E84"/>
    <w:rsid w:val="001B1F98"/>
    <w:rsid w:val="002145ED"/>
    <w:rsid w:val="00242571"/>
    <w:rsid w:val="003237DF"/>
    <w:rsid w:val="003366F5"/>
    <w:rsid w:val="0036606C"/>
    <w:rsid w:val="003D4292"/>
    <w:rsid w:val="003F722E"/>
    <w:rsid w:val="004A515C"/>
    <w:rsid w:val="004F1A21"/>
    <w:rsid w:val="005F4ADB"/>
    <w:rsid w:val="00665824"/>
    <w:rsid w:val="007C66BC"/>
    <w:rsid w:val="007E026B"/>
    <w:rsid w:val="00832842"/>
    <w:rsid w:val="00832F67"/>
    <w:rsid w:val="00882B4E"/>
    <w:rsid w:val="008B3798"/>
    <w:rsid w:val="00902203"/>
    <w:rsid w:val="00942CBD"/>
    <w:rsid w:val="0096524A"/>
    <w:rsid w:val="009B41EF"/>
    <w:rsid w:val="009C4CF6"/>
    <w:rsid w:val="009C5C87"/>
    <w:rsid w:val="009E2661"/>
    <w:rsid w:val="00A70D1C"/>
    <w:rsid w:val="00A97A7C"/>
    <w:rsid w:val="00B24A63"/>
    <w:rsid w:val="00B2770B"/>
    <w:rsid w:val="00B33337"/>
    <w:rsid w:val="00B778AC"/>
    <w:rsid w:val="00BD7A59"/>
    <w:rsid w:val="00C81D25"/>
    <w:rsid w:val="00D11EF0"/>
    <w:rsid w:val="00D375F9"/>
    <w:rsid w:val="00E972C7"/>
    <w:rsid w:val="00EB24A1"/>
    <w:rsid w:val="00F64846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1D25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C81D25"/>
    <w:pPr>
      <w:ind w:left="720"/>
    </w:pPr>
  </w:style>
  <w:style w:styleId="Podnoje" w:type="paragraph">
    <w:name w:val="footer"/>
    <w:basedOn w:val="Normal"/>
    <w:link w:val="PodnojeChar"/>
    <w:rsid w:val="00C81D2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locked/>
    <w:rsid w:val="00C81D25"/>
    <w:rPr>
      <w:rFonts w:hAnsi="Calibri" w:ascii="Calibri"/>
      <w:sz w:val="22"/>
      <w:szCs w:val="22"/>
      <w:lang w:bidi="ar-SA" w:eastAsia="en-US" w:val="hr-HR"/>
    </w:rPr>
  </w:style>
  <w:style w:styleId="Reetkatablice" w:type="table">
    <w:name w:val="Table Grid"/>
    <w:basedOn w:val="Obinatablica"/>
    <w:rsid w:val="00C81D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C81D25"/>
  </w:style>
  <w:style w:styleId="Tekstrezerviranogmjesta" w:type="character">
    <w:name w:val="Placeholder Text"/>
    <w:basedOn w:val="Zadanifontodlomka"/>
    <w:uiPriority w:val="99"/>
    <w:semiHidden/>
    <w:rsid w:val="00214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5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5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1D2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C81D25"/>
    <w:pPr>
      <w:ind w:left="720"/>
    </w:pPr>
  </w:style>
  <w:style w:styleId="Podnoje" w:type="paragraph">
    <w:name w:val="footer"/>
    <w:basedOn w:val="Normal"/>
    <w:link w:val="PodnojeChar"/>
    <w:rsid w:val="00C81D2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locked/>
    <w:rsid w:val="00C81D25"/>
    <w:rPr>
      <w:rFonts w:ascii="Calibri" w:hAnsi="Calibri"/>
      <w:sz w:val="22"/>
      <w:szCs w:val="22"/>
      <w:lang w:bidi="ar-SA" w:eastAsia="en-US" w:val="hr-HR"/>
    </w:rPr>
  </w:style>
  <w:style w:styleId="Reetkatablice" w:type="table">
    <w:name w:val="Table Grid"/>
    <w:basedOn w:val="Obinatablica"/>
    <w:rsid w:val="00C81D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C81D25"/>
  </w:style>
  <w:style w:styleId="Tekstrezerviranogmjesta" w:type="character">
    <w:name w:val="Placeholder Text"/>
    <w:basedOn w:val="Zadanifontodlomka"/>
    <w:uiPriority w:val="99"/>
    <w:semiHidden/>
    <w:rsid w:val="00214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5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5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9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57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129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18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79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37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16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48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41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194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7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689</properties:Words>
  <properties:Characters>3875</properties:Characters>
  <properties:Lines>209</properties:Lines>
  <properties:Paragraphs>104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Stečajni upravitelj</vt:lpstr>
    </vt:vector>
  </properties:TitlesOfParts>
  <properties:LinksUpToDate>false</properties:LinksUpToDate>
  <properties:CharactersWithSpaces>4701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2018-04-26T10:51:00Z</dcterms:created>
  <dc:creator>nada</dc:creator>
  <cp:lastModifiedBy>Sonja Pilić</cp:lastModifiedBy>
  <cp:lastPrinted>2018-04-25T09:34:00Z</cp:lastPrinted>
  <dcterms:modified xmlns:xsi="http://www.w3.org/2001/XMLSchema-instance" xsi:type="dcterms:W3CDTF">2018-04-26T10:54:00Z</dcterms:modified>
  <cp:revision>3</cp:revision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St-1419/2013-101 / Podnesak - Podnesak (Jimi Jersey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