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b2ad" w14:paraId="16eb2ad" w:rsidRDefault="00910187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314325</wp:posOffset>
            </wp:positionH>
            <wp:positionV relativeFrom="paragraph">
              <wp:posOffset>332105</wp:posOffset>
            </wp:positionV>
            <wp:extent cy="834390" cx="628015"/>
            <wp:effectExtent b="3810" r="63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4390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910187" w:rsidP="002A3429" w:rsidR="00910187">
      <w:pPr>
        <w:jc w:val="both"/>
        <w:rPr>
          <w:sz w:val="24"/>
          <w:szCs w:val="24"/>
        </w:rPr>
      </w:pPr>
    </w:p>
    <w:p w:rsidRDefault="00910187" w:rsidP="002A3429" w:rsidR="00910187">
      <w:pPr>
        <w:jc w:val="both"/>
        <w:rPr>
          <w:sz w:val="24"/>
          <w:szCs w:val="24"/>
        </w:rPr>
      </w:pPr>
    </w:p>
    <w:p w:rsidRDefault="00910187" w:rsidP="002A3429" w:rsidR="00910187">
      <w:pPr>
        <w:jc w:val="both"/>
        <w:rPr>
          <w:sz w:val="24"/>
          <w:szCs w:val="24"/>
        </w:rPr>
      </w:pPr>
    </w:p>
    <w:p w:rsidRDefault="002A3429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C370E6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Zagreb, Amruševa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2A3429" w:rsidP="002A3429" w:rsidR="002A3429" w:rsidRPr="002624CB">
      <w:pPr>
        <w:ind w:firstLine="708"/>
        <w:jc w:val="both"/>
        <w:rPr>
          <w:sz w:val="24"/>
          <w:szCs w:val="24"/>
        </w:rPr>
      </w:pPr>
    </w:p>
    <w:p w:rsidRDefault="00910187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ab/>
      </w:r>
      <w:r w:rsidR="00692906">
        <w:rPr>
          <w:sz w:val="24"/>
          <w:szCs w:val="24"/>
        </w:rPr>
        <w:t>67. St-651</w:t>
      </w:r>
      <w:r w:rsidR="00B63FDD">
        <w:rPr>
          <w:sz w:val="24"/>
          <w:szCs w:val="24"/>
        </w:rPr>
        <w:t>/15</w:t>
      </w:r>
      <w:r>
        <w:rPr>
          <w:sz w:val="24"/>
          <w:szCs w:val="24"/>
        </w:rPr>
        <w:t>-142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F270BD" w:rsidP="002624CB" w:rsidR="002248AC" w:rsidRPr="002A3429">
      <w:pPr>
        <w:ind w:firstLine="708"/>
        <w:jc w:val="both"/>
        <w:rPr>
          <w:sz w:val="24"/>
          <w:szCs w:val="24"/>
        </w:rPr>
      </w:pPr>
      <w:r w:rsidRPr="00F270BD">
        <w:rPr>
          <w:sz w:val="24"/>
          <w:szCs w:val="24"/>
        </w:rPr>
        <w:t xml:space="preserve">Trgovački sud u Zagrebu, po sucu Gordanu Zubaku, u stečajnom postupku nad dužnikom </w:t>
      </w:r>
      <w:r w:rsidR="00692906" w:rsidRPr="00692906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2624CB" w:rsidRPr="002624CB">
        <w:rPr>
          <w:sz w:val="24"/>
          <w:szCs w:val="24"/>
        </w:rPr>
        <w:t xml:space="preserve">,  </w:t>
      </w:r>
      <w:r w:rsidR="00EE3954">
        <w:rPr>
          <w:sz w:val="24"/>
          <w:szCs w:val="24"/>
        </w:rPr>
        <w:t>26. travnja 2018</w:t>
      </w:r>
      <w:r w:rsidR="002624CB" w:rsidRPr="002624C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6A1A4E" w:rsidR="002624CB" w:rsidRP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124C1F">
        <w:rPr>
          <w:sz w:val="24"/>
          <w:szCs w:val="24"/>
        </w:rPr>
        <w:t>Financijskoj agenciji u roku 3</w:t>
      </w:r>
      <w:r w:rsidR="00616DED">
        <w:rPr>
          <w:sz w:val="24"/>
          <w:szCs w:val="24"/>
        </w:rPr>
        <w:t xml:space="preserve"> dana dostaviti </w:t>
      </w:r>
      <w:r w:rsidR="00124C1F">
        <w:rPr>
          <w:sz w:val="24"/>
          <w:szCs w:val="24"/>
        </w:rPr>
        <w:t xml:space="preserve">izvještaj o dosadašnjem tijeku elektroničke javne dražbe </w:t>
      </w:r>
      <w:r w:rsidR="00837815">
        <w:rPr>
          <w:sz w:val="24"/>
          <w:szCs w:val="24"/>
        </w:rPr>
        <w:t>nekretnine</w:t>
      </w:r>
      <w:r w:rsidR="00F270BD" w:rsidRPr="00F270BD">
        <w:rPr>
          <w:sz w:val="24"/>
          <w:szCs w:val="24"/>
        </w:rPr>
        <w:t xml:space="preserve"> </w:t>
      </w:r>
      <w:r w:rsidR="00ED51B2" w:rsidRPr="00ED51B2">
        <w:rPr>
          <w:sz w:val="24"/>
          <w:szCs w:val="24"/>
        </w:rPr>
        <w:t>upisane u zemljišnim knjigama Općinskog suda u Osijeku, zemljišnoknjižni odjel Valpovo, i to u zk. ul. br. 3886, k.o. Valpovo, k.č. br. 1993, u naravi stambeno poslovna građevina-kuća 2 u ul. Trg k. Tomislava 18, ukupne površine 1529 m2 i to: 43. suvlasnički dio: 2088/10000 etažno vlasništvo (E-43) poslovni prostor1 na prvom katu, ukupne korisne površine od 1302,60 m2, u diobnom planu označen zelenom bojom,  44. suvlasnički dio: 8/10000 etažno vlasništvo (E-44) poslovni prostor 2 na prvom katu, ukupne korisne površine od 5,10 m2, u diobnom planu označen bijelom bojom, 45. suvlasnički dio: 53/10000 etažno vlasništvo (E-45) poslovni prostor 4 na prvom katu, ukupne korisne površine od 32,80 m2, u diobnom planu označen plavom bojom</w:t>
      </w:r>
      <w:r w:rsidR="00F270BD">
        <w:rPr>
          <w:sz w:val="24"/>
          <w:szCs w:val="24"/>
        </w:rPr>
        <w:t xml:space="preserve">. </w:t>
      </w:r>
      <w:r w:rsidR="00616DED">
        <w:rPr>
          <w:sz w:val="24"/>
          <w:szCs w:val="24"/>
        </w:rPr>
        <w:t xml:space="preserve"> 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910187" w:rsidR="00910187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ED51B2" w:rsidRPr="00ED51B2">
        <w:rPr>
          <w:bCs/>
          <w:sz w:val="24"/>
          <w:szCs w:val="24"/>
          <w:lang w:val="pt-BR"/>
        </w:rPr>
        <w:t>ESTARE CULTO – MODNA ODJEĆA d.o.o. u stečaju</w:t>
      </w:r>
      <w:r w:rsidR="008E7932" w:rsidRPr="002A3429">
        <w:rPr>
          <w:sz w:val="24"/>
          <w:szCs w:val="24"/>
        </w:rPr>
        <w:t>,</w:t>
      </w:r>
      <w:r w:rsidR="002A3429">
        <w:rPr>
          <w:sz w:val="24"/>
          <w:szCs w:val="24"/>
        </w:rPr>
        <w:t xml:space="preserve"> </w:t>
      </w:r>
      <w:r w:rsidR="00ED51B2">
        <w:rPr>
          <w:sz w:val="24"/>
          <w:szCs w:val="24"/>
        </w:rPr>
        <w:t>u tijeku elektroničke javne dražbe</w:t>
      </w:r>
      <w:r w:rsidR="00333DAC">
        <w:rPr>
          <w:sz w:val="24"/>
          <w:szCs w:val="24"/>
        </w:rPr>
        <w:t xml:space="preserve"> opisane nekretnine</w:t>
      </w:r>
      <w:r w:rsidR="00ED51B2">
        <w:rPr>
          <w:sz w:val="24"/>
          <w:szCs w:val="24"/>
        </w:rPr>
        <w:t>, razlučni vjerovnik Republika Hrvatska, Minista</w:t>
      </w:r>
      <w:r w:rsidR="00FA5D0B">
        <w:rPr>
          <w:sz w:val="24"/>
          <w:szCs w:val="24"/>
        </w:rPr>
        <w:t>rstvo financija, Porezna uprava, kao prvi razlučni vjerovnik u prednosnom redu</w:t>
      </w:r>
      <w:r w:rsidR="00A643A6">
        <w:rPr>
          <w:sz w:val="24"/>
          <w:szCs w:val="24"/>
        </w:rPr>
        <w:t>, po osnovi čl. 247. st. 2. Stečajnog zakona ("Narodne novine" broj 71/15 i 104/17</w:t>
      </w:r>
      <w:r w:rsidR="00806695">
        <w:rPr>
          <w:sz w:val="24"/>
          <w:szCs w:val="24"/>
        </w:rPr>
        <w:t>, dalje: SZ</w:t>
      </w:r>
      <w:r w:rsidR="00A643A6">
        <w:rPr>
          <w:sz w:val="24"/>
          <w:szCs w:val="24"/>
        </w:rPr>
        <w:t>),</w:t>
      </w:r>
      <w:r w:rsidR="00FA5D0B">
        <w:rPr>
          <w:sz w:val="24"/>
          <w:szCs w:val="24"/>
        </w:rPr>
        <w:t xml:space="preserve"> </w:t>
      </w:r>
      <w:r w:rsidR="00333DAC">
        <w:rPr>
          <w:sz w:val="24"/>
          <w:szCs w:val="24"/>
        </w:rPr>
        <w:t>izjavio je kako kupuje predmetnu nekretninu i da stavlja u prijeboj svoju tražbinu s protutražbinom stečajnog dužnika po osnovi cijene u visini utvrđene vrijednosti nekr</w:t>
      </w:r>
      <w:r w:rsidR="00806695">
        <w:rPr>
          <w:sz w:val="24"/>
          <w:szCs w:val="24"/>
        </w:rPr>
        <w:t>etni</w:t>
      </w:r>
      <w:r w:rsidR="00333DAC">
        <w:rPr>
          <w:sz w:val="24"/>
          <w:szCs w:val="24"/>
        </w:rPr>
        <w:t>n</w:t>
      </w:r>
      <w:r w:rsidR="00806695">
        <w:rPr>
          <w:sz w:val="24"/>
          <w:szCs w:val="24"/>
        </w:rPr>
        <w:t>e. Slijedom navedenog, pozvan</w:t>
      </w:r>
      <w:r w:rsidR="006A1A4E">
        <w:rPr>
          <w:sz w:val="24"/>
          <w:szCs w:val="24"/>
        </w:rPr>
        <w:t>a</w:t>
      </w:r>
      <w:r w:rsidR="00806695">
        <w:rPr>
          <w:sz w:val="24"/>
          <w:szCs w:val="24"/>
        </w:rPr>
        <w:t xml:space="preserve"> je </w:t>
      </w:r>
      <w:r w:rsidR="006A1A4E">
        <w:rPr>
          <w:sz w:val="24"/>
          <w:szCs w:val="24"/>
        </w:rPr>
        <w:t>Financijska agencija</w:t>
      </w:r>
      <w:r w:rsidR="006A1A4E" w:rsidRPr="006A1A4E">
        <w:rPr>
          <w:sz w:val="24"/>
          <w:szCs w:val="24"/>
        </w:rPr>
        <w:t xml:space="preserve"> dostaviti izvještaj o dosadašnjem tijeku elektroničke javne dražbe</w:t>
      </w:r>
      <w:r w:rsidR="006A1A4E">
        <w:rPr>
          <w:sz w:val="24"/>
          <w:szCs w:val="24"/>
        </w:rPr>
        <w:t xml:space="preserve"> navedene</w:t>
      </w:r>
      <w:r w:rsidR="006A1A4E" w:rsidRPr="006A1A4E">
        <w:rPr>
          <w:sz w:val="24"/>
          <w:szCs w:val="24"/>
        </w:rPr>
        <w:t xml:space="preserve"> nekretnine</w:t>
      </w:r>
      <w:r w:rsidR="00910187">
        <w:rPr>
          <w:sz w:val="24"/>
          <w:szCs w:val="24"/>
        </w:rPr>
        <w:t>.</w:t>
      </w:r>
    </w:p>
    <w:p w:rsidRDefault="006A1A4E" w:rsidP="00344CAA" w:rsidR="006A1A4E">
      <w:pPr>
        <w:ind w:firstLine="720"/>
        <w:jc w:val="center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66CBC">
        <w:rPr>
          <w:sz w:val="24"/>
          <w:szCs w:val="24"/>
        </w:rPr>
        <w:t>26. travnja 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724433">
        <w:rPr>
          <w:sz w:val="24"/>
          <w:szCs w:val="24"/>
        </w:rPr>
        <w:t>,v.r.</w:t>
      </w:r>
    </w:p>
    <w:p w:rsidRDefault="00837815" w:rsidP="00D65985" w:rsidR="00837815">
      <w:pPr>
        <w:rPr>
          <w:sz w:val="24"/>
          <w:szCs w:val="24"/>
        </w:rPr>
      </w:pP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910187" w:rsidP="00D65985" w:rsidR="00910187" w:rsidRPr="002A3429">
      <w:pPr>
        <w:rPr>
          <w:sz w:val="24"/>
          <w:szCs w:val="24"/>
        </w:rPr>
      </w:pPr>
    </w:p>
    <w:p w:rsidRDefault="00724433" w:rsidP="00400817" w:rsidR="0072443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724433" w:rsidP="00400817" w:rsidR="0072443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724433" w:rsidR="00724433" w:rsidRPr="002A3429">
      <w:pPr>
        <w:rPr>
          <w:sz w:val="24"/>
          <w:szCs w:val="24"/>
        </w:rPr>
      </w:pPr>
    </w:p>
    <w:sectPr w:rsidSect="00910187" w:rsidR="00724433" w:rsidRPr="002A3429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124C1F"/>
    <w:rsid w:val="002248AC"/>
    <w:rsid w:val="002624CB"/>
    <w:rsid w:val="002A3429"/>
    <w:rsid w:val="00333DAC"/>
    <w:rsid w:val="00344CAA"/>
    <w:rsid w:val="003D56DA"/>
    <w:rsid w:val="003F0353"/>
    <w:rsid w:val="004117EE"/>
    <w:rsid w:val="00434E43"/>
    <w:rsid w:val="0045349E"/>
    <w:rsid w:val="00463006"/>
    <w:rsid w:val="00557785"/>
    <w:rsid w:val="00571DD6"/>
    <w:rsid w:val="00577C20"/>
    <w:rsid w:val="00587AB3"/>
    <w:rsid w:val="00613C2B"/>
    <w:rsid w:val="00616DED"/>
    <w:rsid w:val="00655BF2"/>
    <w:rsid w:val="00666CBC"/>
    <w:rsid w:val="00684F98"/>
    <w:rsid w:val="00692906"/>
    <w:rsid w:val="006A1A4E"/>
    <w:rsid w:val="00707F55"/>
    <w:rsid w:val="00720596"/>
    <w:rsid w:val="00724433"/>
    <w:rsid w:val="007B1CD9"/>
    <w:rsid w:val="007B2F69"/>
    <w:rsid w:val="007C08F1"/>
    <w:rsid w:val="007C516D"/>
    <w:rsid w:val="00806695"/>
    <w:rsid w:val="00837815"/>
    <w:rsid w:val="008A286D"/>
    <w:rsid w:val="008E7932"/>
    <w:rsid w:val="00910187"/>
    <w:rsid w:val="00935ABA"/>
    <w:rsid w:val="00965E5A"/>
    <w:rsid w:val="009B5364"/>
    <w:rsid w:val="00A076B8"/>
    <w:rsid w:val="00A17E1D"/>
    <w:rsid w:val="00A643A6"/>
    <w:rsid w:val="00A942A8"/>
    <w:rsid w:val="00AE6F93"/>
    <w:rsid w:val="00B63FDD"/>
    <w:rsid w:val="00B75C25"/>
    <w:rsid w:val="00C00AE9"/>
    <w:rsid w:val="00C00CB9"/>
    <w:rsid w:val="00C05A90"/>
    <w:rsid w:val="00C15ECB"/>
    <w:rsid w:val="00C370E6"/>
    <w:rsid w:val="00CD0178"/>
    <w:rsid w:val="00D65985"/>
    <w:rsid w:val="00D80A87"/>
    <w:rsid w:val="00DA6D0B"/>
    <w:rsid w:val="00DE777C"/>
    <w:rsid w:val="00E5553E"/>
    <w:rsid w:val="00E81382"/>
    <w:rsid w:val="00EC6FA3"/>
    <w:rsid w:val="00ED0B53"/>
    <w:rsid w:val="00ED51B2"/>
    <w:rsid w:val="00EE3954"/>
    <w:rsid w:val="00F270BD"/>
    <w:rsid w:val="00F608AA"/>
    <w:rsid w:val="00F76BC2"/>
    <w:rsid w:val="00F8674D"/>
    <w:rsid w:val="00FA5D0B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4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43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4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4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4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43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4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4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nalaže se FINA-i dostaviti izvještaj o tijeku elektroničke javne dražbe</izvorni_sadrzaj>
    <derivirana_varijabla naziv="DomainObject.Primjedba_1">nalaže se FINA-i dostaviti izvještaj o tijeku elektroničke javne dražbe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1727</properties:Characters>
  <properties:Lines>54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2018-04-26T08:44:00Z</dcterms:created>
  <dc:creator>nmarkovic</dc:creator>
  <cp:lastModifiedBy>Dijana Hadžić</cp:lastModifiedBy>
  <cp:lastPrinted>2013-08-30T10:21:00Z</cp:lastPrinted>
  <dcterms:modified xmlns:xsi="http://www.w3.org/2001/XMLSchema-instance" xsi:type="dcterms:W3CDTF">2018-04-26T09:15:00Z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(64. Zaključak - izvještaj FINE o dražbi.docx)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