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f3e6" w14:paraId="3fef3e6" w:rsidRDefault="004E2F32" w:rsidR="004E2F3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338F" w:rsidP="00D11F4F" w:rsidR="00B1338F" w:rsidRPr="00B22F77"/>
    <w:p w:rsidRDefault="00D11F4F" w:rsidP="00D11F4F" w:rsidR="00D11F4F" w:rsidRPr="00B22F77">
      <w:r w:rsidRPr="00B22F77">
        <w:t>REPUBLIKA HRVATSKA</w:t>
      </w:r>
    </w:p>
    <w:p w:rsidRDefault="00D11F4F" w:rsidP="00D11F4F" w:rsidR="00D11F4F" w:rsidRPr="00B22F77">
      <w:r w:rsidRPr="00B22F77">
        <w:t>Trgovački sud u Zagrebu</w:t>
      </w:r>
    </w:p>
    <w:p w:rsidRDefault="00D11F4F" w:rsidP="00D11F4F" w:rsidR="00D11F4F" w:rsidRPr="00B22F77">
      <w:r w:rsidRPr="00B22F77">
        <w:t>Zagreb, Amruševa 2/II</w:t>
      </w:r>
    </w:p>
    <w:p w:rsidRDefault="006F1606" w:rsidP="00D11F4F" w:rsidR="00D11F4F" w:rsidRPr="00B22F77">
      <w:pPr>
        <w:jc w:val="right"/>
      </w:pPr>
      <w:r>
        <w:t xml:space="preserve">  67. St-7491/15</w:t>
      </w:r>
      <w:r w:rsidR="004E2F32">
        <w:t>-8</w:t>
      </w:r>
    </w:p>
    <w:p w:rsidRDefault="001D3F8D" w:rsidP="00D11F4F" w:rsidR="001D3F8D">
      <w:pPr>
        <w:jc w:val="center"/>
      </w:pPr>
    </w:p>
    <w:p w:rsidRDefault="00D9026C" w:rsidP="00D11F4F" w:rsidR="00D11F4F" w:rsidRPr="00B22F77">
      <w:pPr>
        <w:jc w:val="center"/>
      </w:pPr>
      <w:r w:rsidRPr="00B22F77">
        <w:t>R E P U B L I K A  H R V A T S K A</w:t>
      </w:r>
    </w:p>
    <w:p w:rsidRDefault="00D9026C" w:rsidP="00D11F4F" w:rsidR="00D9026C" w:rsidRPr="00B22F77">
      <w:pPr>
        <w:jc w:val="center"/>
      </w:pPr>
    </w:p>
    <w:p w:rsidRDefault="00D11F4F" w:rsidP="00D11F4F" w:rsidR="00D11F4F" w:rsidRPr="00B22F77">
      <w:pPr>
        <w:jc w:val="center"/>
      </w:pPr>
      <w:r w:rsidRPr="00B22F77">
        <w:t>R J E Š E NJ E</w:t>
      </w:r>
    </w:p>
    <w:p w:rsidRDefault="00D11F4F" w:rsidP="00D11F4F" w:rsidR="00D11F4F" w:rsidRPr="00B22F77"/>
    <w:p w:rsidRDefault="006F1606" w:rsidP="00D11F4F" w:rsidR="005F2603" w:rsidRPr="00B22F77">
      <w:pPr>
        <w:jc w:val="both"/>
      </w:pPr>
      <w:r w:rsidRPr="006F1606">
        <w:rPr>
          <w:lang w:val="pt-BR"/>
        </w:rPr>
        <w:t xml:space="preserve">Trgovački sud u Zagrebu, po sucu Gordanu Zubaku, u stečajnom postupku u povodu prijedloga predlagatelja FINANCIJSKE AGENCIJE, Zagreb, Ulica grada Vukovara 70, OIB: </w:t>
      </w:r>
      <w:r w:rsidRPr="006F1606">
        <w:t>85821130368</w:t>
      </w:r>
      <w:r w:rsidRPr="006F1606">
        <w:rPr>
          <w:lang w:val="pt-BR"/>
        </w:rPr>
        <w:t>, za otvaranje stečajnog postupka nad dužnikom DUBRAVA GRADNJA d.o.o., Zagreb, Dubrava 132, OIB: 99390036462</w:t>
      </w:r>
      <w:r w:rsidR="004B5537" w:rsidRPr="00B22F77">
        <w:t>,</w:t>
      </w:r>
      <w:r w:rsidR="005F2603" w:rsidRPr="00B22F77">
        <w:t xml:space="preserve"> </w:t>
      </w:r>
      <w:r>
        <w:t>4. veljače 2016</w:t>
      </w:r>
      <w:r w:rsidR="005F2603" w:rsidRPr="00B22F77">
        <w:t>.</w:t>
      </w:r>
      <w:r w:rsidR="008A03E9" w:rsidRPr="00B22F77">
        <w:t>,</w:t>
      </w:r>
    </w:p>
    <w:p w:rsidRDefault="005F2603" w:rsidP="005F2603" w:rsidR="005F2603" w:rsidRPr="00B22F77">
      <w:r w:rsidRPr="00B22F77">
        <w:t xml:space="preserve">   </w:t>
      </w:r>
    </w:p>
    <w:p w:rsidRDefault="005F2603" w:rsidP="008A03E9" w:rsidR="005F2603" w:rsidRPr="00B22F77">
      <w:pPr>
        <w:jc w:val="center"/>
      </w:pPr>
      <w:r w:rsidRPr="00B22F77">
        <w:t>r i j e š i o   j e</w:t>
      </w:r>
    </w:p>
    <w:p w:rsidRDefault="005F2603" w:rsidP="005F2603" w:rsidR="005F2603" w:rsidRPr="00B22F77"/>
    <w:p w:rsidRDefault="001D3F8D" w:rsidP="001D3F8D" w:rsidR="001D3F8D">
      <w:pPr>
        <w:jc w:val="center"/>
      </w:pPr>
      <w:r w:rsidRPr="001D3F8D">
        <w:t>Odbija se kao neosnovan</w:t>
      </w:r>
      <w:r w:rsidR="006F1606">
        <w:t xml:space="preserve"> dužnikov</w:t>
      </w:r>
      <w:r w:rsidRPr="001D3F8D">
        <w:t xml:space="preserve"> prijedlog </w:t>
      </w:r>
      <w:r w:rsidR="00BC70C8">
        <w:t>od 23. prosinca 2015.</w:t>
      </w:r>
      <w:r w:rsidRPr="001D3F8D">
        <w:t xml:space="preserve"> za prekid ovog postupka</w:t>
      </w:r>
      <w:r>
        <w:t>.</w:t>
      </w:r>
    </w:p>
    <w:p w:rsidRDefault="001D3F8D" w:rsidP="001D3F8D" w:rsidR="001D3F8D">
      <w:pPr>
        <w:jc w:val="center"/>
      </w:pPr>
    </w:p>
    <w:p w:rsidRDefault="001D3F8D" w:rsidP="001D3F8D" w:rsidR="001D3F8D">
      <w:pPr>
        <w:jc w:val="center"/>
      </w:pPr>
    </w:p>
    <w:p w:rsidRDefault="001D3F8D" w:rsidP="001D3F8D" w:rsidR="001D3F8D">
      <w:pPr>
        <w:jc w:val="center"/>
      </w:pPr>
      <w:r>
        <w:t>o b r a z l o ž e nj e</w:t>
      </w:r>
    </w:p>
    <w:p w:rsidRDefault="001D3F8D" w:rsidP="005F2603" w:rsidR="001D3F8D"/>
    <w:p w:rsidRDefault="001D3F8D" w:rsidP="006F1606" w:rsidR="006F1606" w:rsidRPr="006F1606">
      <w:pPr>
        <w:jc w:val="both"/>
      </w:pPr>
      <w:r>
        <w:tab/>
      </w:r>
      <w:r w:rsidR="006F1606" w:rsidRPr="006F1606">
        <w:t xml:space="preserve">Financijska agencija, Regionalni centar Zagreb, podnijela je ovom sudu prijedlog za otvaranje stečajnog postupka nad dužnikom </w:t>
      </w:r>
      <w:r w:rsidR="006F1606" w:rsidRPr="006F1606">
        <w:rPr>
          <w:lang w:val="pt-BR"/>
        </w:rPr>
        <w:t>DUBRAVA GRADNJA d.o.o., Zagreb, Dubrava 132, otvori stečaj.</w:t>
      </w:r>
    </w:p>
    <w:p w:rsidRDefault="006F1606" w:rsidP="006F1606" w:rsidR="006F1606" w:rsidRPr="006F1606">
      <w:pPr>
        <w:jc w:val="both"/>
      </w:pPr>
    </w:p>
    <w:p w:rsidRDefault="006F1606" w:rsidP="006F1606" w:rsidR="006F1606" w:rsidRPr="006F1606">
      <w:pPr>
        <w:ind w:firstLine="708"/>
        <w:jc w:val="both"/>
      </w:pPr>
      <w:r w:rsidRPr="006F1606">
        <w:t xml:space="preserve">Prijedlog je podnesen na temelju Zakona o financijskom poslovanju i predstečajnoj nagodbi („Narodne novine“ broj 108/12, 144/12, 81/13 i 112/13, dalje ZFPPN) jer je rješenjem od 19. studenoga 2015., poslovni broj ur. br. 04-06-15-8942-7 nagodbeno vijeće odbacilo prijedlog za otvaranje postupka predstečajne nagodbe nad dužnikom te je uz prijedlog dostavljana potvrda predlagatelja prema kojoj je dužnikov račun blokiran duže od 60 dana (list 4. spisa). </w:t>
      </w:r>
    </w:p>
    <w:p w:rsidRDefault="006F1606" w:rsidP="006F1606" w:rsidR="006F1606" w:rsidRPr="006F1606">
      <w:pPr>
        <w:jc w:val="both"/>
      </w:pPr>
    </w:p>
    <w:p w:rsidRDefault="006F1606" w:rsidP="006F1606" w:rsidR="006F1606">
      <w:pPr>
        <w:ind w:firstLine="708"/>
        <w:jc w:val="both"/>
      </w:pPr>
      <w:r w:rsidRPr="006F1606">
        <w:t xml:space="preserve">Prema odredbi čl. 115. st. 1. Stečajnog zakona („Narodne novine“ broj 71/15, dalje: SZ) na temelju prijedloga za otvaranje stečajnoga postupka sud donosi rješenje o pokretanju prethodnoga postupka radi utvrđivanja pretpostavki za otvaranje stečajnoga postupka (prethodni postupak). </w:t>
      </w:r>
    </w:p>
    <w:p w:rsidRDefault="006F1606" w:rsidP="006F1606" w:rsidR="006F1606">
      <w:pPr>
        <w:ind w:firstLine="708"/>
        <w:jc w:val="both"/>
      </w:pPr>
    </w:p>
    <w:p w:rsidRDefault="006F1606" w:rsidP="006F1606" w:rsidR="006F1606">
      <w:pPr>
        <w:ind w:firstLine="708"/>
        <w:jc w:val="both"/>
      </w:pPr>
      <w:r>
        <w:t>Dužnik je podneskom od 23. prosinca 2015. obavijestio sud da je pravovremeno podnio prijedlog Financijskoj agenciji za otvaranje postupka predstečajne nagodbe ali kako njegov zastupnik zakonu nije postupio po zaključku Financijske agencije, podnio je prijedlog za povrat u prijašnje stanje u tom postupku koji se vodi pred Financijskom agencijom.</w:t>
      </w:r>
    </w:p>
    <w:p w:rsidRDefault="006F1606" w:rsidP="006F1606" w:rsidR="006F1606">
      <w:pPr>
        <w:ind w:firstLine="708"/>
        <w:jc w:val="both"/>
      </w:pPr>
    </w:p>
    <w:p w:rsidRDefault="006F1606" w:rsidP="006F1606" w:rsidR="006F1606">
      <w:pPr>
        <w:ind w:firstLine="708"/>
        <w:jc w:val="both"/>
      </w:pPr>
      <w:r>
        <w:t xml:space="preserve">Uvidom u spis sud je utvrdio kako je Financijska agencija izvršnim rješenjem od </w:t>
      </w:r>
      <w:r w:rsidR="00BF3D0F">
        <w:br/>
      </w:r>
      <w:r>
        <w:t>19. studenoga 2015. Klasa: UP-I/110/07/15-01/8942, ur. br.: 04-06-</w:t>
      </w:r>
      <w:r w:rsidR="00BF3D0F">
        <w:t xml:space="preserve">15-15-8942-7 (list 2.-3.) odbacila dužnikov prijedlog za otvaranje postupka predstečajne nagodbe jer dužnik nije </w:t>
      </w:r>
      <w:r w:rsidR="00BF3D0F">
        <w:lastRenderedPageBreak/>
        <w:t>postupio po zaključku Nagodbenog vijeća od 9. rujna 2015. Također, iz spisa proizlazi kako je dužnik u navedenom predstečajnom postupku podnio Financijskoj agenciji prijedlog za povrat u prijašnje stanje (podnesak – list 29. spisa).</w:t>
      </w:r>
    </w:p>
    <w:p w:rsidRDefault="00BF3D0F" w:rsidP="006F1606" w:rsidR="00BF3D0F">
      <w:pPr>
        <w:ind w:firstLine="708"/>
        <w:jc w:val="both"/>
      </w:pPr>
    </w:p>
    <w:p w:rsidRDefault="00BF3D0F" w:rsidP="00BF3D0F" w:rsidR="00BF3D0F" w:rsidRPr="00BF3D0F">
      <w:pPr>
        <w:ind w:firstLine="708"/>
        <w:jc w:val="both"/>
      </w:pPr>
      <w:r w:rsidRPr="00BF3D0F">
        <w:t>Prema odredbi čl. 213. Zakona o parničnom postupku („Narodne Novine“ br. 53/91, 91/92, 112/99, 88/01, 117/03, 88/05, 84/08, 123/08, 57/11, 148/11, 25/13 i 89/14, dalje: ZPP) sud će prekid postupka odrediti i ako je odlučio da sam ne rješava o prethodnom postupku (čl. 12.), a odredbom čl. 12. ZPP-a propisano je da kad odluka suda ovisi o prethodnom pitanju postoji li neko pravo ili pravni odnos, a o tom pitanju još nije donio odluku sud ili drugo nadležno tijelo (prethodno pitanje), sud može sam riješiti to pitanje ako posebnim propisima nije drugačije određeno. Dakle, pravna pitanja prejudicijalnog značaja predstavljaju samostalnu cjelinu bez čijeg se rješenja ne može riješiti glavna stvar.</w:t>
      </w:r>
    </w:p>
    <w:p w:rsidRDefault="00BF3D0F" w:rsidP="00BF3D0F" w:rsidR="00BF3D0F">
      <w:pPr>
        <w:jc w:val="both"/>
      </w:pPr>
    </w:p>
    <w:p w:rsidRDefault="00BF3D0F" w:rsidP="006F1606" w:rsidR="00BF3D0F">
      <w:pPr>
        <w:ind w:firstLine="708"/>
        <w:jc w:val="both"/>
      </w:pPr>
      <w:r>
        <w:t>Prema odredbi čl. 30. st. 9. ZFPPN-a u postupku predstečajne nagodbe ne može se tražiti povrat u prijašnje stanje.</w:t>
      </w:r>
    </w:p>
    <w:p w:rsidRDefault="00BF3D0F" w:rsidP="006F1606" w:rsidR="00BF3D0F">
      <w:pPr>
        <w:ind w:firstLine="708"/>
        <w:jc w:val="both"/>
      </w:pPr>
    </w:p>
    <w:p w:rsidRDefault="00BF3D0F" w:rsidP="00BF3D0F" w:rsidR="00BD454E">
      <w:pPr>
        <w:ind w:firstLine="708"/>
        <w:jc w:val="both"/>
      </w:pPr>
      <w:r>
        <w:t xml:space="preserve">S obzirom na to da se u konkretnom slučaju ne može tražiti povrat u prijašnje stanje, </w:t>
      </w:r>
      <w:r w:rsidR="00BD454E">
        <w:t>nisu ispunjene pretpostavke</w:t>
      </w:r>
      <w:r w:rsidR="00D24E67">
        <w:t>, propisane odredbom čl. 213. ZPP-a,</w:t>
      </w:r>
      <w:r w:rsidR="00BD454E">
        <w:t xml:space="preserve"> za prekid ovog postupka.</w:t>
      </w:r>
      <w:r w:rsidR="00D24E67">
        <w:t xml:space="preserve"> Slijedom navedenog, sud je riješio kao u izreci.</w:t>
      </w:r>
      <w:r w:rsidR="00BD454E">
        <w:t xml:space="preserve"> </w:t>
      </w:r>
    </w:p>
    <w:p w:rsidRDefault="001D3F8D" w:rsidP="005F2603" w:rsidR="001D3F8D"/>
    <w:p w:rsidRDefault="008A03E9" w:rsidP="00BD454E" w:rsidR="005F2603" w:rsidRPr="00B22F77">
      <w:pPr>
        <w:jc w:val="center"/>
      </w:pPr>
      <w:r w:rsidRPr="00B22F77">
        <w:t xml:space="preserve">U </w:t>
      </w:r>
      <w:r w:rsidR="005F2603" w:rsidRPr="00B22F77">
        <w:t>Zagreb</w:t>
      </w:r>
      <w:r w:rsidRPr="00B22F77">
        <w:t>u</w:t>
      </w:r>
      <w:r w:rsidR="005F2603" w:rsidRPr="00B22F77">
        <w:t xml:space="preserve"> </w:t>
      </w:r>
      <w:r w:rsidR="00BF3D0F">
        <w:t>4. veljače 2016</w:t>
      </w:r>
      <w:r w:rsidR="005F2603" w:rsidRPr="00B22F77">
        <w:t>.</w:t>
      </w:r>
    </w:p>
    <w:p w:rsidRDefault="005F2603" w:rsidP="004B1EDB" w:rsidR="005F2603" w:rsidRPr="00B22F77">
      <w:pPr>
        <w:jc w:val="right"/>
      </w:pPr>
      <w:r w:rsidRPr="00B22F77">
        <w:t>Sudac:</w:t>
      </w:r>
    </w:p>
    <w:p w:rsidRDefault="009A36D7" w:rsidP="004B1EDB" w:rsidR="00157658" w:rsidRPr="00B22F77">
      <w:pPr>
        <w:jc w:val="right"/>
      </w:pPr>
      <w:r>
        <w:t xml:space="preserve"> Gordan Zubak</w:t>
      </w:r>
      <w:r w:rsidR="004E2F32">
        <w:t>, v.r.</w:t>
      </w:r>
    </w:p>
    <w:p w:rsidRDefault="005F2603" w:rsidP="005F2603" w:rsidR="005F2603" w:rsidRPr="00B22F77"/>
    <w:p w:rsidRDefault="005F2603" w:rsidP="005F2603" w:rsidR="005F2603" w:rsidRPr="00B22F77"/>
    <w:p w:rsidRDefault="005F2603" w:rsidP="005F2603" w:rsidR="005F2603" w:rsidRPr="00B22F77">
      <w:r w:rsidRPr="00B22F77">
        <w:t>Uputa o pravnom lijeku :</w:t>
      </w:r>
    </w:p>
    <w:p w:rsidRDefault="00BD454E" w:rsidP="00BD454E" w:rsidR="00BD454E" w:rsidRPr="00BD454E">
      <w:pPr>
        <w:jc w:val="both"/>
      </w:pPr>
      <w:r w:rsidRPr="00BD454E">
        <w:t>Protiv</w:t>
      </w:r>
      <w:r>
        <w:t xml:space="preserve"> ovog</w:t>
      </w:r>
      <w:r w:rsidRPr="00BD454E">
        <w:t xml:space="preserve"> rješenja može se izjaviti žalba u roku od 8 dana. Žalba se podnosi ovom sudu za Visoki trgovački sud RH u 2 primjerka.</w:t>
      </w:r>
    </w:p>
    <w:p w:rsidRDefault="009A36D7" w:rsidP="009A36D7" w:rsidR="009A36D7"/>
    <w:p w:rsidRDefault="00BF3D0F" w:rsidP="00BF3D0F" w:rsidR="00BF3D0F">
      <w:pPr>
        <w:pStyle w:val="Odlomakpopisa"/>
      </w:pPr>
    </w:p>
    <w:p w:rsidRDefault="004E2F32" w:rsidP="001745C1" w:rsidR="004E2F32" w:rsidRPr="007546E0">
      <w:pPr>
        <w:jc w:val="right"/>
      </w:pPr>
      <w:r>
        <w:t>Za točnost otpravka-ovlašteni službenik:</w:t>
      </w:r>
      <w:r>
        <w:br/>
        <w:t>Ivana Rogić</w:t>
      </w:r>
    </w:p>
    <w:p w:rsidRDefault="004E2F32" w:rsidP="00BF3D0F" w:rsidR="004E2F32">
      <w:pPr>
        <w:pStyle w:val="Odlomakpopisa"/>
      </w:pPr>
    </w:p>
    <w:p w:rsidRDefault="009A36D7" w:rsidR="009A36D7" w:rsidRPr="00B22F77"/>
    <w:sectPr w:rsidSect="004E2F32" w:rsidR="009A36D7" w:rsidRPr="00B22F77">
      <w:headerReference w:type="default" r:id="rId11"/>
      <w:footerReference w:type="default" r:id="rId12"/>
      <w:pgSz w:h="16838" w:w="11906"/>
      <w:pgMar w:gutter="0" w:footer="708" w:header="708" w:left="1417" w:bottom="1135"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2F32" w:rsidP="004E2F32" w:rsidR="004E2F32">
      <w:r>
        <w:separator/>
      </w:r>
    </w:p>
  </w:endnote>
  <w:endnote w:id="0" w:type="continuationSeparator">
    <w:p w:rsidRDefault="004E2F32" w:rsidP="004E2F32" w:rsidR="004E2F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554818"/>
      <w:docPartObj>
        <w:docPartGallery w:val="Page Numbers (Bottom of Page)"/>
        <w:docPartUnique/>
      </w:docPartObj>
    </w:sdtPr>
    <w:sdtContent>
      <w:p w:rsidRDefault="004E2F32" w:rsidR="004E2F32">
        <w:pPr>
          <w:pStyle w:val="Podnoje"/>
          <w:jc w:val="right"/>
        </w:pPr>
        <w:r>
          <w:fldChar w:fldCharType="begin"/>
        </w:r>
        <w:r>
          <w:instrText>PAGE   \* MERGEFORMAT</w:instrText>
        </w:r>
        <w:r>
          <w:fldChar w:fldCharType="separate"/>
        </w:r>
        <w:r>
          <w:rPr>
            <w:noProof/>
          </w:rPr>
          <w:t>2</w:t>
        </w:r>
        <w:r>
          <w:fldChar w:fldCharType="end"/>
        </w:r>
      </w:p>
    </w:sdtContent>
  </w:sdt>
  <w:p w:rsidRDefault="004E2F32" w:rsidR="004E2F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2F32" w:rsidP="004E2F32" w:rsidR="004E2F32">
      <w:r>
        <w:separator/>
      </w:r>
    </w:p>
  </w:footnote>
  <w:footnote w:id="0" w:type="continuationSeparator">
    <w:p w:rsidRDefault="004E2F32" w:rsidP="004E2F32" w:rsidR="004E2F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F32" w:rsidR="004E2F32">
    <w:pPr>
      <w:pStyle w:val="Zaglavlje"/>
    </w:pPr>
    <w:r>
      <w:tab/>
    </w:r>
    <w:r>
      <w:tab/>
      <w:t>67. St-7491/15-8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2260AC"/>
    <w:multiLevelType w:val="hybridMultilevel"/>
    <w:tmpl w:val="86C83B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2603"/>
    <w:rsid w:val="000131C9"/>
    <w:rsid w:val="00027CCC"/>
    <w:rsid w:val="000C56EB"/>
    <w:rsid w:val="00157658"/>
    <w:rsid w:val="00167699"/>
    <w:rsid w:val="00191E1D"/>
    <w:rsid w:val="001D3F8D"/>
    <w:rsid w:val="001E4D97"/>
    <w:rsid w:val="00212A58"/>
    <w:rsid w:val="002D0B39"/>
    <w:rsid w:val="002E617B"/>
    <w:rsid w:val="0042272B"/>
    <w:rsid w:val="00465F0E"/>
    <w:rsid w:val="004B1EDB"/>
    <w:rsid w:val="004B5537"/>
    <w:rsid w:val="004E2F32"/>
    <w:rsid w:val="00525CED"/>
    <w:rsid w:val="00533189"/>
    <w:rsid w:val="005F2603"/>
    <w:rsid w:val="005F68EA"/>
    <w:rsid w:val="00603C6F"/>
    <w:rsid w:val="006810C0"/>
    <w:rsid w:val="006A3B58"/>
    <w:rsid w:val="006B3605"/>
    <w:rsid w:val="006C4297"/>
    <w:rsid w:val="006E529B"/>
    <w:rsid w:val="006F1606"/>
    <w:rsid w:val="00701AA3"/>
    <w:rsid w:val="00871B08"/>
    <w:rsid w:val="008A03E9"/>
    <w:rsid w:val="00915378"/>
    <w:rsid w:val="009277EA"/>
    <w:rsid w:val="00950D13"/>
    <w:rsid w:val="009A36D7"/>
    <w:rsid w:val="009A7443"/>
    <w:rsid w:val="009C4A88"/>
    <w:rsid w:val="009F31BC"/>
    <w:rsid w:val="00A06284"/>
    <w:rsid w:val="00A4356D"/>
    <w:rsid w:val="00A915EB"/>
    <w:rsid w:val="00B1338F"/>
    <w:rsid w:val="00B22F77"/>
    <w:rsid w:val="00BC70C8"/>
    <w:rsid w:val="00BD454E"/>
    <w:rsid w:val="00BF3D0F"/>
    <w:rsid w:val="00C35596"/>
    <w:rsid w:val="00C87019"/>
    <w:rsid w:val="00D11F4F"/>
    <w:rsid w:val="00D24E67"/>
    <w:rsid w:val="00D9026C"/>
    <w:rsid w:val="00E2706B"/>
    <w:rsid w:val="00E7110F"/>
    <w:rsid w:val="00EB6079"/>
    <w:rsid w:val="00F42D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F31BC"/>
    <w:rPr>
      <w:rFonts w:cs="Tahoma" w:hAnsi="Tahoma" w:ascii="Tahoma"/>
      <w:sz w:val="16"/>
      <w:szCs w:val="16"/>
    </w:rPr>
  </w:style>
  <w:style w:customStyle="true" w:styleId="TekstbaloniaChar" w:type="character">
    <w:name w:val="Tekst balončića Char"/>
    <w:basedOn w:val="Zadanifontodlomka"/>
    <w:link w:val="Tekstbalonia"/>
    <w:rsid w:val="009F31BC"/>
    <w:rPr>
      <w:rFonts w:cs="Tahoma" w:hAnsi="Tahoma" w:ascii="Tahoma"/>
      <w:sz w:val="16"/>
      <w:szCs w:val="16"/>
    </w:rPr>
  </w:style>
  <w:style w:styleId="Odlomakpopisa" w:type="paragraph">
    <w:name w:val="List Paragraph"/>
    <w:basedOn w:val="Normal"/>
    <w:uiPriority w:val="34"/>
    <w:qFormat/>
    <w:rsid w:val="00BF3D0F"/>
    <w:pPr>
      <w:ind w:left="720"/>
      <w:contextualSpacing/>
    </w:pPr>
  </w:style>
  <w:style w:styleId="Tekstrezerviranogmjesta" w:type="character">
    <w:name w:val="Placeholder Text"/>
    <w:basedOn w:val="Zadanifontodlomka"/>
    <w:uiPriority w:val="99"/>
    <w:semiHidden/>
    <w:rsid w:val="004E2F32"/>
    <w:rPr>
      <w:color w:val="808080"/>
      <w:bdr w:space="0" w:sz="0" w:color="auto" w:val="none"/>
      <w:shd w:fill="auto" w:color="auto" w:val="clear"/>
    </w:rPr>
  </w:style>
  <w:style w:customStyle="true" w:styleId="eSPISCCParagraphDefaultFont" w:type="character">
    <w:name w:val="eSPIS_CC_Paragraph Default Font"/>
    <w:basedOn w:val="Zadanifontodlomka"/>
    <w:rsid w:val="004E2F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F32"/>
    <w:rPr>
      <w:bdr w:space="0" w:sz="0" w:color="auto" w:val="none"/>
      <w:shd w:fill="FFFFCC" w:color="auto" w:val="clear"/>
      <w:lang w:val="hr-HR"/>
    </w:rPr>
  </w:style>
  <w:style w:customStyle="true" w:styleId="PozadinaSvijetloCrvena" w:type="character">
    <w:name w:val="Pozadina_SvijetloCrvena"/>
    <w:basedOn w:val="eSPISCCParagraphDefaultFont"/>
    <w:rsid w:val="004E2F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F32"/>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4E2F32"/>
    <w:pPr>
      <w:tabs>
        <w:tab w:pos="4536" w:val="center"/>
        <w:tab w:pos="9072" w:val="right"/>
      </w:tabs>
    </w:pPr>
  </w:style>
  <w:style w:customStyle="true" w:styleId="ZaglavljeChar" w:type="character">
    <w:name w:val="Zaglavlje Char"/>
    <w:basedOn w:val="Zadanifontodlomka"/>
    <w:link w:val="Zaglavlje"/>
    <w:rsid w:val="004E2F32"/>
    <w:rPr>
      <w:sz w:val="24"/>
      <w:szCs w:val="24"/>
    </w:rPr>
  </w:style>
  <w:style w:styleId="Podnoje" w:type="paragraph">
    <w:name w:val="footer"/>
    <w:basedOn w:val="Normal"/>
    <w:link w:val="PodnojeChar"/>
    <w:uiPriority w:val="99"/>
    <w:rsid w:val="004E2F32"/>
    <w:pPr>
      <w:tabs>
        <w:tab w:pos="4536" w:val="center"/>
        <w:tab w:pos="9072" w:val="right"/>
      </w:tabs>
    </w:pPr>
  </w:style>
  <w:style w:customStyle="true" w:styleId="PodnojeChar" w:type="character">
    <w:name w:val="Podnožje Char"/>
    <w:basedOn w:val="Zadanifontodlomka"/>
    <w:link w:val="Podnoje"/>
    <w:uiPriority w:val="99"/>
    <w:rsid w:val="004E2F3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F31BC"/>
    <w:rPr>
      <w:rFonts w:ascii="Tahoma" w:cs="Tahoma" w:hAnsi="Tahoma"/>
      <w:sz w:val="16"/>
      <w:szCs w:val="16"/>
    </w:rPr>
  </w:style>
  <w:style w:customStyle="1" w:styleId="TekstbaloniaChar" w:type="character">
    <w:name w:val="Tekst balončića Char"/>
    <w:basedOn w:val="Zadanifontodlomka"/>
    <w:link w:val="Tekstbalonia"/>
    <w:rsid w:val="009F31BC"/>
    <w:rPr>
      <w:rFonts w:ascii="Tahoma" w:cs="Tahoma" w:hAnsi="Tahoma"/>
      <w:sz w:val="16"/>
      <w:szCs w:val="16"/>
    </w:rPr>
  </w:style>
  <w:style w:styleId="Odlomakpopisa" w:type="paragraph">
    <w:name w:val="List Paragraph"/>
    <w:basedOn w:val="Normal"/>
    <w:uiPriority w:val="34"/>
    <w:qFormat/>
    <w:rsid w:val="00BF3D0F"/>
    <w:pPr>
      <w:ind w:left="720"/>
      <w:contextualSpacing/>
    </w:pPr>
  </w:style>
  <w:style w:styleId="Tekstrezerviranogmjesta" w:type="character">
    <w:name w:val="Placeholder Text"/>
    <w:basedOn w:val="Zadanifontodlomka"/>
    <w:uiPriority w:val="99"/>
    <w:semiHidden/>
    <w:rsid w:val="004E2F32"/>
    <w:rPr>
      <w:color w:val="808080"/>
      <w:bdr w:color="auto" w:space="0" w:sz="0" w:val="none"/>
      <w:shd w:color="auto" w:fill="auto" w:val="clear"/>
    </w:rPr>
  </w:style>
  <w:style w:customStyle="1" w:styleId="eSPISCCParagraphDefaultFont" w:type="character">
    <w:name w:val="eSPIS_CC_Paragraph Default Font"/>
    <w:basedOn w:val="Zadanifontodlomka"/>
    <w:rsid w:val="004E2F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2F32"/>
    <w:rPr>
      <w:bdr w:color="auto" w:space="0" w:sz="0" w:val="none"/>
      <w:shd w:color="auto" w:fill="FFFFCC" w:val="clear"/>
      <w:lang w:val="hr-HR"/>
    </w:rPr>
  </w:style>
  <w:style w:customStyle="1" w:styleId="PozadinaSvijetloCrvena" w:type="character">
    <w:name w:val="Pozadina_SvijetloCrvena"/>
    <w:basedOn w:val="eSPISCCParagraphDefaultFont"/>
    <w:rsid w:val="004E2F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2F32"/>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4E2F32"/>
    <w:pPr>
      <w:tabs>
        <w:tab w:pos="4536" w:val="center"/>
        <w:tab w:pos="9072" w:val="right"/>
      </w:tabs>
    </w:pPr>
  </w:style>
  <w:style w:customStyle="1" w:styleId="ZaglavljeChar" w:type="character">
    <w:name w:val="Zaglavlje Char"/>
    <w:basedOn w:val="Zadanifontodlomka"/>
    <w:link w:val="Zaglavlje"/>
    <w:rsid w:val="004E2F32"/>
    <w:rPr>
      <w:sz w:val="24"/>
      <w:szCs w:val="24"/>
    </w:rPr>
  </w:style>
  <w:style w:styleId="Podnoje" w:type="paragraph">
    <w:name w:val="footer"/>
    <w:basedOn w:val="Normal"/>
    <w:link w:val="PodnojeChar"/>
    <w:uiPriority w:val="99"/>
    <w:rsid w:val="004E2F32"/>
    <w:pPr>
      <w:tabs>
        <w:tab w:pos="4536" w:val="center"/>
        <w:tab w:pos="9072" w:val="right"/>
      </w:tabs>
    </w:pPr>
  </w:style>
  <w:style w:customStyle="1" w:styleId="PodnojeChar" w:type="character">
    <w:name w:val="Podnožje Char"/>
    <w:basedOn w:val="Zadanifontodlomka"/>
    <w:link w:val="Podnoje"/>
    <w:uiPriority w:val="99"/>
    <w:rsid w:val="004E2F3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7491</izvorni_sadrzaj>
    <derivirana_varijabla naziv="DomainObject.Predmet.Broj_1">7491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St-7491/2015</izvorni_sadrzaj>
    <derivirana_varijabla naziv="DomainObject.Predmet.OznakaBroj_1">St-7491/2015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DUBRAVA GRADNJA d.o.o.</izvorni_sadrzaj>
    <derivirana_varijabla naziv="DomainObject.Predmet.ProtustrankaFormated_1">  DUBRAVA GRADNJA d.o.o.</derivirana_varijabla>
  </DomainObject.Predmet.ProtustrankaFormated>
  <DomainObject.Predmet.ProtustrankaFormatedOIB>
    <izvorni_sadrzaj>  DUBRAVA GRADNJA d.o.o., OIB 99390036462</izvorni_sadrzaj>
    <derivirana_varijabla naziv="DomainObject.Predmet.ProtustrankaFormatedOIB_1">  DUBRAVA GRADNJA d.o.o., OIB 99390036462</derivirana_varijabla>
  </DomainObject.Predmet.ProtustrankaFormatedOIB>
  <DomainObject.Predmet.ProtustrankaFormatedWithAdress>
    <izvorni_sadrzaj> DUBRAVA GRADNJA d.o.o., Dubrava 132, 10000 Zagreb</izvorni_sadrzaj>
    <derivirana_varijabla naziv="DomainObject.Predmet.ProtustrankaFormatedWithAdress_1"> DUBRAVA GRADNJA d.o.o., Dubrava 132, 10000 Zagreb</derivirana_varijabla>
  </DomainObject.Predmet.ProtustrankaFormatedWithAdress>
  <DomainObject.Predmet.ProtustrankaFormatedWithAdressOIB>
    <izvorni_sadrzaj> DUBRAVA GRADNJA d.o.o., OIB 99390036462, Dubrava 132, 10000 Zagreb</izvorni_sadrzaj>
    <derivirana_varijabla naziv="DomainObject.Predmet.ProtustrankaFormatedWithAdressOIB_1"> DUBRAVA GRADNJA d.o.o., OIB 99390036462, Dubrava 132, 10000 Zagreb</derivirana_varijabla>
  </DomainObject.Predmet.ProtustrankaFormatedWithAdressOIB>
  <DomainObject.Predmet.ProtustrankaWithAdress>
    <izvorni_sadrzaj>DUBRAVA GRADNJA d.o.o. Dubrava 132, 10000 Zagreb</izvorni_sadrzaj>
    <derivirana_varijabla naziv="DomainObject.Predmet.ProtustrankaWithAdress_1">DUBRAVA GRADNJA d.o.o. Dubrava 132, 10000 Zagreb</derivirana_varijabla>
  </DomainObject.Predmet.ProtustrankaWithAdress>
  <DomainObject.Predmet.ProtustrankaWithAdressOIB>
    <izvorni_sadrzaj>DUBRAVA GRADNJA d.o.o., OIB 99390036462, Dubrava 132, 10000 Zagreb</izvorni_sadrzaj>
    <derivirana_varijabla naziv="DomainObject.Predmet.ProtustrankaWithAdressOIB_1">DUBRAVA GRADNJA d.o.o., OIB 99390036462, Dubrava 132, 10000 Zagreb</derivirana_varijabla>
  </DomainObject.Predmet.ProtustrankaWithAdressOIB>
  <DomainObject.Predmet.ProtustrankaNazivFormated>
    <izvorni_sadrzaj>DUBRAVA GRADNJA d.o.o.</izvorni_sadrzaj>
    <derivirana_varijabla naziv="DomainObject.Predmet.ProtustrankaNazivFormated_1">DUBRAVA GRADNJA d.o.o.</derivirana_varijabla>
  </DomainObject.Predmet.ProtustrankaNazivFormated>
  <DomainObject.Predmet.ProtustrankaNazivFormatedOIB>
    <izvorni_sadrzaj>DUBRAVA GRADNJA d.o.o., OIB 99390036462</izvorni_sadrzaj>
    <derivirana_varijabla naziv="DomainObject.Predmet.ProtustrankaNazivFormatedOIB_1">DUBRAVA GRADNJA d.o.o., OIB 99390036462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DUBRAVA GRADNJA d.o.o.</item>
    </izvorni_sadrzaj>
    <derivirana_varijabla naziv="DomainObject.Predmet.ProtuStrankaListFormated_1">
      <item>DUBRAVA GRADNJA d.o.o.</item>
    </derivirana_varijabla>
  </DomainObject.Predmet.ProtuStrankaListFormated>
  <DomainObject.Predmet.ProtuStrankaListFormatedOIB>
    <izvorni_sadrzaj>
      <item>DUBRAVA GRADNJA d.o.o., OIB 99390036462</item>
    </izvorni_sadrzaj>
    <derivirana_varijabla naziv="DomainObject.Predmet.ProtuStrankaListFormatedOIB_1">
      <item>DUBRAVA GRADNJA d.o.o., OIB 99390036462</item>
    </derivirana_varijabla>
  </DomainObject.Predmet.ProtuStrankaListFormatedOIB>
  <DomainObject.Predmet.ProtuStrankaListFormatedWithAdress>
    <izvorni_sadrzaj>
      <item>DUBRAVA GRADNJA d.o.o., Dubrava 132, 10000 Zagreb</item>
    </izvorni_sadrzaj>
    <derivirana_varijabla naziv="DomainObject.Predmet.ProtuStrankaListFormatedWithAdress_1">
      <item>DUBRAVA GRADNJA d.o.o., Dubrava 132, 10000 Zagreb</item>
    </derivirana_varijabla>
  </DomainObject.Predmet.ProtuStrankaListFormatedWithAdress>
  <DomainObject.Predmet.ProtuStrankaListFormatedWithAdressOIB>
    <izvorni_sadrzaj>
      <item>DUBRAVA GRADNJA d.o.o., OIB 99390036462, Dubrava 132, 10000 Zagreb</item>
    </izvorni_sadrzaj>
    <derivirana_varijabla naziv="DomainObject.Predmet.ProtuStrankaListFormatedWithAdressOIB_1">
      <item>DUBRAVA GRADNJA d.o.o., OIB 99390036462, Dubrava 132, 10000 Zagreb</item>
    </derivirana_varijabla>
  </DomainObject.Predmet.ProtuStrankaListFormatedWithAdressOIB>
  <DomainObject.Predmet.ProtuStrankaListNazivFormated>
    <izvorni_sadrzaj>
      <item>DUBRAVA GRADNJA d.o.o.</item>
    </izvorni_sadrzaj>
    <derivirana_varijabla naziv="DomainObject.Predmet.ProtuStrankaListNazivFormated_1">
      <item>DUBRAVA GRADNJA d.o.o.</item>
    </derivirana_varijabla>
  </DomainObject.Predmet.ProtuStrankaListNazivFormated>
  <DomainObject.Predmet.ProtuStrankaListNazivFormatedOIB>
    <izvorni_sadrzaj>
      <item>DUBRAVA GRADNJA d.o.o., OIB 99390036462</item>
    </izvorni_sadrzaj>
    <derivirana_varijabla naziv="DomainObject.Predmet.ProtuStrankaListNazivFormatedOIB_1">
      <item>DUBRAVA GRADNJA d.o.o., OIB 99390036462</item>
    </derivirana_varijabla>
  </DomainObject.Predmet.ProtuStrankaListNazivFormatedOIB>
  <DomainObject.Predmet.OstaliListFormated>
    <izvorni_sadrzaj>
      <item>Jakov Jozić</item>
    </izvorni_sadrzaj>
    <derivirana_varijabla naziv="DomainObject.Predmet.OstaliListFormated_1">
      <item>Jakov Jozić</item>
    </derivirana_varijabla>
  </DomainObject.Predmet.OstaliListFormated>
  <DomainObject.Predmet.OstaliListFormatedOIB>
    <izvorni_sadrzaj>
      <item>Jakov Jozić, OIB 57897686495</item>
    </izvorni_sadrzaj>
    <derivirana_varijabla naziv="DomainObject.Predmet.OstaliListFormatedOIB_1">
      <item>Jakov Jozić, OIB 57897686495</item>
    </derivirana_varijabla>
  </DomainObject.Predmet.OstaliListFormatedOIB>
  <DomainObject.Predmet.OstaliListFormatedWithAdress>
    <izvorni_sadrzaj>
      <item>Jakov Jozić, II Laz 3, 10000 Zagreb</item>
    </izvorni_sadrzaj>
    <derivirana_varijabla naziv="DomainObject.Predmet.OstaliListFormatedWithAdress_1">
      <item>Jakov Jozić, II Laz 3, 10000 Zagreb</item>
    </derivirana_varijabla>
  </DomainObject.Predmet.OstaliListFormatedWithAdress>
  <DomainObject.Predmet.OstaliListFormatedWithAdressOIB>
    <izvorni_sadrzaj>
      <item>Jakov Jozić, OIB 57897686495, II Laz 3, 10000 Zagreb</item>
    </izvorni_sadrzaj>
    <derivirana_varijabla naziv="DomainObject.Predmet.OstaliListFormatedWithAdressOIB_1">
      <item>Jakov Jozić, OIB 57897686495, II Laz 3, 10000 Zagreb</item>
    </derivirana_varijabla>
  </DomainObject.Predmet.OstaliListFormatedWithAdressOIB>
  <DomainObject.Predmet.OstaliListNazivFormated>
    <izvorni_sadrzaj>
      <item>Jakov Jozić</item>
    </izvorni_sadrzaj>
    <derivirana_varijabla naziv="DomainObject.Predmet.OstaliListNazivFormated_1">
      <item>Jakov Jozić</item>
    </derivirana_varijabla>
  </DomainObject.Predmet.OstaliListNazivFormated>
  <DomainObject.Predmet.OstaliListNazivFormatedOIB>
    <izvorni_sadrzaj>
      <item>Jakov Jozić, OIB 57897686495</item>
    </izvorni_sadrzaj>
    <derivirana_varijabla naziv="DomainObject.Predmet.OstaliListNazivFormatedOIB_1">
      <item>Jakov Jozić, OIB 57897686495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DUBRAVA GRADNJA d.o.o.</izvorni_sadrzaj>
    <derivirana_varijabla naziv="DomainObject.Predmet.ProtustrankaIDrugi_1">DUBRAVA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DUBRAVA GRADNJA d.o.o., OIB 99390036462, Dubrava 132, 10000 Zagreb</izvorni_sadrzaj>
    <derivirana_varijabla naziv="DomainObject.Predmet.ProtustrankaIDrugiAdressOIB_1">DUBRAVA GRADNJA d.o.o., OIB 99390036462,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DUBRAVA GRADNJA d.o.o.</item>
      <item>Jakov Jozić</item>
    </izvorni_sadrzaj>
    <derivirana_varijabla naziv="DomainObject.Predmet.SudioniciListNaziv_1">
      <item>FINA Regionalni centar Zagreb</item>
      <item>DUBRAVA GRADNJA d.o.o.</item>
      <item>Jakov Jozić</item>
    </derivirana_varijabla>
  </DomainObject.Predmet.SudioniciListNaziv>
  <DomainObject.Predmet.SudioniciListAdressOIB>
    <izvorni_sadrzaj>
      <item>FINA Regionalni centar Zagreb, OIB 85821130368, Trg svibanjskih žrtava 1995. 1,10000 Zagreb</item>
      <item>DUBRAVA GRADNJA d.o.o., OIB 99390036462, Dubrava 132,10000 Zagreb</item>
      <item>Jakov Jozić, OIB 57897686495, II Laz 3,10000 Zagreb</item>
    </izvorni_sadrzaj>
    <derivirana_varijabla naziv="DomainObject.Predmet.SudioniciListAdressOIB_1">
      <item>FINA Regionalni centar Zagreb, OIB 85821130368, Trg svibanjskih žrtava 1995. 1,10000 Zagreb</item>
      <item>DUBRAVA GRADNJA d.o.o., OIB 99390036462, Dubrava 132,10000 Zagreb</item>
      <item>Jakov Jozić, OIB 57897686495, II 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99390036462</item>
      <item>, OIB 57897686495</item>
    </izvorni_sadrzaj>
    <derivirana_varijabla naziv="DomainObject.Predmet.SudioniciListNazivOIB_1">
      <item>, OIB 85821130368</item>
      <item>, OIB 99390036462</item>
      <item>, OIB 57897686495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E953CC-5B12-467D-92C8-F836224D15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562</properties:Words>
  <properties:Characters>3064</properties:Characters>
  <properties:Lines>80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2016-02-04T12:29:00Z</dcterms:created>
  <dc:creator>gzubak</dc:creator>
  <cp:lastModifiedBy>Ivana Rogić</cp:lastModifiedBy>
  <cp:lastPrinted>2016-02-04T13:49:00Z</cp:lastPrinted>
  <dcterms:modified xmlns:xsi="http://www.w3.org/2001/XMLSchema-instance" xsi:type="dcterms:W3CDTF">2016-02-04T13:50:00Z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