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e207" w14:paraId="b7ee207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F1490E" w:rsidP="00DE4576" w:rsidR="00DE4576" w:rsidRPr="00AC57B0">
      <w:pPr>
        <w:pStyle w:val="Tijeloteksta"/>
        <w:ind w:firstLine="708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Trgovački sud u Zadru OIB:</w:t>
      </w:r>
      <w:r w:rsidR="00DE4576" w:rsidRPr="00AC57B0">
        <w:rPr>
          <w:rFonts w:cstheme="majorBidi" w:hAnsiTheme="majorBidi" w:asciiTheme="majorBidi"/>
          <w:szCs w:val="24"/>
        </w:rPr>
        <w:t>39670464653, po sutkinji Ani Markač, povodom prijedloga za otvaranje stečajnog postupka nad dužnikom OTOK MLADOSTI, d.o.o., Š</w:t>
      </w:r>
      <w:r>
        <w:rPr>
          <w:rFonts w:cstheme="majorBidi" w:hAnsiTheme="majorBidi" w:asciiTheme="majorBidi"/>
          <w:szCs w:val="24"/>
        </w:rPr>
        <w:t>ibenik, Petra Grubišića 1, OIB:</w:t>
      </w:r>
      <w:r w:rsidR="00DE4576" w:rsidRPr="00AC57B0">
        <w:rPr>
          <w:rFonts w:cstheme="majorBidi" w:hAnsiTheme="majorBidi" w:asciiTheme="majorBidi"/>
          <w:szCs w:val="24"/>
        </w:rPr>
        <w:t xml:space="preserve">1402398628, </w:t>
      </w:r>
      <w:r>
        <w:rPr>
          <w:rFonts w:cstheme="majorBidi" w:hAnsiTheme="majorBidi" w:asciiTheme="majorBidi"/>
          <w:szCs w:val="24"/>
        </w:rPr>
        <w:t xml:space="preserve">dana </w:t>
      </w:r>
      <w:r w:rsidR="00DE4576" w:rsidRPr="00AC57B0">
        <w:rPr>
          <w:rFonts w:cstheme="majorBidi" w:hAnsiTheme="majorBidi" w:asciiTheme="majorBidi"/>
          <w:szCs w:val="24"/>
        </w:rPr>
        <w:t xml:space="preserve">10. svibnja 2016. </w:t>
      </w:r>
    </w:p>
    <w:p w:rsidRDefault="00CF6741" w:rsidP="00AC57B0" w:rsidR="00CF6741" w:rsidRPr="00AC57B0">
      <w:pPr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CC3921" w:rsidP="00CC3921" w:rsidR="00CC3921" w:rsidRPr="00AC57B0">
      <w:pPr>
        <w:numPr>
          <w:ilvl w:val="0"/>
          <w:numId w:val="7"/>
        </w:numPr>
        <w:ind w:firstLine="708" w:left="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Pokreće se prethodni postupak radi utvrđivanja</w:t>
      </w:r>
      <w:r w:rsidR="00456801" w:rsidRPr="00AC57B0">
        <w:rPr>
          <w:rFonts w:cstheme="majorBidi" w:hAnsiTheme="majorBidi" w:asciiTheme="majorBidi"/>
        </w:rPr>
        <w:t xml:space="preserve"> pretpostavki za otvaranje stečajnog</w:t>
      </w:r>
      <w:r w:rsidR="00DE7329" w:rsidRPr="00AC57B0">
        <w:rPr>
          <w:rFonts w:cstheme="majorBidi" w:hAnsiTheme="majorBidi" w:asciiTheme="majorBidi"/>
        </w:rPr>
        <w:t xml:space="preserve"> postupka</w:t>
      </w:r>
      <w:r w:rsidR="00456801" w:rsidRPr="00AC57B0">
        <w:rPr>
          <w:rFonts w:cstheme="majorBidi" w:hAnsiTheme="majorBidi" w:asciiTheme="majorBidi"/>
        </w:rPr>
        <w:t xml:space="preserve"> nad</w:t>
      </w:r>
      <w:r w:rsidR="00DE7329" w:rsidRPr="00AC57B0">
        <w:rPr>
          <w:rFonts w:cstheme="majorBidi" w:hAnsiTheme="majorBidi" w:asciiTheme="majorBidi"/>
        </w:rPr>
        <w:t xml:space="preserve"> stečajnim dužnikom</w:t>
      </w:r>
      <w:r w:rsidRPr="00AC57B0">
        <w:rPr>
          <w:rFonts w:cstheme="majorBidi" w:hAnsiTheme="majorBidi" w:asciiTheme="majorBidi"/>
        </w:rPr>
        <w:t xml:space="preserve"> </w:t>
      </w:r>
      <w:r w:rsidR="00DE4576" w:rsidRPr="00AC57B0">
        <w:rPr>
          <w:rFonts w:cstheme="majorBidi" w:hAnsiTheme="majorBidi" w:asciiTheme="majorBidi"/>
        </w:rPr>
        <w:t>OTOK MLADOSTI, d.o.o., Šibenik, Petra Grubišića 1, OIB: 1402398628.</w:t>
      </w:r>
    </w:p>
    <w:p w:rsidRDefault="00DE4576" w:rsidP="00DE4576" w:rsidR="00DE4576" w:rsidRPr="00AC57B0">
      <w:pPr>
        <w:jc w:val="both"/>
        <w:rPr>
          <w:rFonts w:cstheme="majorBidi" w:hAnsiTheme="majorBidi" w:asciiTheme="majorBidi"/>
        </w:rPr>
      </w:pPr>
    </w:p>
    <w:p w:rsidRDefault="00A70A5D" w:rsidP="00F1490E" w:rsidR="00A70A5D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II.    Zakazuje se ročište radi utvrđivanja pretpostavki za otvaranje stečajnog postupka za dan </w:t>
      </w:r>
      <w:r w:rsidR="00F1490E" w:rsidRPr="00F1490E">
        <w:rPr>
          <w:rFonts w:cstheme="majorBidi" w:hAnsiTheme="majorBidi" w:asciiTheme="majorBidi"/>
          <w:b/>
          <w:bCs/>
        </w:rPr>
        <w:t>6. lipnja</w:t>
      </w:r>
      <w:r w:rsidR="00F1490E">
        <w:rPr>
          <w:rFonts w:cstheme="majorBidi" w:hAnsiTheme="majorBidi" w:asciiTheme="majorBidi"/>
        </w:rPr>
        <w:t xml:space="preserve"> </w:t>
      </w:r>
      <w:r w:rsidR="00D44689" w:rsidRPr="00AC57B0">
        <w:rPr>
          <w:rFonts w:cstheme="majorBidi" w:hAnsiTheme="majorBidi" w:asciiTheme="majorBidi"/>
          <w:b/>
          <w:bCs/>
        </w:rPr>
        <w:t>2016</w:t>
      </w:r>
      <w:r w:rsidRPr="00AC57B0">
        <w:rPr>
          <w:rFonts w:cstheme="majorBidi" w:hAnsiTheme="majorBidi" w:asciiTheme="majorBidi"/>
          <w:b/>
          <w:bCs/>
        </w:rPr>
        <w:t xml:space="preserve">. u </w:t>
      </w:r>
      <w:r w:rsidR="00F1490E">
        <w:rPr>
          <w:rFonts w:cstheme="majorBidi" w:hAnsiTheme="majorBidi" w:asciiTheme="majorBidi"/>
          <w:b/>
          <w:bCs/>
        </w:rPr>
        <w:t xml:space="preserve">9,00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ovog suda, 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A70A5D" w:rsidP="00AF228E" w:rsidR="00A70A5D" w:rsidRPr="00AC57B0">
      <w:pPr>
        <w:pStyle w:val="Odlomakpopisa"/>
        <w:numPr>
          <w:ilvl w:val="0"/>
          <w:numId w:val="9"/>
        </w:numPr>
        <w:ind w:firstLine="708" w:left="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Zakazuje se ročište radi očitovanja o prijedlo</w:t>
      </w:r>
      <w:r w:rsidR="00AF228E">
        <w:rPr>
          <w:rFonts w:cstheme="majorBidi" w:hAnsiTheme="majorBidi" w:asciiTheme="majorBidi"/>
        </w:rPr>
        <w:t>zima</w:t>
      </w:r>
      <w:r w:rsidRPr="00AC57B0">
        <w:rPr>
          <w:rFonts w:cstheme="majorBidi" w:hAnsiTheme="majorBidi" w:asciiTheme="majorBidi"/>
        </w:rPr>
        <w:t xml:space="preserve"> </w:t>
      </w:r>
      <w:r w:rsidR="00F1490E">
        <w:rPr>
          <w:rFonts w:cstheme="majorBidi" w:hAnsiTheme="majorBidi" w:asciiTheme="majorBidi"/>
        </w:rPr>
        <w:t>za otvaranje stečajnog postupka</w:t>
      </w:r>
      <w:r w:rsidRPr="00AC57B0">
        <w:rPr>
          <w:rFonts w:cstheme="majorBidi" w:hAnsiTheme="majorBidi" w:asciiTheme="majorBidi"/>
        </w:rPr>
        <w:t xml:space="preserve"> za dan </w:t>
      </w:r>
      <w:r w:rsidR="00F1490E" w:rsidRPr="00F1490E">
        <w:rPr>
          <w:rFonts w:cstheme="majorBidi" w:hAnsiTheme="majorBidi" w:asciiTheme="majorBidi"/>
          <w:b/>
          <w:bCs/>
        </w:rPr>
        <w:t>6. lipnja</w:t>
      </w:r>
      <w:r w:rsidR="00F1490E">
        <w:rPr>
          <w:rFonts w:cstheme="majorBidi" w:hAnsiTheme="majorBidi" w:asciiTheme="majorBidi"/>
        </w:rPr>
        <w:t xml:space="preserve"> </w:t>
      </w:r>
      <w:r w:rsidR="0002147A" w:rsidRPr="00AC57B0">
        <w:rPr>
          <w:rFonts w:cstheme="majorBidi" w:hAnsiTheme="majorBidi" w:asciiTheme="majorBidi"/>
          <w:b/>
          <w:bCs/>
        </w:rPr>
        <w:t xml:space="preserve">2016. u </w:t>
      </w:r>
      <w:r w:rsidR="00F1490E">
        <w:rPr>
          <w:rFonts w:cstheme="majorBidi" w:hAnsiTheme="majorBidi" w:asciiTheme="majorBidi"/>
          <w:b/>
          <w:bCs/>
        </w:rPr>
        <w:t>9,10</w:t>
      </w:r>
      <w:r w:rsidR="001C2BDA" w:rsidRPr="00AC57B0">
        <w:rPr>
          <w:rFonts w:cstheme="majorBidi" w:hAnsiTheme="majorBidi" w:asciiTheme="majorBidi"/>
          <w:b/>
          <w:bCs/>
        </w:rPr>
        <w:t xml:space="preserve"> </w:t>
      </w:r>
      <w:r w:rsidR="0002147A" w:rsidRPr="00AC57B0">
        <w:rPr>
          <w:rFonts w:cstheme="majorBidi" w:hAnsiTheme="majorBidi" w:asciiTheme="majorBidi"/>
          <w:b/>
          <w:bCs/>
        </w:rPr>
        <w:t>sati</w:t>
      </w:r>
      <w:r w:rsidR="0002147A" w:rsidRPr="00AC57B0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</w:rPr>
        <w:t>kod ovog suda, Ulica Fr</w:t>
      </w:r>
      <w:r w:rsidR="00F1490E">
        <w:rPr>
          <w:rFonts w:cstheme="majorBidi" w:hAnsiTheme="majorBidi" w:asciiTheme="majorBidi"/>
        </w:rPr>
        <w:t>anje Tuđmana br. 35, sudnica br.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CC3921" w:rsidP="00202B15" w:rsidR="00D44689" w:rsidRPr="00AC57B0">
      <w:pPr>
        <w:numPr>
          <w:ilvl w:val="0"/>
          <w:numId w:val="9"/>
        </w:numPr>
        <w:ind w:firstLine="708" w:left="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631438" w:rsidRPr="00AC57B0">
        <w:rPr>
          <w:rFonts w:cstheme="majorBidi" w:hAnsiTheme="majorBidi" w:asciiTheme="majorBidi"/>
        </w:rPr>
        <w:t>i</w:t>
      </w:r>
      <w:r w:rsidRPr="00AC57B0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AC57B0" w:rsidP="00202B15" w:rsidR="00AC57B0" w:rsidRPr="00AC57B0">
      <w:pPr>
        <w:jc w:val="center"/>
        <w:rPr>
          <w:rFonts w:cstheme="majorBidi" w:hAnsiTheme="majorBidi" w:asciiTheme="majorBidi"/>
        </w:rPr>
      </w:pPr>
    </w:p>
    <w:p w:rsidRDefault="00AC57B0" w:rsidP="00AC57B0" w:rsidR="00AC57B0" w:rsidRPr="00AC57B0">
      <w:pPr>
        <w:ind w:firstLine="72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Trgovački sud u Zadru, Stalna služba u Šibeniku pod poslovnim brojem St-175/15 zaprimila je zahtjev Financijske agencije, RC Split, Podružnice Šibenik za provedbu skraćenog stečajnog postupka nad dužnikom OTOK MLADOSTI, d.o.o., Šibenik, OIB: 1402398628.</w:t>
      </w:r>
    </w:p>
    <w:p w:rsidRDefault="00AC57B0" w:rsidP="00AC57B0" w:rsidR="00AC57B0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Postupajući po zahtjevu Financijske agencije, RC Split, Podružnica Šibenik,  oglasom Suda od 28. listopada 2015. pozvani su članovi uprave da dostave prokazni popis imovine i vjerovnici da u roku od 45 dana predlože otvaranje postupka. </w:t>
      </w:r>
    </w:p>
    <w:p w:rsidRDefault="00AC57B0" w:rsidP="00AC57B0" w:rsidR="00AC57B0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U propisanom roku prijedlog za otvaranje stečajnog postupka nad uvodno označenim dužnikom podnijela su tri vjerovnika i to Čedo Petrina iz Šibenika, Jadranska banka d.d. iz Šibenika i Republika Hrvatska zastupana po Županijskom državnom odvjetništvu u Šibeniku koji su učinili vjerojatnim svoje tražbine slijedom čega je ovaj Sud rješenjem posl. br. St-175/15-14 od 31. ožujka 2016. obustavio skraćeni stečajni postupak nad dužnikom OTOK MLADOSTI, d.o.o., Šibenik,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F1490E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lastRenderedPageBreak/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stupanja na snagu Stečajnog zakona tj. 1. rujna 2015. u Očevidniku redoslijeda osnova za plaćanje ima evidentirane neizvršene osnove za plaćanje u neprekinutom razdoblju od 1854 dana u ukupnom iznosu od 361.342,85 kn)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202B15" w:rsidP="00202B15" w:rsidR="00C443B6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U Zadru 10. svibnja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02147A" w:rsidP="00AF228E" w:rsidR="00794DBD" w:rsidRPr="00AC57B0">
      <w:pPr>
        <w:jc w:val="right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  <w:t xml:space="preserve">  </w:t>
      </w:r>
      <w:r w:rsidR="000D4229" w:rsidRPr="00AC57B0">
        <w:rPr>
          <w:rFonts w:cstheme="majorBidi" w:hAnsiTheme="majorBidi" w:asciiTheme="majorBidi"/>
        </w:rPr>
        <w:t xml:space="preserve">      </w:t>
      </w:r>
      <w:r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0D4229" w:rsidP="00AF228E" w:rsidR="00794DBD" w:rsidRPr="00AC57B0">
      <w:pPr>
        <w:jc w:val="right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  <w:t xml:space="preserve">                </w:t>
      </w:r>
      <w:r w:rsidRPr="00AC57B0">
        <w:rPr>
          <w:rFonts w:cstheme="majorBidi" w:hAnsiTheme="majorBidi" w:asciiTheme="majorBidi"/>
        </w:rPr>
        <w:t xml:space="preserve"> </w:t>
      </w:r>
      <w:r w:rsidR="00AF228E">
        <w:rPr>
          <w:rFonts w:cstheme="majorBidi" w:hAnsiTheme="majorBidi" w:asciiTheme="majorBidi"/>
        </w:rPr>
        <w:t>Ana Markač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202B15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20610B" w:rsidRPr="00AC57B0">
        <w:rPr>
          <w:rFonts w:cstheme="majorBidi" w:hAnsiTheme="majorBidi" w:asciiTheme="majorBidi"/>
        </w:rPr>
        <w:t>i za član</w:t>
      </w:r>
      <w:r w:rsidR="00F344B5" w:rsidRPr="00AC57B0">
        <w:rPr>
          <w:rFonts w:cstheme="majorBidi" w:hAnsiTheme="majorBidi" w:asciiTheme="majorBidi"/>
        </w:rPr>
        <w:t>a</w:t>
      </w:r>
      <w:r w:rsidR="0020610B" w:rsidRPr="00AC57B0">
        <w:rPr>
          <w:rFonts w:cstheme="majorBidi" w:hAnsiTheme="majorBidi" w:asciiTheme="majorBidi"/>
        </w:rPr>
        <w:t xml:space="preserve"> uprave </w:t>
      </w:r>
      <w:r w:rsidR="00AC57B0">
        <w:rPr>
          <w:rFonts w:cstheme="majorBidi" w:hAnsiTheme="majorBidi" w:asciiTheme="majorBidi"/>
        </w:rPr>
        <w:t>Senki</w:t>
      </w:r>
      <w:r w:rsidR="00202B15" w:rsidRPr="00AC57B0">
        <w:rPr>
          <w:rFonts w:cstheme="majorBidi" w:hAnsiTheme="majorBidi" w:asciiTheme="majorBidi"/>
        </w:rPr>
        <w:t xml:space="preserve"> Ramljak </w:t>
      </w:r>
      <w:r w:rsidR="0020610B" w:rsidRPr="00AC57B0">
        <w:rPr>
          <w:rFonts w:cstheme="majorBidi" w:hAnsiTheme="majorBidi" w:asciiTheme="majorBidi"/>
        </w:rPr>
        <w:t>s upozorenjem</w:t>
      </w:r>
    </w:p>
    <w:p w:rsidRDefault="00AC57B0" w:rsidP="00AC57B0" w:rsidR="0020610B" w:rsidRPr="00AC57B0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 w:rsidRPr="00AC57B0">
        <w:rPr>
          <w:rFonts w:cstheme="majorBidi" w:hAnsiTheme="majorBidi" w:asciiTheme="majorBidi"/>
          <w:szCs w:val="24"/>
        </w:rPr>
        <w:t>Senki Ramljak</w:t>
      </w:r>
      <w:r w:rsidR="00202B15" w:rsidRPr="00AC57B0">
        <w:rPr>
          <w:rFonts w:cstheme="majorBidi" w:hAnsiTheme="majorBidi" w:asciiTheme="majorBidi"/>
          <w:szCs w:val="24"/>
        </w:rPr>
        <w:t>, Brodarica, Glavičine 32</w:t>
      </w:r>
      <w:r w:rsidR="009D4726" w:rsidRPr="00AC57B0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– elektronskim putem</w:t>
      </w:r>
      <w:r w:rsidR="00202B15" w:rsidRPr="00AC57B0">
        <w:rPr>
          <w:rFonts w:cstheme="majorBidi" w:hAnsiTheme="majorBidi" w:asciiTheme="majorBidi"/>
        </w:rPr>
        <w:t xml:space="preserve">, Podružnica Šibenik </w:t>
      </w:r>
    </w:p>
    <w:p w:rsidRDefault="00202B15" w:rsidP="008C0FF2" w:rsidR="00202B15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RH zastupana po ŽDO u Šibeniku</w:t>
      </w:r>
    </w:p>
    <w:p w:rsidRDefault="00202B15" w:rsidP="00202B15" w:rsidR="00202B15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Jadranskoj banci d.d., Šibenik </w:t>
      </w:r>
    </w:p>
    <w:p w:rsidRDefault="00202B15" w:rsidP="00202B15" w:rsidR="00202B15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Čedi Petrini po punomoćniku</w:t>
      </w:r>
    </w:p>
    <w:p w:rsidRDefault="00917A5C" w:rsidP="0020610B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Porezna uprava</w:t>
      </w:r>
      <w:r w:rsidR="0020610B" w:rsidRPr="00AC57B0">
        <w:rPr>
          <w:rFonts w:cstheme="majorBidi" w:hAnsiTheme="majorBidi" w:asciiTheme="majorBidi"/>
        </w:rPr>
        <w:t xml:space="preserve"> </w:t>
      </w:r>
      <w:r w:rsidR="00AC008E" w:rsidRPr="00AC57B0">
        <w:rPr>
          <w:rFonts w:cstheme="majorBidi" w:hAnsiTheme="majorBidi" w:asciiTheme="majorBidi"/>
        </w:rPr>
        <w:t>Šibenik</w:t>
      </w:r>
    </w:p>
    <w:p w:rsidRDefault="002B5525" w:rsidP="0020610B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e-</w:t>
      </w:r>
      <w:r w:rsidR="0020610B" w:rsidRPr="00AC57B0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959B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AC57B0" w:rsidR="00631438">
    <w:pPr>
      <w:pStyle w:val="Zaglavlje"/>
      <w:jc w:val="right"/>
    </w:pPr>
    <w:r>
      <w:t>Poslovni broj: 2 St-</w:t>
    </w:r>
    <w:r w:rsidR="00202B15">
      <w:t>704/16-18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DE4576">
      <w:t>704/16-18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59B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9B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9B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9B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9B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9B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9B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6634F-5CAA-4A17-BB0A-F3D31BB34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2800</properties:Characters>
  <properties:Lines>83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2016-05-09T12:43:00Z</dcterms:created>
  <dc:creator>Administrator</dc:creator>
  <cp:lastModifiedBy>Merlina Klišmanić</cp:lastModifiedBy>
  <cp:lastPrinted>2016-05-09T13:04:00Z</cp:lastPrinted>
  <dcterms:modified xmlns:xsi="http://www.w3.org/2001/XMLSchema-instance" xsi:type="dcterms:W3CDTF">2016-05-10T06:06:00Z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