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b7c6" w14:paraId="953b7c6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F285F">
        <w:rPr>
          <w:rFonts w:hAnsi="Times New Roman" w:ascii="Times New Roman"/>
        </w:rPr>
        <w:t>1</w:t>
      </w:r>
      <w:r w:rsidR="001F470D">
        <w:rPr>
          <w:rFonts w:hAnsi="Times New Roman" w:ascii="Times New Roman"/>
        </w:rPr>
        <w:t>54</w:t>
      </w:r>
      <w:r w:rsidR="003B7D85">
        <w:rPr>
          <w:rFonts w:hAnsi="Times New Roman" w:ascii="Times New Roman"/>
        </w:rPr>
        <w:t>2</w:t>
      </w:r>
      <w:r w:rsidR="0036322E">
        <w:rPr>
          <w:rFonts w:hAnsi="Times New Roman" w:ascii="Times New Roman"/>
        </w:rPr>
        <w:t>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B7D85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3B7D85">
        <w:rPr>
          <w:rFonts w:hAnsi="Times New Roman" w:ascii="Times New Roman"/>
          <w:szCs w:val="24"/>
        </w:rPr>
        <w:t>Trgovački sud u Zagrebu, Stalna služba, po sucu Vesni Fundurulić Perišin, kao stečajnom sucu, postupajući po prijedlogu Financijske agencije, Regionalni centar Zagreb, u stečajnom postupku nad dužnikom RELATIV d.o.o., Zagreb, Ozaljska 71, OIB:75639819319,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9A259C">
        <w:rPr>
          <w:rFonts w:hAnsi="Times New Roman" w:ascii="Times New Roman"/>
          <w:szCs w:val="24"/>
        </w:rPr>
        <w:t>rujna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070AB4">
        <w:rPr>
          <w:rFonts w:hAnsi="Times New Roman" w:ascii="Times New Roman"/>
          <w:szCs w:val="24"/>
        </w:rPr>
        <w:t>Mladen Janiška</w:t>
      </w:r>
      <w:r w:rsidRPr="007F17A7">
        <w:rPr>
          <w:rFonts w:hAnsi="Times New Roman" w:ascii="Times New Roman"/>
          <w:szCs w:val="24"/>
        </w:rPr>
        <w:t xml:space="preserve">, iz </w:t>
      </w:r>
      <w:r w:rsidR="006B7F2D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6B7F2D">
        <w:rPr>
          <w:rFonts w:hAnsi="Times New Roman" w:ascii="Times New Roman"/>
          <w:szCs w:val="24"/>
        </w:rPr>
        <w:t>Ribnjak 52</w:t>
      </w:r>
      <w:r w:rsidRPr="007F17A7">
        <w:rPr>
          <w:rFonts w:hAnsi="Times New Roman" w:ascii="Times New Roman"/>
          <w:szCs w:val="24"/>
        </w:rPr>
        <w:t xml:space="preserve">, OIB: </w:t>
      </w:r>
      <w:r w:rsidR="006B7F2D">
        <w:rPr>
          <w:rFonts w:hAnsi="Times New Roman" w:ascii="Times New Roman"/>
          <w:szCs w:val="24"/>
        </w:rPr>
        <w:t>52042379273</w:t>
      </w:r>
      <w:r w:rsidR="005919AE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76135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76135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473020">
        <w:rPr>
          <w:rFonts w:hAnsi="Times New Roman" w:ascii="Times New Roman"/>
          <w:szCs w:val="24"/>
        </w:rPr>
        <w:t>28</w:t>
      </w:r>
      <w:r w:rsidR="005919AE">
        <w:rPr>
          <w:rFonts w:hAnsi="Times New Roman" w:ascii="Times New Roman"/>
          <w:szCs w:val="24"/>
        </w:rPr>
        <w:t xml:space="preserve">. </w:t>
      </w:r>
      <w:r w:rsidR="00473020">
        <w:rPr>
          <w:rFonts w:hAnsi="Times New Roman" w:ascii="Times New Roman"/>
          <w:szCs w:val="24"/>
        </w:rPr>
        <w:t xml:space="preserve">rujna </w:t>
      </w:r>
      <w:r w:rsidRPr="007F17A7">
        <w:rPr>
          <w:rFonts w:hAnsi="Times New Roman" w:ascii="Times New Roman"/>
          <w:szCs w:val="24"/>
        </w:rPr>
        <w:t xml:space="preserve">2015. prijedlog za otvaranje stečajnog postupka nad dužnikom </w:t>
      </w:r>
      <w:r w:rsidR="003B7D85" w:rsidRPr="003B7D85">
        <w:rPr>
          <w:rFonts w:hAnsi="Times New Roman" w:ascii="Times New Roman"/>
          <w:szCs w:val="24"/>
        </w:rPr>
        <w:t>RELATIV d.o.o., Zagreb, Ozaljska 71, OIB:75639819319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St-15</w:t>
      </w:r>
      <w:r w:rsidR="005919AE">
        <w:rPr>
          <w:rFonts w:hAnsi="Times New Roman" w:ascii="Times New Roman"/>
          <w:szCs w:val="24"/>
        </w:rPr>
        <w:t>49</w:t>
      </w:r>
      <w:r w:rsidRPr="007F17A7">
        <w:rPr>
          <w:rFonts w:hAnsi="Times New Roman" w:ascii="Times New Roman"/>
          <w:szCs w:val="24"/>
        </w:rPr>
        <w:t xml:space="preserve">/15 od </w:t>
      </w:r>
      <w:r w:rsidR="00473020">
        <w:rPr>
          <w:rFonts w:hAnsi="Times New Roman" w:ascii="Times New Roman"/>
          <w:szCs w:val="24"/>
        </w:rPr>
        <w:t>1</w:t>
      </w:r>
      <w:r w:rsidRPr="007F17A7">
        <w:rPr>
          <w:rFonts w:hAnsi="Times New Roman" w:ascii="Times New Roman"/>
          <w:szCs w:val="24"/>
        </w:rPr>
        <w:t xml:space="preserve">. </w:t>
      </w:r>
      <w:r w:rsidR="00473020">
        <w:rPr>
          <w:rFonts w:hAnsi="Times New Roman" w:ascii="Times New Roman"/>
          <w:szCs w:val="24"/>
        </w:rPr>
        <w:t>lipnja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473020" w:rsidRPr="00473020">
        <w:rPr>
          <w:rFonts w:hAnsi="Times New Roman" w:ascii="Times New Roman"/>
          <w:szCs w:val="24"/>
        </w:rPr>
        <w:t>RELATIV d.o.o., Zagreb, Ozaljska 71, OIB:75639819319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</w:t>
      </w:r>
      <w:r w:rsidR="00753348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1938FE" w:rsidP="007F17A7" w:rsidR="001938F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Podneskom od 15. lipnja 2016. dužnik je dostavio listu opreme sa specifikacijom opreme koja se nalazi u lokalu, Ozaljska 71 čija je knjigovodstvena vrijednost jednaka nuli, ali da za istu postoji neznatna tržišna vrijednost, te je oprema u najmu. Također i inventurnu listu sa popisom zaliha robe uz navođenje da se radi o prehrambenim proizvodima kojima je uglavnom prošao rok trajanja.</w:t>
      </w:r>
    </w:p>
    <w:p w:rsidRDefault="001938FE" w:rsidP="007F17A7" w:rsidR="001938FE">
      <w:pPr>
        <w:ind w:firstLine="720"/>
        <w:jc w:val="both"/>
        <w:rPr>
          <w:rFonts w:hAnsi="Times New Roman" w:ascii="Times New Roman"/>
          <w:szCs w:val="24"/>
        </w:rPr>
      </w:pPr>
    </w:p>
    <w:p w:rsidRDefault="001938FE" w:rsidP="007F17A7" w:rsidR="001938F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održanom 2. rujna 2016. za dužnika je pristupio prokurista uz specijalnu punomoć, te je ista navela da je suglasna sa otvaranjem stečajnog postupka, a u odnosu na dostavljeni popis da se radi o policama i frižiderima koji imaju određenu vrijednost, te su dani u najam za mjesečni iznos od 800,00 kn. Ista je dodala da društvo nema nikakve druge imovine, te također nema zaposlenih osoba. </w:t>
      </w:r>
    </w:p>
    <w:p w:rsidRDefault="001938FE" w:rsidP="00505532" w:rsidR="001938FE">
      <w:pPr>
        <w:jc w:val="both"/>
        <w:rPr>
          <w:rFonts w:hAnsi="Times New Roman" w:ascii="Times New Roman"/>
          <w:szCs w:val="24"/>
        </w:rPr>
      </w:pPr>
    </w:p>
    <w:p w:rsidRDefault="007F17A7" w:rsidP="007F17A7" w:rsidR="00505532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</w:t>
      </w:r>
      <w:r w:rsidR="00505532">
        <w:rPr>
          <w:rFonts w:hAnsi="Times New Roman" w:ascii="Times New Roman"/>
          <w:szCs w:val="24"/>
        </w:rPr>
        <w:t>podneska</w:t>
      </w:r>
      <w:r w:rsidRPr="007F17A7">
        <w:rPr>
          <w:rFonts w:hAnsi="Times New Roman" w:ascii="Times New Roman"/>
          <w:szCs w:val="24"/>
        </w:rPr>
        <w:t xml:space="preserve"> predlagatelja proizlazi da d</w:t>
      </w:r>
      <w:r w:rsidR="00505532">
        <w:rPr>
          <w:rFonts w:hAnsi="Times New Roman" w:ascii="Times New Roman"/>
          <w:szCs w:val="24"/>
        </w:rPr>
        <w:t>užnik na dan 19. kolovoza 2016. ima evidentirano 473 dana neprekidne blokade, odnosno 180 dana blokade u prethodnih 6 mjeseci zbog nepodmirenih osova za plaćanje evidentiranih u Očevidniku redoslijeda za plaćanje, a nepodmirene obveze na taj dan iznose 137.239,90 kn.</w:t>
      </w:r>
      <w:r w:rsidRPr="007F17A7">
        <w:rPr>
          <w:rFonts w:hAnsi="Times New Roman" w:ascii="Times New Roman"/>
          <w:szCs w:val="24"/>
        </w:rPr>
        <w:t xml:space="preserve"> </w:t>
      </w:r>
    </w:p>
    <w:p w:rsidRDefault="007F17A7" w:rsidP="00505532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67C7C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rujna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0B3013">
        <w:rPr>
          <w:rFonts w:hAnsi="Times New Roman" w:ascii="Times New Roman"/>
          <w:szCs w:val="24"/>
        </w:rPr>
        <w:t>, v.r.</w:t>
      </w:r>
    </w:p>
    <w:p w:rsidRDefault="000B3013" w:rsidP="007F17A7" w:rsidR="000B3013">
      <w:pPr>
        <w:ind w:firstLine="720"/>
        <w:jc w:val="right"/>
        <w:rPr>
          <w:rFonts w:hAnsi="Times New Roman" w:ascii="Times New Roman"/>
          <w:szCs w:val="24"/>
        </w:rPr>
      </w:pPr>
    </w:p>
    <w:p w:rsidRDefault="000B3013" w:rsidP="007F17A7" w:rsidR="000B301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0B3013" w:rsidP="007F17A7" w:rsidR="000B301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0B3013" w:rsidP="007F17A7" w:rsidR="000B3013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B7D85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15D">
      <w:rPr>
        <w:rStyle w:val="Brojstranice"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St-1542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0AB4"/>
    <w:rsid w:val="00081DEC"/>
    <w:rsid w:val="000915FD"/>
    <w:rsid w:val="000B3013"/>
    <w:rsid w:val="000E0033"/>
    <w:rsid w:val="000F4D6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B5A6A"/>
    <w:rsid w:val="002C7F1C"/>
    <w:rsid w:val="002F4231"/>
    <w:rsid w:val="0036322E"/>
    <w:rsid w:val="00364B40"/>
    <w:rsid w:val="003A572A"/>
    <w:rsid w:val="003B7D85"/>
    <w:rsid w:val="003E01D6"/>
    <w:rsid w:val="00472781"/>
    <w:rsid w:val="00473020"/>
    <w:rsid w:val="00481A67"/>
    <w:rsid w:val="004A7FFC"/>
    <w:rsid w:val="004D38B6"/>
    <w:rsid w:val="00505532"/>
    <w:rsid w:val="0051510F"/>
    <w:rsid w:val="00544A34"/>
    <w:rsid w:val="00546775"/>
    <w:rsid w:val="00553312"/>
    <w:rsid w:val="00554A5C"/>
    <w:rsid w:val="00573FE4"/>
    <w:rsid w:val="005919AE"/>
    <w:rsid w:val="006B7F2D"/>
    <w:rsid w:val="00737A4B"/>
    <w:rsid w:val="007462B8"/>
    <w:rsid w:val="00753348"/>
    <w:rsid w:val="00766390"/>
    <w:rsid w:val="007A5E7A"/>
    <w:rsid w:val="007C72DF"/>
    <w:rsid w:val="007E4D02"/>
    <w:rsid w:val="007F17A7"/>
    <w:rsid w:val="007F2409"/>
    <w:rsid w:val="008031BA"/>
    <w:rsid w:val="0081479D"/>
    <w:rsid w:val="008816DA"/>
    <w:rsid w:val="008E0EF7"/>
    <w:rsid w:val="009432E4"/>
    <w:rsid w:val="00967C7C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B3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0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B3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0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RELATIV d.o.o.</izvorni_sadrzaj>
    <derivirana_varijabla naziv="DomainObject.Predmet.ProtustrankaFormated_1">  RELATIV d.o.o.</derivirana_varijabla>
  </DomainObject.Predmet.ProtustrankaFormated>
  <DomainObject.Predmet.ProtustrankaFormatedOIB>
    <izvorni_sadrzaj>  RELATIV d.o.o., OIB 75639819319</izvorni_sadrzaj>
    <derivirana_varijabla naziv="DomainObject.Predmet.ProtustrankaFormatedOIB_1">  RELATIV d.o.o., OIB 75639819319</derivirana_varijabla>
  </DomainObject.Predmet.ProtustrankaFormatedOIB>
  <DomainObject.Predmet.ProtustrankaFormatedWithAdress>
    <izvorni_sadrzaj> RELATIV d.o.o., Ozaljska 71, 10000 Zagreb</izvorni_sadrzaj>
    <derivirana_varijabla naziv="DomainObject.Predmet.ProtustrankaFormatedWithAdress_1"> RELATIV d.o.o., Ozaljska 71, 10000 Zagreb</derivirana_varijabla>
  </DomainObject.Predmet.ProtustrankaFormatedWithAdress>
  <DomainObject.Predmet.ProtustrankaFormatedWithAdressOIB>
    <izvorni_sadrzaj> RELATIV d.o.o., OIB 75639819319, Ozaljska 71, 10000 Zagreb</izvorni_sadrzaj>
    <derivirana_varijabla naziv="DomainObject.Predmet.ProtustrankaFormatedWithAdressOIB_1"> RELATIV d.o.o., OIB 75639819319, Ozaljska 71, 10000 Zagreb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</item>
    </izvorni_sadrzaj>
    <derivirana_varijabla naziv="DomainObject.Predmet.ProtuStrankaListFormated_1">
      <item>RELATIV d.o.o.</item>
    </derivirana_varijabla>
  </DomainObject.Predmet.ProtuStrankaListFormated>
  <DomainObject.Predmet.ProtuStrankaListFormatedOIB>
    <izvorni_sadrzaj>
      <item>RELATIV d.o.o., OIB 75639819319</item>
    </izvorni_sadrzaj>
    <derivirana_varijabla naziv="DomainObject.Predmet.ProtuStrankaListFormatedOIB_1">
      <item>RELATIV d.o.o., OIB 75639819319</item>
    </derivirana_varijabla>
  </DomainObject.Predmet.ProtuStrankaListFormatedOIB>
  <DomainObject.Predmet.ProtuStrankaListFormatedWithAdress>
    <izvorni_sadrzaj>
      <item>RELATIV d.o.o., Ozaljska 71, 10000 Zagreb</item>
    </izvorni_sadrzaj>
    <derivirana_varijabla naziv="DomainObject.Predmet.ProtuStrankaListFormatedWithAdress_1">
      <item>RELATIV d.o.o., Ozaljska 71, 10000 Zagreb</item>
    </derivirana_varijabla>
  </DomainObject.Predmet.ProtuStrankaListFormatedWithAdress>
  <DomainObject.Predmet.ProtuStrankaListFormatedWithAdressOIB>
    <izvorni_sadrzaj>
      <item>RELATIV d.o.o., OIB 75639819319, Ozaljska 71, 10000 Zagreb</item>
    </izvorni_sadrzaj>
    <derivirana_varijabla naziv="DomainObject.Predmet.ProtuStrankaListFormatedWithAdressOIB_1">
      <item>RELATIV d.o.o., OIB 75639819319, Ozaljska 71, 10000 Zagreb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</izvorni_sadrzaj>
    <derivirana_varijabla naziv="DomainObject.Predmet.OstaliListFormated_1">
      <item>Lana Helena Hulenić</item>
    </derivirana_varijabla>
  </DomainObject.Predmet.OstaliListFormated>
  <DomainObject.Predmet.OstaliListFormatedOIB>
    <izvorni_sadrzaj>
      <item>Lana Helena Hulenić, OIB 81753459192</item>
    </izvorni_sadrzaj>
    <derivirana_varijabla naziv="DomainObject.Predmet.OstaliListFormatedOIB_1">
      <item>Lana Helena Hulenić, OIB 81753459192</item>
    </derivirana_varijabla>
  </DomainObject.Predmet.OstaliListFormatedOIB>
  <DomainObject.Predmet.OstaliListFormatedWithAdress>
    <izvorni_sadrzaj>
      <item>Lana Helena Hulenić, Palmotićeva 32a, 10000 Zagreb</item>
    </izvorni_sadrzaj>
    <derivirana_varijabla naziv="DomainObject.Predmet.OstaliListFormatedWithAdress_1">
      <item>Lana Helena Hulenić, Palmotićeva 32a, 10000 Zagreb</item>
    </derivirana_varijabla>
  </DomainObject.Predmet.OstaliListFormatedWithAdress>
  <DomainObject.Predmet.OstaliListFormatedWithAdressOIB>
    <izvorni_sadrzaj>
      <item>Lana Helena Hulenić, OIB 81753459192, Palmotićeva 32a, 10000 Zagreb</item>
    </izvorni_sadrzaj>
    <derivirana_varijabla naziv="DomainObject.Predmet.OstaliListFormatedWithAdressOIB_1">
      <item>Lana Helena Hulenić, OIB 81753459192, Palmotićeva 32a, 10000 Zagreb</item>
    </derivirana_varijabla>
  </DomainObject.Predmet.OstaliListFormatedWithAdressOIB>
  <DomainObject.Predmet.OstaliListNazivFormated>
    <izvorni_sadrzaj>
      <item>Lana Helena Hulenić</item>
    </izvorni_sadrzaj>
    <derivirana_varijabla naziv="DomainObject.Predmet.OstaliListNazivFormated_1">
      <item>Lana Helena Hulenić</item>
    </derivirana_varijabla>
  </DomainObject.Predmet.OstaliListNazivFormated>
  <DomainObject.Predmet.OstaliListNazivFormatedOIB>
    <izvorni_sadrzaj>
      <item>Lana Helena Hulenić, OIB 81753459192</item>
    </izvorni_sadrzaj>
    <derivirana_varijabla naziv="DomainObject.Predmet.OstaliListNazivFormatedOIB_1">
      <item>Lana Helena Hulenić, OIB 81753459192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</izvorni_sadrzaj>
    <derivirana_varijabla naziv="DomainObject.Predmet.SudioniciListNaziv_1">
      <item>FINA Regionalni centar Zagreb</item>
      <item>RELATIV d.o.o.</item>
      <item>Lana Helena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</izvorni_sadrzaj>
    <derivirana_varijabla naziv="DomainObject.Predmet.SudioniciListNazivOIB_1">
      <item>, OIB 85821130368</item>
      <item>, OIB 75639819319</item>
      <item>, OIB 81753459192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A33E9-48A1-4DCE-9032-90BFF7B9C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530</properties:Words>
  <properties:Characters>2802</properties:Characters>
  <properties:Lines>85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2016-09-09T11:17:00Z</dcterms:created>
  <dc:creator>x</dc:creator>
  <cp:lastModifiedBy>Žana Livaja</cp:lastModifiedBy>
  <cp:lastPrinted>2016-05-31T12:54:00Z</cp:lastPrinted>
  <dcterms:modified xmlns:xsi="http://www.w3.org/2001/XMLSchema-instance" xsi:type="dcterms:W3CDTF">2016-09-12T06:02:00Z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