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cb77" w14:paraId="28ecb77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077BDC">
        <w:rPr>
          <w:sz w:val="24"/>
          <w:szCs w:val="24"/>
        </w:rPr>
        <w:t>5868/2016</w:t>
      </w:r>
      <w:r w:rsidR="00E75613">
        <w:rPr>
          <w:sz w:val="24"/>
          <w:szCs w:val="24"/>
        </w:rPr>
        <w:t>-34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077BDC" w:rsidP="0063316E" w:rsidR="00077BDC">
      <w:pPr>
        <w:jc w:val="center"/>
        <w:rPr>
          <w:sz w:val="24"/>
          <w:szCs w:val="24"/>
        </w:rPr>
      </w:pPr>
    </w:p>
    <w:p w:rsidRDefault="00077BDC" w:rsidP="00077BDC" w:rsidR="00077BDC" w:rsidRPr="004935E9">
      <w:pPr>
        <w:jc w:val="both"/>
        <w:rPr>
          <w:sz w:val="24"/>
          <w:szCs w:val="24"/>
          <w:lang w:val="pt-BR"/>
        </w:rPr>
      </w:pPr>
      <w:r w:rsidRPr="00FF6346">
        <w:rPr>
          <w:sz w:val="24"/>
          <w:szCs w:val="24"/>
          <w:lang w:val="pt-BR"/>
        </w:rPr>
        <w:t>Trgovački sud u Zagrebu, po sucu Nikoli Ribariću, u stečajnom postupku</w:t>
      </w:r>
      <w:r>
        <w:rPr>
          <w:sz w:val="24"/>
          <w:szCs w:val="24"/>
          <w:lang w:val="pt-BR"/>
        </w:rPr>
        <w:t xml:space="preserve"> </w:t>
      </w:r>
      <w:r w:rsidRPr="00FF6346">
        <w:rPr>
          <w:sz w:val="24"/>
          <w:szCs w:val="24"/>
          <w:lang w:val="pt-BR"/>
        </w:rPr>
        <w:t xml:space="preserve">nad dužnikom </w:t>
      </w:r>
      <w:r w:rsidRPr="00F00185">
        <w:rPr>
          <w:sz w:val="22"/>
          <w:szCs w:val="22"/>
        </w:rPr>
        <w:t>TEHNOKONTROLA d.o.o. u stečaju, Sesvete, Kašinska 9, OIB: 62668926122, MBS: 080085071</w:t>
      </w:r>
      <w:r w:rsidRPr="00FF6346">
        <w:rPr>
          <w:sz w:val="24"/>
          <w:szCs w:val="24"/>
          <w:lang w:val="pt-BR"/>
        </w:rPr>
        <w:t>,</w:t>
      </w:r>
      <w:r>
        <w:rPr>
          <w:sz w:val="24"/>
          <w:szCs w:val="24"/>
          <w:lang w:val="pt-BR"/>
        </w:rPr>
        <w:t xml:space="preserve"> nakon održanog ispitnog ročišta dana 28. veljače2017. godine, dana</w:t>
      </w:r>
      <w:r w:rsidRPr="00FF6346">
        <w:rPr>
          <w:sz w:val="24"/>
          <w:szCs w:val="24"/>
          <w:lang w:val="pt-BR"/>
        </w:rPr>
        <w:t xml:space="preserve"> 28. </w:t>
      </w:r>
      <w:r>
        <w:rPr>
          <w:sz w:val="24"/>
          <w:szCs w:val="24"/>
          <w:lang w:val="pt-BR"/>
        </w:rPr>
        <w:t>veljače</w:t>
      </w:r>
      <w:r w:rsidRPr="00FF6346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FF6346">
        <w:rPr>
          <w:sz w:val="24"/>
          <w:szCs w:val="24"/>
          <w:lang w:val="pt-BR"/>
        </w:rPr>
        <w:t xml:space="preserve">. godine, </w:t>
      </w:r>
    </w:p>
    <w:p w:rsidRDefault="00BD273F" w:rsidP="00BD273F" w:rsidR="00BD273F" w:rsidRPr="000D7E78">
      <w:pPr>
        <w:jc w:val="both"/>
        <w:rPr>
          <w:sz w:val="24"/>
          <w:szCs w:val="24"/>
        </w:rPr>
      </w:pP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077BDC" w:rsidP="00077BDC" w:rsidR="00077BD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077BDC" w:rsidP="00077BDC" w:rsidR="00077BDC" w:rsidRPr="00D3523C">
      <w:pPr>
        <w:ind w:left="720"/>
        <w:jc w:val="both"/>
        <w:rPr>
          <w:b/>
          <w:sz w:val="24"/>
          <w:szCs w:val="24"/>
        </w:rPr>
      </w:pPr>
    </w:p>
    <w:p w:rsidRDefault="00077BDC" w:rsidP="00077BDC" w:rsidR="00077BDC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</w:t>
      </w:r>
    </w:p>
    <w:p w:rsidRDefault="00077BDC" w:rsidP="00077BDC" w:rsidR="00077BDC">
      <w:pPr>
        <w:ind w:firstLine="720"/>
        <w:jc w:val="both"/>
        <w:rPr>
          <w:b/>
          <w:sz w:val="24"/>
          <w:szCs w:val="24"/>
        </w:rPr>
      </w:pPr>
    </w:p>
    <w:tbl>
      <w:tblPr>
        <w:tblW w:type="dxa" w:w="9039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217"/>
        <w:gridCol w:w="1726"/>
        <w:gridCol w:w="1701"/>
        <w:gridCol w:w="1560"/>
        <w:gridCol w:w="1275"/>
        <w:gridCol w:w="1560"/>
      </w:tblGrid>
      <w:tr w:rsidTr="00742B2A" w:rsidR="00077BDC" w:rsidRPr="00EB1D13">
        <w:trPr>
          <w:trHeight w:val="870"/>
        </w:trPr>
        <w:tc>
          <w:tcPr>
            <w:tcW w:type="dxa" w:w="12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R. br. Prijavlj. Tražbine</w:t>
            </w:r>
          </w:p>
        </w:tc>
        <w:tc>
          <w:tcPr>
            <w:tcW w:type="dxa" w:w="17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Ime i prezime/ 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OIB vjerovnika</w:t>
            </w:r>
          </w:p>
        </w:tc>
        <w:tc>
          <w:tcPr>
            <w:tcW w:type="dxa" w:w="15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Adresa /sjedište vjerovnika</w:t>
            </w:r>
          </w:p>
        </w:tc>
        <w:tc>
          <w:tcPr>
            <w:tcW w:type="dxa" w:w="127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Iznos prijavljene tražbine (kn)</w:t>
            </w:r>
          </w:p>
        </w:tc>
        <w:tc>
          <w:tcPr>
            <w:tcW w:type="dxa" w:w="156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Iznos priznate tražbine (kn)</w:t>
            </w:r>
          </w:p>
        </w:tc>
      </w:tr>
      <w:tr w:rsidTr="00742B2A" w:rsidR="00077BDC" w:rsidRPr="00EB1D13">
        <w:trPr>
          <w:trHeight w:val="1155"/>
        </w:trPr>
        <w:tc>
          <w:tcPr>
            <w:tcW w:type="dxa" w:w="1217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1.</w:t>
            </w:r>
          </w:p>
        </w:tc>
        <w:tc>
          <w:tcPr>
            <w:tcW w:type="dxa" w:w="172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EB1D13">
            <w:r w:rsidRPr="00EB1D13">
              <w:t>RH Ministarstvo financija, Porezna uprava ŽDO Zagreb</w:t>
            </w:r>
          </w:p>
        </w:tc>
        <w:tc>
          <w:tcPr>
            <w:tcW w:type="dxa" w:w="170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18683136487</w:t>
            </w:r>
          </w:p>
        </w:tc>
        <w:tc>
          <w:tcPr>
            <w:tcW w:type="dxa" w:w="156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Zagreb, Savska cesta 41</w:t>
            </w:r>
          </w:p>
        </w:tc>
        <w:tc>
          <w:tcPr>
            <w:tcW w:type="dxa" w:w="127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75.458,74</w:t>
            </w:r>
          </w:p>
        </w:tc>
        <w:tc>
          <w:tcPr>
            <w:tcW w:type="dxa" w:w="156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EB1D13">
            <w:r w:rsidRPr="00EB1D13">
              <w:t>75.458,74</w:t>
            </w:r>
          </w:p>
        </w:tc>
      </w:tr>
      <w:tr w:rsidTr="00742B2A" w:rsidR="00077BDC" w:rsidRPr="00EB1D13">
        <w:trPr>
          <w:trHeight w:val="300"/>
        </w:trPr>
        <w:tc>
          <w:tcPr>
            <w:tcW w:type="dxa" w:w="12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EB1D13">
            <w:r w:rsidRPr="00EB1D13">
              <w:t>UKUPNO</w:t>
            </w:r>
          </w:p>
        </w:tc>
        <w:tc>
          <w:tcPr>
            <w:tcW w:type="dxa" w:w="1726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EB1D13">
            <w:r w:rsidRPr="00EB1D13">
              <w:t> </w:t>
            </w:r>
          </w:p>
        </w:tc>
        <w:tc>
          <w:tcPr>
            <w:tcW w:type="dxa" w:w="1701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EB1D13">
            <w:r w:rsidRPr="00EB1D13">
              <w:t> </w:t>
            </w:r>
          </w:p>
        </w:tc>
        <w:tc>
          <w:tcPr>
            <w:tcW w:type="dxa" w:w="1560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EB1D13">
            <w:r w:rsidRPr="00EB1D13">
              <w:t> </w:t>
            </w:r>
          </w:p>
        </w:tc>
        <w:tc>
          <w:tcPr>
            <w:tcW w:type="dxa" w:w="1275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EB1D13">
            <w:r w:rsidRPr="00EB1D13">
              <w:t>75.458,74</w:t>
            </w:r>
          </w:p>
        </w:tc>
        <w:tc>
          <w:tcPr>
            <w:tcW w:type="dxa" w:w="1560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EB1D13">
            <w:r w:rsidRPr="00EB1D13">
              <w:t>75.458,74</w:t>
            </w:r>
          </w:p>
        </w:tc>
      </w:tr>
    </w:tbl>
    <w:p w:rsidRDefault="00077BDC" w:rsidP="00077BDC" w:rsidR="00077BDC"/>
    <w:p w:rsidRDefault="00077BDC" w:rsidP="00077BDC" w:rsidR="00077BDC" w:rsidRPr="004935E9">
      <w:pPr>
        <w:ind w:firstLine="720"/>
        <w:jc w:val="both"/>
        <w:rPr>
          <w:b/>
          <w:sz w:val="24"/>
          <w:szCs w:val="24"/>
        </w:rPr>
      </w:pPr>
    </w:p>
    <w:p w:rsidRDefault="00077BDC" w:rsidP="00077BDC" w:rsidR="00077BDC">
      <w:pPr>
        <w:pStyle w:val="TableContents"/>
        <w:ind w:left="708"/>
        <w:rPr>
          <w:rFonts w:cs="Times New Roman"/>
          <w:b/>
          <w:bCs/>
        </w:rPr>
      </w:pPr>
    </w:p>
    <w:p w:rsidRDefault="00077BDC" w:rsidP="00077BDC" w:rsidR="00077BDC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77BDC" w:rsidP="00077BDC" w:rsidR="00077BDC" w:rsidRPr="000D7E78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945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242"/>
        <w:gridCol w:w="1931"/>
        <w:gridCol w:w="1613"/>
        <w:gridCol w:w="1559"/>
        <w:gridCol w:w="1418"/>
        <w:gridCol w:w="1687"/>
      </w:tblGrid>
      <w:tr w:rsidTr="00742B2A" w:rsidR="00077BDC" w:rsidRPr="004935E9">
        <w:trPr>
          <w:trHeight w:val="870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R. br. Prijavlj. Tražbine</w:t>
            </w:r>
          </w:p>
        </w:tc>
        <w:tc>
          <w:tcPr>
            <w:tcW w:type="dxa" w:w="19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Ime i prezime/ tvrtka ili naziv vjerovnika</w:t>
            </w:r>
          </w:p>
        </w:tc>
        <w:tc>
          <w:tcPr>
            <w:tcW w:type="dxa" w:w="161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Adresa /sjedište vjerovnika</w:t>
            </w:r>
          </w:p>
        </w:tc>
        <w:tc>
          <w:tcPr>
            <w:tcW w:type="dxa" w:w="141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dxa" w:w="168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Iznos priznate tražbine (kn)</w:t>
            </w:r>
          </w:p>
        </w:tc>
      </w:tr>
      <w:tr w:rsidTr="00742B2A" w:rsidR="00077BDC" w:rsidRPr="004935E9">
        <w:trPr>
          <w:trHeight w:val="870"/>
        </w:trPr>
        <w:tc>
          <w:tcPr>
            <w:tcW w:type="dxa" w:w="124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19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Erste&amp; Steirmarkische bank d.d.</w:t>
            </w:r>
          </w:p>
        </w:tc>
        <w:tc>
          <w:tcPr>
            <w:tcW w:type="dxa" w:w="1613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23057039320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Rijeka, Jadranski trg 3a</w:t>
            </w:r>
          </w:p>
        </w:tc>
        <w:tc>
          <w:tcPr>
            <w:tcW w:type="dxa" w:w="141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234.151,38</w:t>
            </w:r>
          </w:p>
        </w:tc>
        <w:tc>
          <w:tcPr>
            <w:tcW w:type="dxa" w:w="168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234.151,38</w:t>
            </w:r>
          </w:p>
        </w:tc>
      </w:tr>
      <w:tr w:rsidTr="00742B2A" w:rsidR="00077BDC" w:rsidRPr="004935E9">
        <w:trPr>
          <w:trHeight w:val="870"/>
        </w:trPr>
        <w:tc>
          <w:tcPr>
            <w:tcW w:type="dxa" w:w="1242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type="dxa" w:w="1931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VIP net d.o.o.</w:t>
            </w:r>
          </w:p>
        </w:tc>
        <w:tc>
          <w:tcPr>
            <w:tcW w:type="dxa" w:w="1613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29524210204</w:t>
            </w:r>
          </w:p>
        </w:tc>
        <w:tc>
          <w:tcPr>
            <w:tcW w:type="dxa" w:w="1559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Zagreb, Vrtni put 1</w:t>
            </w:r>
          </w:p>
        </w:tc>
        <w:tc>
          <w:tcPr>
            <w:tcW w:type="dxa" w:w="1418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2.075,65</w:t>
            </w:r>
          </w:p>
        </w:tc>
        <w:tc>
          <w:tcPr>
            <w:tcW w:type="dxa" w:w="1687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2.075,65</w:t>
            </w:r>
          </w:p>
        </w:tc>
      </w:tr>
      <w:tr w:rsidTr="00742B2A" w:rsidR="00077BDC" w:rsidRPr="004935E9">
        <w:trPr>
          <w:trHeight w:val="1440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dxa" w:w="19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Suvlasnici sz Kašinska 9 zastupani po upravitelju BMD d.o.o.</w:t>
            </w:r>
          </w:p>
        </w:tc>
        <w:tc>
          <w:tcPr>
            <w:tcW w:type="dxa" w:w="161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79273112873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Sesvete, Dobrodolska 13a</w:t>
            </w:r>
          </w:p>
        </w:tc>
        <w:tc>
          <w:tcPr>
            <w:tcW w:type="dxa" w:w="141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86.282,68</w:t>
            </w:r>
          </w:p>
        </w:tc>
        <w:tc>
          <w:tcPr>
            <w:tcW w:type="dxa" w:w="168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86.282,68</w:t>
            </w:r>
          </w:p>
        </w:tc>
      </w:tr>
      <w:tr w:rsidTr="00742B2A" w:rsidR="00077BDC" w:rsidRPr="004935E9">
        <w:trPr>
          <w:trHeight w:val="1140"/>
        </w:trPr>
        <w:tc>
          <w:tcPr>
            <w:tcW w:type="dxa" w:w="1242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dxa" w:w="1931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Gradska plinara Zagreb - opskrba d.o.o.</w:t>
            </w:r>
          </w:p>
        </w:tc>
        <w:tc>
          <w:tcPr>
            <w:tcW w:type="dxa" w:w="1613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74364571096</w:t>
            </w:r>
          </w:p>
        </w:tc>
        <w:tc>
          <w:tcPr>
            <w:tcW w:type="dxa" w:w="1559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Zagreb, Radnička cesta 1</w:t>
            </w:r>
          </w:p>
        </w:tc>
        <w:tc>
          <w:tcPr>
            <w:tcW w:type="dxa" w:w="1418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11.527,46</w:t>
            </w:r>
          </w:p>
        </w:tc>
        <w:tc>
          <w:tcPr>
            <w:tcW w:type="dxa" w:w="1687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11.527,46</w:t>
            </w:r>
          </w:p>
        </w:tc>
      </w:tr>
      <w:tr w:rsidTr="00742B2A" w:rsidR="00077BDC" w:rsidRPr="004935E9">
        <w:trPr>
          <w:trHeight w:val="1440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dxa" w:w="19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RH Ministarstvo financija, Porezna uprava Zagreb, ŽDO Zagreb</w:t>
            </w:r>
          </w:p>
        </w:tc>
        <w:tc>
          <w:tcPr>
            <w:tcW w:type="dxa" w:w="161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Zagreb, Savska cesta 41</w:t>
            </w:r>
          </w:p>
        </w:tc>
        <w:tc>
          <w:tcPr>
            <w:tcW w:type="dxa" w:w="141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252.595,84</w:t>
            </w:r>
          </w:p>
        </w:tc>
        <w:tc>
          <w:tcPr>
            <w:tcW w:type="dxa" w:w="168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252.595,84</w:t>
            </w:r>
          </w:p>
        </w:tc>
      </w:tr>
      <w:tr w:rsidTr="00742B2A" w:rsidR="00077BDC" w:rsidRPr="004935E9">
        <w:trPr>
          <w:trHeight w:val="1440"/>
        </w:trPr>
        <w:tc>
          <w:tcPr>
            <w:tcW w:type="dxa" w:w="124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type="dxa" w:w="19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Wiener osiguranje Vienna Insurance Group d.d.</w:t>
            </w:r>
          </w:p>
        </w:tc>
        <w:tc>
          <w:tcPr>
            <w:tcW w:type="dxa" w:w="1613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52848403362</w:t>
            </w:r>
          </w:p>
        </w:tc>
        <w:tc>
          <w:tcPr>
            <w:tcW w:type="dxa" w:w="155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Zagreb, Slovenska ulica 24</w:t>
            </w:r>
          </w:p>
        </w:tc>
        <w:tc>
          <w:tcPr>
            <w:tcW w:type="dxa" w:w="1418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1.663,48</w:t>
            </w:r>
          </w:p>
        </w:tc>
        <w:tc>
          <w:tcPr>
            <w:tcW w:type="dxa" w:w="168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1.663,48</w:t>
            </w:r>
          </w:p>
        </w:tc>
      </w:tr>
      <w:tr w:rsidTr="00742B2A" w:rsidR="00077BDC" w:rsidRPr="004935E9">
        <w:trPr>
          <w:trHeight w:val="870"/>
        </w:trPr>
        <w:tc>
          <w:tcPr>
            <w:tcW w:type="dxa" w:w="1242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type="dxa" w:w="1931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RH Grad Zagreb</w:t>
            </w:r>
          </w:p>
        </w:tc>
        <w:tc>
          <w:tcPr>
            <w:tcW w:type="dxa" w:w="1613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dxa" w:w="1559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Zagreb, Trg Stjepana Radića 1</w:t>
            </w:r>
          </w:p>
        </w:tc>
        <w:tc>
          <w:tcPr>
            <w:tcW w:type="dxa" w:w="1418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11.077,19</w:t>
            </w:r>
          </w:p>
        </w:tc>
        <w:tc>
          <w:tcPr>
            <w:tcW w:type="dxa" w:w="1687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11.077,19</w:t>
            </w:r>
          </w:p>
        </w:tc>
      </w:tr>
      <w:tr w:rsidTr="00742B2A" w:rsidR="00077BDC" w:rsidRPr="004935E9">
        <w:trPr>
          <w:trHeight w:val="1155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type="dxa" w:w="19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Hrvatske vode</w:t>
            </w:r>
          </w:p>
        </w:tc>
        <w:tc>
          <w:tcPr>
            <w:tcW w:type="dxa" w:w="161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Zagreb, Ulica grada Vukovara 220</w:t>
            </w:r>
          </w:p>
        </w:tc>
        <w:tc>
          <w:tcPr>
            <w:tcW w:type="dxa" w:w="1418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1.850,46</w:t>
            </w:r>
          </w:p>
        </w:tc>
        <w:tc>
          <w:tcPr>
            <w:tcW w:type="dxa" w:w="168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1.850,46</w:t>
            </w:r>
          </w:p>
        </w:tc>
      </w:tr>
      <w:tr w:rsidTr="00742B2A" w:rsidR="00077BDC" w:rsidRPr="004935E9">
        <w:trPr>
          <w:trHeight w:val="585"/>
        </w:trPr>
        <w:tc>
          <w:tcPr>
            <w:tcW w:type="dxa" w:w="124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UKUPNO</w:t>
            </w:r>
          </w:p>
        </w:tc>
        <w:tc>
          <w:tcPr>
            <w:tcW w:type="dxa" w:w="1931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dxa" w:w="1613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dxa" w:w="1559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type="dxa" w:w="1418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601.224,14</w:t>
            </w:r>
          </w:p>
        </w:tc>
        <w:tc>
          <w:tcPr>
            <w:tcW w:type="dxa" w:w="1687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77BDC" w:rsidP="00742B2A" w:rsidR="00077BDC" w:rsidRPr="004935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935E9">
              <w:rPr>
                <w:rFonts w:eastAsia="Calibri"/>
                <w:sz w:val="24"/>
                <w:szCs w:val="24"/>
                <w:lang w:eastAsia="en-US"/>
              </w:rPr>
              <w:t>601.224,14</w:t>
            </w:r>
          </w:p>
        </w:tc>
      </w:tr>
    </w:tbl>
    <w:p w:rsidRDefault="00077BDC" w:rsidP="00170E7C" w:rsidR="00077BDC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077BDC">
        <w:rPr>
          <w:sz w:val="24"/>
          <w:szCs w:val="24"/>
        </w:rPr>
        <w:t>28</w:t>
      </w:r>
      <w:r w:rsidR="00BD273F">
        <w:rPr>
          <w:sz w:val="24"/>
          <w:szCs w:val="24"/>
        </w:rPr>
        <w:t>. veljače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</w:t>
      </w:r>
      <w:r w:rsidRPr="00616BBE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077BDC">
        <w:rPr>
          <w:sz w:val="24"/>
          <w:szCs w:val="24"/>
        </w:rPr>
        <w:t>agrebu 1</w:t>
      </w:r>
      <w:r w:rsidR="00BD273F">
        <w:rPr>
          <w:sz w:val="24"/>
          <w:szCs w:val="24"/>
        </w:rPr>
        <w:t>.</w:t>
      </w:r>
      <w:r w:rsidR="00077BDC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E75613" w:rsidP="00E91121" w:rsidR="00E756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75613" w:rsidP="00E91121" w:rsidR="00E756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75613" w:rsidP="00E91121" w:rsidR="00E756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75613" w:rsidP="00E91121" w:rsidR="00E7561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75613" w:rsidP="00E91121" w:rsidR="00E7561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077BDC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E75613" w:rsidP="00016BD9" w:rsidR="00E75613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561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077BDC">
      <w:rPr>
        <w:sz w:val="24"/>
      </w:rPr>
      <w:t>5868/2016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77BDC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75613"/>
    <w:rsid w:val="00EA3102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6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6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6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6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6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6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6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6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St-5868/2016</izvorni_sadrzaj>
    <derivirana_varijabla naziv="DomainObject.Predmet.OznakaBroj_1">St-5868/2016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TEHNOKONTROLA d.o.o. zastupanog po punomoćniku Zdravko Medek</izvorni_sadrzaj>
    <derivirana_varijabla naziv="DomainObject.Predmet.ProtustrankaFormated_1">  TEHNOKONTROLA d.o.o. zastupanog po punomoćniku Zdravko Medek</derivirana_varijabla>
  </DomainObject.Predmet.ProtustrankaFormated>
  <DomainObject.Predmet.ProtustrankaFormatedOIB>
    <izvorni_sadrzaj>  TEHNOKONTROLA d.o.o., OIB 62668926122 zastupanog po punomoćniku Zdravko Medek</izvorni_sadrzaj>
    <derivirana_varijabla naziv="DomainObject.Predmet.ProtustrankaFormatedOIB_1">  TEHNOKONTROLA d.o.o., OIB 62668926122 zastupanog po punomoćniku Zdravko Medek</derivirana_varijabla>
  </DomainObject.Predmet.ProtustrankaFormatedOIB>
  <DomainObject.Predmet.ProtustrankaFormatedWithAdress>
    <izvorni_sadrzaj> TEHNOKONTROLA d.o.o., Kašinska 9, 10360 Sesvete zastupanog po punomoćniku Zdravko Medek</izvorni_sadrzaj>
    <derivirana_varijabla naziv="DomainObject.Predmet.ProtustrankaFormatedWithAdress_1"> TEHNOKONTROLA d.o.o., Kašinska 9, 10360 Sesvete zastupanog po punomoćniku Zdravko Medek</derivirana_varijabla>
  </DomainObject.Predmet.ProtustrankaFormatedWithAdress>
  <DomainObject.Predmet.ProtustrankaFormatedWithAdressOIB>
    <izvorni_sadrzaj> TEHNOKONTROLA d.o.o., OIB 62668926122, Kašinska 9, 10360 Sesvete zastupanog po punomoćniku Zdravko Medek</izvorni_sadrzaj>
    <derivirana_varijabla naziv="DomainObject.Predmet.ProtustrankaFormatedWithAdressOIB_1"> TEHNOKONTROLA d.o.o., OIB 62668926122, Kašinska 9, 10360 Sesvete zastupanog po punomoćniku Zdravko Medek</derivirana_varijabla>
  </DomainObject.Predmet.ProtustrankaFormatedWithAdressOIB>
  <DomainObject.Predmet.ProtustrankaWithAdress>
    <izvorni_sadrzaj>TEHNOKONTROLA d.o.o. Kašinska 9, 10360 Sesvete</izvorni_sadrzaj>
    <derivirana_varijabla naziv="DomainObject.Predmet.ProtustrankaWithAdress_1">TEHNOKONTROLA d.o.o. Kašinska 9, 10360 Sesvete</derivirana_varijabla>
  </DomainObject.Predmet.ProtustrankaWithAdress>
  <DomainObject.Predmet.ProtustrankaWithAdressOIB>
    <izvorni_sadrzaj>TEHNOKONTROLA d.o.o., OIB 62668926122, Kašinska 9, 10360 Sesvete</izvorni_sadrzaj>
    <derivirana_varijabla naziv="DomainObject.Predmet.ProtustrankaWithAdressOIB_1">TEHNOKONTROLA d.o.o., OIB 62668926122, Kašinska 9, 10360 Sesvete</derivirana_varijabla>
  </DomainObject.Predmet.ProtustrankaWithAdressOIB>
  <DomainObject.Predmet.ProtustrankaNazivFormated>
    <izvorni_sadrzaj>TEHNOKONTROLA d.o.o.</izvorni_sadrzaj>
    <derivirana_varijabla naziv="DomainObject.Predmet.ProtustrankaNazivFormated_1">TEHNOKONTROLA d.o.o.</derivirana_varijabla>
  </DomainObject.Predmet.ProtustrankaNazivFormated>
  <DomainObject.Predmet.ProtustrankaNazivFormatedOIB>
    <izvorni_sadrzaj>TEHNOKONTROLA d.o.o., OIB 62668926122</izvorni_sadrzaj>
    <derivirana_varijabla naziv="DomainObject.Predmet.ProtustrankaNazivFormatedOIB_1">TEHNOKONTROLA d.o.o., OIB 62668926122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TEHNOKONTROLA d.o.o. zastupanog po punomoćniku Zdravko Medek</item>
    </izvorni_sadrzaj>
    <derivirana_varijabla naziv="DomainObject.Predmet.ProtuStrankaListFormated_1">
      <item>TEHNOKONTROLA d.o.o. zastupanog po punomoćniku Zdravko Medek</item>
    </derivirana_varijabla>
  </DomainObject.Predmet.ProtuStrankaListFormated>
  <DomainObject.Predmet.ProtuStrankaListFormatedOIB>
    <izvorni_sadrzaj>
      <item>TEHNOKONTROLA d.o.o., OIB 62668926122 zastupanog po punomoćniku Zdravko Medek</item>
    </izvorni_sadrzaj>
    <derivirana_varijabla naziv="DomainObject.Predmet.ProtuStrankaListFormatedOIB_1">
      <item>TEHNOKONTROLA d.o.o., OIB 62668926122 zastupanog po punomoćniku Zdravko Medek</item>
    </derivirana_varijabla>
  </DomainObject.Predmet.ProtuStrankaListFormatedOIB>
  <DomainObject.Predmet.ProtuStrankaListFormatedWithAdress>
    <izvorni_sadrzaj>
      <item>TEHNOKONTROLA d.o.o., Kašinska 9, 10360 Sesvete zastupanog po punomoćniku Zdravko Medek</item>
    </izvorni_sadrzaj>
    <derivirana_varijabla naziv="DomainObject.Predmet.ProtuStrankaListFormatedWithAdress_1">
      <item>TEHNOKONTROLA d.o.o., Kašinska 9, 10360 Sesvete zastupanog po punomoćniku Zdravko Medek</item>
    </derivirana_varijabla>
  </DomainObject.Predmet.ProtuStrankaListFormatedWithAdress>
  <DomainObject.Predmet.ProtuStrankaListFormatedWithAdressOIB>
    <izvorni_sadrzaj>
      <item>TEHNOKONTROLA d.o.o., OIB 62668926122, Kašinska 9, 10360 Sesvete zastupanog po punomoćniku Zdravko Medek</item>
    </izvorni_sadrzaj>
    <derivirana_varijabla naziv="DomainObject.Predmet.ProtuStrankaListFormatedWithAdressOIB_1">
      <item>TEHNOKONTROLA d.o.o., OIB 62668926122, Kašinska 9, 10360 Sesvete zastupanog po punomoćniku Zdravko Medek</item>
    </derivirana_varijabla>
  </DomainObject.Predmet.ProtuStrankaListFormatedWithAdressOIB>
  <DomainObject.Predmet.ProtuStrankaListNazivFormated>
    <izvorni_sadrzaj>
      <item>TEHNOKONTROLA d.o.o.</item>
    </izvorni_sadrzaj>
    <derivirana_varijabla naziv="DomainObject.Predmet.ProtuStrankaListNazivFormated_1">
      <item>TEHNOKONTROLA d.o.o.</item>
    </derivirana_varijabla>
  </DomainObject.Predmet.ProtuStrankaListNazivFormated>
  <DomainObject.Predmet.ProtuStrankaListNazivFormatedOIB>
    <izvorni_sadrzaj>
      <item>TEHNOKONTROLA d.o.o., OIB 62668926122</item>
    </izvorni_sadrzaj>
    <derivirana_varijabla naziv="DomainObject.Predmet.ProtuStrankaListNazivFormatedOIB_1">
      <item>TEHNOKONTROLA d.o.o., OIB 62668926122</item>
    </derivirana_varijabla>
  </DomainObject.Predmet.ProtuStrankaListNazivFormatedOIB>
  <DomainObject.Predmet.OstaliListFormated>
    <izvorni_sadrzaj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Formated_1"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TEHNOKONTROLA d.o.o.</izvorni_sadrzaj>
    <derivirana_varijabla naziv="DomainObject.Predmet.ProtustrankaIDrugi_1">TEHNOKONTROLA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TEHNOKONTROLA d.o.o., OIB 62668926122, Kašinska 9, 10360 Sesvete</izvorni_sadrzaj>
    <derivirana_varijabla naziv="DomainObject.Predmet.ProtustrankaIDrugiAdressOIB_1">TEHNOKONTROLA d.o.o., OIB 62668926122,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SudioniciListNaziv_1"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izvorni_sadrzaj>
    <derivirana_varijabla naziv="DomainObject.Predmet.SudioniciListNazivOIB_1"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479</properties:Words>
  <properties:Characters>2705</properties:Characters>
  <properties:Lines>257</properties:Lines>
  <properties:Paragraphs>94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2017-03-01T10:29:00Z</dcterms:created>
  <dc:creator>nribaric</dc:creator>
  <cp:lastModifiedBy>Jadranka Zelić</cp:lastModifiedBy>
  <cp:lastPrinted>2017-03-01T14:08:00Z</cp:lastPrinted>
  <dcterms:modified xmlns:xsi="http://www.w3.org/2001/XMLSchema-instance" xsi:type="dcterms:W3CDTF">2017-03-01T14:08:00Z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