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92a04" w14:paraId="a392a04" w:rsidRDefault="00841805" w:rsidP="00841805" w:rsidR="00841805">
      <w:pPr>
        <w:jc w:val="both"/>
        <w15:collapsed w:val="false"/>
        <w:rPr>
          <w:b/>
          <w:szCs w:val="20"/>
        </w:rPr>
      </w:pPr>
      <w:bookmarkStart w:name="_GoBack" w:id="0"/>
      <w:bookmarkEnd w:id="0"/>
      <w:r>
        <w:rPr>
          <w:b/>
          <w:szCs w:val="20"/>
        </w:rPr>
        <w:t>REPUBLIKA HRVATSKA                                                                         14. St-240/2017</w:t>
      </w:r>
    </w:p>
    <w:p w:rsidRDefault="00841805" w:rsidP="00841805" w:rsidR="00841805">
      <w:pPr>
        <w:jc w:val="both"/>
        <w:rPr>
          <w:b/>
          <w:szCs w:val="20"/>
        </w:rPr>
      </w:pPr>
      <w:r>
        <w:rPr>
          <w:b/>
          <w:szCs w:val="20"/>
        </w:rPr>
        <w:t>TRGOVAČKI SUD U SPLITU</w:t>
      </w:r>
    </w:p>
    <w:p w:rsidRDefault="00841805" w:rsidP="00841805" w:rsidR="00841805">
      <w:pPr>
        <w:jc w:val="both"/>
        <w:rPr>
          <w:b/>
          <w:szCs w:val="20"/>
        </w:rPr>
      </w:pPr>
    </w:p>
    <w:p w:rsidRDefault="00841805" w:rsidP="00841805" w:rsidR="00841805">
      <w:pPr>
        <w:jc w:val="center"/>
        <w:rPr>
          <w:b/>
          <w:szCs w:val="20"/>
        </w:rPr>
      </w:pPr>
      <w:r>
        <w:rPr>
          <w:b/>
          <w:szCs w:val="20"/>
        </w:rPr>
        <w:t>Z A P I S N I K</w:t>
      </w:r>
    </w:p>
    <w:p w:rsidRDefault="00841805" w:rsidP="00841805" w:rsidR="00841805">
      <w:pPr>
        <w:jc w:val="center"/>
        <w:rPr>
          <w:b/>
          <w:szCs w:val="20"/>
        </w:rPr>
      </w:pPr>
    </w:p>
    <w:p w:rsidRDefault="00841805" w:rsidP="00841805" w:rsidR="00841805" w:rsidRPr="00FC46B7">
      <w:pPr>
        <w:jc w:val="both"/>
        <w:rPr>
          <w:b/>
        </w:rPr>
      </w:pPr>
      <w:r>
        <w:t>sastavljen kod Trgovačkog suda u Splitu, dana 15. veljače 2018. godine, s početkom u 09,00 sati, u prethodnom postupku radi otvaranja stečajnog postupka nad stečajnim Dužnikom:</w:t>
      </w:r>
      <w:r>
        <w:rPr>
          <w:b/>
        </w:rPr>
        <w:t xml:space="preserve"> </w:t>
      </w:r>
      <w:r w:rsidRPr="00FC46B7">
        <w:rPr>
          <w:b/>
        </w:rPr>
        <w:t>ANALIZA, d.o.o., Split, Stinice 12.</w:t>
      </w:r>
    </w:p>
    <w:p w:rsidRDefault="00841805" w:rsidP="00841805" w:rsidR="00841805">
      <w:pPr>
        <w:jc w:val="both"/>
        <w:rPr>
          <w:b/>
        </w:rPr>
      </w:pPr>
    </w:p>
    <w:p w:rsidRDefault="00841805" w:rsidP="00841805" w:rsidR="00841805">
      <w:pPr>
        <w:jc w:val="both"/>
        <w:rPr>
          <w:lang w:val="en-US"/>
        </w:rPr>
      </w:pPr>
      <w:r>
        <w:t>Nazočni od suda:</w:t>
      </w:r>
    </w:p>
    <w:p w:rsidRDefault="00841805" w:rsidP="00841805" w:rsidR="00841805">
      <w:pPr>
        <w:jc w:val="both"/>
      </w:pPr>
      <w:r>
        <w:t>Sudac JOZO ĆALETA, stečajni sudac,</w:t>
      </w:r>
    </w:p>
    <w:p w:rsidRDefault="00841805" w:rsidP="00841805" w:rsidR="00841805">
      <w:pPr>
        <w:jc w:val="both"/>
      </w:pPr>
      <w:r>
        <w:rPr>
          <w:lang w:val="fr-FR"/>
        </w:rPr>
        <w:t>VESNA ČARGO</w:t>
      </w:r>
      <w:r>
        <w:t xml:space="preserve">, </w:t>
      </w:r>
      <w:r>
        <w:rPr>
          <w:lang w:val="fr-FR"/>
        </w:rPr>
        <w:t>zapisni</w:t>
      </w:r>
      <w:r>
        <w:t>č</w:t>
      </w:r>
      <w:r>
        <w:rPr>
          <w:lang w:val="fr-FR"/>
        </w:rPr>
        <w:t>ar.</w:t>
      </w:r>
    </w:p>
    <w:p w:rsidRDefault="00841805" w:rsidP="00841805" w:rsidR="00841805">
      <w:pPr>
        <w:jc w:val="both"/>
      </w:pPr>
    </w:p>
    <w:p w:rsidRDefault="00841805" w:rsidP="00841805" w:rsidR="00841805">
      <w:pPr>
        <w:jc w:val="both"/>
        <w:rPr>
          <w:lang w:val="fr-FR"/>
        </w:rPr>
      </w:pPr>
      <w:r>
        <w:rPr>
          <w:lang w:val="fr-FR"/>
        </w:rPr>
        <w:t>Utvrđuje se kako su ostali pristupili:</w:t>
      </w:r>
    </w:p>
    <w:p w:rsidRDefault="00841805" w:rsidP="00841805" w:rsidR="00841805">
      <w:pPr>
        <w:pStyle w:val="Odlomakpopisa"/>
        <w:numPr>
          <w:ilvl w:val="0"/>
          <w:numId w:val="1"/>
        </w:numPr>
        <w:jc w:val="both"/>
        <w:rPr>
          <w:lang w:val="fr-FR"/>
        </w:rPr>
      </w:pPr>
      <w:r>
        <w:rPr>
          <w:lang w:val="fr-FR"/>
        </w:rPr>
        <w:t>za Predlagatelja Srđan Vrdoljak, odvjetnik u Splitu</w:t>
      </w:r>
    </w:p>
    <w:p w:rsidRDefault="00841805" w:rsidP="00841805" w:rsidR="00841805">
      <w:pPr>
        <w:pStyle w:val="Odlomakpopisa"/>
        <w:numPr>
          <w:ilvl w:val="0"/>
          <w:numId w:val="1"/>
        </w:numPr>
        <w:jc w:val="both"/>
        <w:rPr>
          <w:lang w:val="fr-FR"/>
        </w:rPr>
      </w:pPr>
      <w:r w:rsidRPr="002500DC">
        <w:rPr>
          <w:lang w:val="fr-FR"/>
        </w:rPr>
        <w:t xml:space="preserve">za Petra </w:t>
      </w:r>
      <w:r w:rsidR="00194C34">
        <w:rPr>
          <w:lang w:val="fr-FR"/>
        </w:rPr>
        <w:t>Z</w:t>
      </w:r>
      <w:r w:rsidRPr="002500DC">
        <w:rPr>
          <w:lang w:val="fr-FR"/>
        </w:rPr>
        <w:t>ekana, udjeličara u Dužnika, zamjenica pun</w:t>
      </w:r>
      <w:r w:rsidR="00194C34">
        <w:rPr>
          <w:lang w:val="fr-FR"/>
        </w:rPr>
        <w:t>omoćnika</w:t>
      </w:r>
      <w:r w:rsidRPr="002500DC">
        <w:rPr>
          <w:lang w:val="fr-FR"/>
        </w:rPr>
        <w:t xml:space="preserve"> odv</w:t>
      </w:r>
      <w:r w:rsidR="00194C34">
        <w:rPr>
          <w:lang w:val="fr-FR"/>
        </w:rPr>
        <w:t>jetnika</w:t>
      </w:r>
      <w:r w:rsidRPr="002500DC">
        <w:rPr>
          <w:lang w:val="fr-FR"/>
        </w:rPr>
        <w:t xml:space="preserve"> Ratka Vlašić, prisutna Katarina Zrilić, odvjetnica u Splitu, zamjeničku punomoć prilaže</w:t>
      </w:r>
    </w:p>
    <w:p w:rsidRDefault="00841805" w:rsidP="00841805" w:rsidR="00841805" w:rsidRPr="002500DC">
      <w:pPr>
        <w:ind w:left="360"/>
        <w:jc w:val="both"/>
        <w:rPr>
          <w:lang w:val="fr-FR"/>
        </w:rPr>
      </w:pPr>
    </w:p>
    <w:p w:rsidRDefault="00841805" w:rsidP="00841805" w:rsidR="00841805">
      <w:pPr>
        <w:jc w:val="both"/>
        <w:rPr>
          <w:lang w:val="fr-FR"/>
        </w:rPr>
      </w:pPr>
      <w:r>
        <w:rPr>
          <w:lang w:val="fr-FR"/>
        </w:rPr>
        <w:t>Sudac upoznaje pristune kako je Predlagatelj Ante Trogrlić ujedno i član uprave stečajnog dužnika nad kojim je predložio otvaranje stečajnog postupka ali ne u svojstvu člana uprave već u svojstvu zaposlenika, iako je bio ovlašten podnijeti prijedlog za otvarnje stečajnog postupka i  kao član uprave dužnika, s obzirom da je u vrijemem podnošenja priedeloga bili ispunjeni uvjeti da prijedlog podnese i član uprave. kako edjeklča u dužnika, Petar Zekan, nije želio prihvatiti da bude privremeni zastupnik istog dužnika u ovom stečajnom postupku, jer je isti protiv rješenja suda od 20. lipnja 2017. godine, kojim je postavljen za privremenog zastupnika dužnika, izjavio žalbu, koja je žalba od strane VTS usvojena i ovo rješenje suda od 20. lipnja 2017. godine ukinuto, to je sud zakazao ovo današnje ročište kako bi čuo mišljenje udjeličara Petra Zekana da li se protivi otvaranju stečajnog postupka, slijedom čega sud ne bi popnovo imenovao privremenoh zastupnika kod dužnika već bi prijedlog predlagatelja Ante Trogrlić kao zaposlenika dužnika  prihvatio kao prijedlog za otvaranje stečajnog postupka podnijetog Ante Trogrlić kao člana uprave dužnika.</w:t>
      </w:r>
    </w:p>
    <w:p w:rsidRDefault="00841805" w:rsidP="00841805" w:rsidR="00841805">
      <w:pPr>
        <w:jc w:val="both"/>
        <w:rPr>
          <w:lang w:val="fr-FR"/>
        </w:rPr>
      </w:pPr>
    </w:p>
    <w:p w:rsidRDefault="00841805" w:rsidP="00841805" w:rsidR="00841805">
      <w:pPr>
        <w:jc w:val="both"/>
        <w:rPr>
          <w:lang w:val="fr-FR"/>
        </w:rPr>
      </w:pPr>
      <w:r>
        <w:rPr>
          <w:lang w:val="fr-FR"/>
        </w:rPr>
        <w:t xml:space="preserve">U smislu gore navedenog, na pitanje sudca zamjenici punomoćnika Petra Zekana da li se Petar Zekan pritivi otvaranju stečaj nad dužnikom, ista zamjenica punomoćnika Petra  ističe kako se Petar Zekan kao udjeličar ne protivi otvarnju stečajnog postupka. </w:t>
      </w:r>
    </w:p>
    <w:p w:rsidRDefault="00841805" w:rsidP="00841805" w:rsidR="00841805">
      <w:pPr>
        <w:jc w:val="both"/>
        <w:rPr>
          <w:lang w:val="fr-FR"/>
        </w:rPr>
      </w:pPr>
    </w:p>
    <w:p w:rsidRDefault="00841805" w:rsidP="00841805" w:rsidR="00841805" w:rsidRPr="002500DC">
      <w:pPr>
        <w:jc w:val="both"/>
        <w:rPr>
          <w:lang w:val="fr-FR"/>
        </w:rPr>
      </w:pPr>
      <w:r>
        <w:rPr>
          <w:lang w:val="fr-FR"/>
        </w:rPr>
        <w:t>S obzirom na sve gore navedeno sud prijedlog Ante Trogrlića kao zaposlenika uzima kao da je podnešen prijedlog istog Ante Trogrlićau u svojstvu člana uprave dužnika. Slijedom navedenog, sud će bez provođenja prethodnog postupka odlučiti o prijedlogu.</w:t>
      </w:r>
    </w:p>
    <w:p w:rsidRDefault="00841805" w:rsidP="00841805" w:rsidR="00841805">
      <w:pPr>
        <w:jc w:val="both"/>
        <w:rPr>
          <w:lang w:val="fr-FR"/>
        </w:rPr>
      </w:pPr>
    </w:p>
    <w:p w:rsidRDefault="00841805" w:rsidP="00841805" w:rsidR="00841805">
      <w:pPr>
        <w:jc w:val="both"/>
        <w:rPr>
          <w:lang w:val="fr-FR"/>
        </w:rPr>
      </w:pPr>
    </w:p>
    <w:p w:rsidRDefault="00841805" w:rsidP="00841805" w:rsidR="00841805">
      <w:pPr>
        <w:jc w:val="both"/>
      </w:pPr>
      <w:r>
        <w:t>Sud donosi</w:t>
      </w:r>
    </w:p>
    <w:p w:rsidRDefault="00841805" w:rsidP="00841805" w:rsidR="00841805">
      <w:pPr>
        <w:jc w:val="both"/>
      </w:pPr>
    </w:p>
    <w:p w:rsidRDefault="00841805" w:rsidP="00841805" w:rsidR="00841805">
      <w:pPr>
        <w:jc w:val="center"/>
      </w:pPr>
      <w:r>
        <w:t>ZAKLJUČAK</w:t>
      </w:r>
    </w:p>
    <w:p w:rsidRDefault="00841805" w:rsidP="00841805" w:rsidR="00841805">
      <w:pPr>
        <w:jc w:val="center"/>
      </w:pPr>
    </w:p>
    <w:p w:rsidRDefault="00841805" w:rsidP="00841805" w:rsidR="00841805">
      <w:pPr>
        <w:jc w:val="both"/>
      </w:pPr>
    </w:p>
    <w:p w:rsidRDefault="00841805" w:rsidP="00841805" w:rsidR="00841805">
      <w:pPr>
        <w:jc w:val="both"/>
      </w:pPr>
      <w:r>
        <w:t xml:space="preserve">Čita se cijeli spis i sva priložena dokumentacija, uključujući i očevidnik neizvršenih osnova za plaćanje na dan 31. siječnja 2018. godine, kojeg je sud pribavio po službenoj dužnosti, čitanjem kojeg očevidnika se utvrđuje kako je račun dužnika blokiran od 02. veljače 2017. </w:t>
      </w:r>
    </w:p>
    <w:p w:rsidRDefault="00841805" w:rsidP="00841805" w:rsidR="00841805">
      <w:pPr>
        <w:jc w:val="both"/>
      </w:pPr>
    </w:p>
    <w:p w:rsidRDefault="00841805" w:rsidP="00841805" w:rsidR="00841805">
      <w:pPr>
        <w:jc w:val="center"/>
      </w:pPr>
      <w:r>
        <w:lastRenderedPageBreak/>
        <w:t>-2-</w:t>
      </w:r>
    </w:p>
    <w:p w:rsidRDefault="00841805" w:rsidP="00841805" w:rsidR="00841805">
      <w:pPr>
        <w:jc w:val="both"/>
      </w:pPr>
    </w:p>
    <w:p w:rsidRDefault="00841805" w:rsidP="00841805" w:rsidR="00841805">
      <w:pPr>
        <w:jc w:val="both"/>
      </w:pPr>
      <w:r>
        <w:t>godine do danas a ukupan iznos neizvršenih osnova za plaćanja na dan 31.01.2018. iznosi: 3.402.833,43 kune.</w:t>
      </w:r>
    </w:p>
    <w:p w:rsidRDefault="00841805" w:rsidP="00841805" w:rsidR="00841805">
      <w:pPr>
        <w:jc w:val="both"/>
      </w:pPr>
    </w:p>
    <w:p w:rsidRDefault="00841805" w:rsidP="00841805" w:rsidR="00841805">
      <w:pPr>
        <w:jc w:val="both"/>
      </w:pPr>
      <w:r>
        <w:t>Prisutni su suglasni sa otvaranjem stečajnog postupka</w:t>
      </w:r>
    </w:p>
    <w:p w:rsidRDefault="00841805" w:rsidP="00841805" w:rsidR="00841805">
      <w:pPr>
        <w:jc w:val="both"/>
      </w:pPr>
    </w:p>
    <w:p w:rsidRDefault="00841805" w:rsidP="00841805" w:rsidR="00841805">
      <w:pPr>
        <w:jc w:val="both"/>
      </w:pPr>
      <w:r>
        <w:t>Odluka o prijedloga bit će donesena u roku od 3 dana i dostavljena zakonom određenim adresatima a prisutni se upozoravaju kako se o daljnjem tijeku postupka  mogu obavještavati  preko e-oglasne ploče suda.</w:t>
      </w:r>
    </w:p>
    <w:p w:rsidRDefault="00841805" w:rsidP="00841805" w:rsidR="00841805">
      <w:pPr>
        <w:jc w:val="both"/>
      </w:pPr>
    </w:p>
    <w:p w:rsidRDefault="00841805" w:rsidP="00841805" w:rsidR="00841805">
      <w:pPr>
        <w:jc w:val="both"/>
      </w:pPr>
      <w:r>
        <w:t>Pitanja i primjedbi nema.</w:t>
      </w:r>
    </w:p>
    <w:p w:rsidRDefault="00841805" w:rsidP="00841805" w:rsidR="00841805">
      <w:pPr>
        <w:jc w:val="both"/>
      </w:pPr>
    </w:p>
    <w:p w:rsidRDefault="00841805" w:rsidP="00841805" w:rsidR="00841805">
      <w:pPr>
        <w:jc w:val="both"/>
      </w:pPr>
      <w:r>
        <w:t>Dovršeno u  09,15 sati.</w:t>
      </w:r>
    </w:p>
    <w:p w:rsidRDefault="00841805" w:rsidP="00841805" w:rsidR="00841805">
      <w:pPr>
        <w:jc w:val="both"/>
      </w:pPr>
    </w:p>
    <w:p w:rsidRDefault="00841805" w:rsidP="00841805" w:rsidR="00841805">
      <w:r>
        <w:t>Zapisničar                                            Stečajni sudac                             Stranke</w:t>
      </w: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841805" w:rsidP="00841805" w:rsidR="00841805">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8945CD"/>
    <w:multiLevelType w:val="hybridMultilevel"/>
    <w:tmpl w:val="7EB087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1805"/>
    <w:rsid w:val="00194C34"/>
    <w:rsid w:val="00704E2C"/>
    <w:rsid w:val="008418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1805"/>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41805"/>
    <w:pPr>
      <w:ind w:left="720"/>
      <w:contextualSpacing/>
    </w:pPr>
  </w:style>
  <w:style w:styleId="Tekstrezerviranogmjesta" w:type="character">
    <w:name w:val="Placeholder Text"/>
    <w:basedOn w:val="Zadanifontodlomka"/>
    <w:uiPriority w:val="99"/>
    <w:semiHidden/>
    <w:rsid w:val="00194C34"/>
    <w:rPr>
      <w:color w:val="808080"/>
      <w:bdr w:space="0" w:sz="0" w:color="auto" w:val="none"/>
      <w:shd w:fill="auto" w:color="auto" w:val="clear"/>
    </w:rPr>
  </w:style>
  <w:style w:customStyle="true" w:styleId="eSPISCCParagraphDefaultFont" w:type="character">
    <w:name w:val="eSPIS_CC_Paragraph Default Font"/>
    <w:basedOn w:val="Zadanifontodlomka"/>
    <w:rsid w:val="00194C34"/>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194C34"/>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194C34"/>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94C34"/>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1805"/>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1805"/>
    <w:pPr>
      <w:ind w:left="720"/>
      <w:contextualSpacing/>
    </w:pPr>
  </w:style>
  <w:style w:styleId="Tekstrezerviranogmjesta" w:type="character">
    <w:name w:val="Placeholder Text"/>
    <w:basedOn w:val="Zadanifontodlomka"/>
    <w:uiPriority w:val="99"/>
    <w:semiHidden/>
    <w:rsid w:val="00194C34"/>
    <w:rPr>
      <w:color w:val="808080"/>
      <w:bdr w:color="auto" w:space="0" w:sz="0" w:val="none"/>
      <w:shd w:color="auto" w:fill="auto" w:val="clear"/>
    </w:rPr>
  </w:style>
  <w:style w:customStyle="1" w:styleId="eSPISCCParagraphDefaultFont" w:type="character">
    <w:name w:val="eSPIS_CC_Paragraph Default Font"/>
    <w:basedOn w:val="Zadanifontodlomka"/>
    <w:rsid w:val="00194C34"/>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194C34"/>
    <w:rPr>
      <w:b/>
      <w:szCs w:val="20"/>
      <w:bdr w:color="auto" w:space="0" w:sz="0" w:val="none"/>
      <w:shd w:color="auto" w:fill="FFFFCC" w:val="clear"/>
      <w:lang w:val="hr-HR"/>
    </w:rPr>
  </w:style>
  <w:style w:customStyle="1" w:styleId="PozadinaSvijetloCrvena" w:type="character">
    <w:name w:val="Pozadina_SvijetloCrvena"/>
    <w:basedOn w:val="eSPISCCParagraphDefaultFont"/>
    <w:rsid w:val="00194C34"/>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94C34"/>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veljače 2018.</izvorni_sadrzaj>
    <derivirana_varijabla naziv="DomainObject.PlaniraniZavrsetakDatum_1">15. veljače 2018.</derivirana_varijabla>
  </DomainObject.PlaniraniZavrsetakDatum>
  <DomainObject.PlaniraniPocetakDatum>
    <izvorni_sadrzaj>15. veljače 2018.</izvorni_sadrzaj>
    <derivirana_varijabla naziv="DomainObject.PlaniraniPocetakDatum_1">15.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2018.</izvorni_sadrzaj>
    <derivirana_varijabla naziv="DomainObject.Zapisnik.DatumKreiranja_1">15. veljače 2018.</derivirana_varijabla>
  </DomainObject.Zapisnik.DatumKreiranja>
  <DomainObject.Zapisnik.ImovinskaKorist>
    <izvorni_sadrzaj/>
    <derivirana_varijabla naziv="DomainObject.Zapisnik.ImovinskaKorist_1"/>
  </DomainObject.Zapisnik.ImovinskaKorist>
  <DomainObject.Zapisnik.Oznaka>
    <izvorni_sadrzaj>St-240/2017-17</izvorni_sadrzaj>
    <derivirana_varijabla naziv="DomainObject.Zapisnik.Oznaka_1">St-240/2017-17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(zakonski zastupnik dužnika)</izvorni_sadrzaj>
    <derivirana_varijabla naziv="DomainObject.Predmet.PrimjedbaSuca_1">Predlagatelj djelatnik (zakonski zastupnik dužnika)</derivirana_varijabla>
  </DomainObject.Predmet.PrimjedbaSuca>
  <DomainObject.Predmet.ProtustrankaFormated>
    <izvorni_sadrzaj>  ANALIZA d.o.o. za graditeljstvo i nekretnine</izvorni_sadrzaj>
    <derivirana_varijabla naziv="DomainObject.Predmet.ProtustrankaFormated_1">  ANALIZA d.o.o. za graditeljstvo i nekretnine</derivirana_varijabla>
  </DomainObject.Predmet.ProtustrankaFormated>
  <DomainObject.Predmet.ProtustrankaFormatedOIB>
    <izvorni_sadrzaj>  ANALIZA d.o.o. za graditeljstvo i nekretnine, OIB 96484760207</izvorni_sadrzaj>
    <derivirana_varijabla naziv="DomainObject.Predmet.ProtustrankaFormatedOIB_1">  ANALIZA d.o.o. za graditeljstvo i nekretnine, OIB 96484760207</derivirana_varijabla>
  </DomainObject.Predmet.ProtustrankaFormatedOIB>
  <DomainObject.Predmet.ProtustrankaFormatedWithAdress>
    <izvorni_sadrzaj> ANALIZA d.o.o. za graditeljstvo i nekretnine, Stinice 12, 21000 Split</izvorni_sadrzaj>
    <derivirana_varijabla naziv="DomainObject.Predmet.ProtustrankaFormatedWithAdress_1"> ANALIZA d.o.o. za graditeljstvo i nekretnine, Stinice 12, 21000 Split</derivirana_varijabla>
  </DomainObject.Predmet.ProtustrankaFormatedWithAdress>
  <DomainObject.Predmet.ProtustrankaFormatedWithAdressOIB>
    <izvorni_sadrzaj> ANALIZA d.o.o. za graditeljstvo i nekretnine, OIB 96484760207, Stinice 12, 21000 Split</izvorni_sadrzaj>
    <derivirana_varijabla naziv="DomainObject.Predmet.ProtustrankaFormatedWithAdressOIB_1"> ANALIZA d.o.o. za graditeljstvo i nekretnine, OIB 96484760207, Stinice 12, 21000 Split</derivirana_varijabla>
  </DomainObject.Predmet.ProtustrankaFormatedWithAdressOIB>
  <DomainObject.Predmet.ProtustrankaWithAdress>
    <izvorni_sadrzaj>ANALIZA d.o.o. za graditeljstvo i nekretnine Stinice 12, 21000 Split</izvorni_sadrzaj>
    <derivirana_varijabla naziv="DomainObject.Predmet.ProtustrankaWithAdress_1">ANALIZA d.o.o. za graditeljstvo i nekretnine Stinice 12, 21000 Split</derivirana_varijabla>
  </DomainObject.Predmet.ProtustrankaWithAdress>
  <DomainObject.Predmet.ProtustrankaWithAdressOIB>
    <izvorni_sadrzaj>ANALIZA d.o.o. za graditeljstvo i nekretnine, OIB 96484760207, Stinice 12, 21000 Split</izvorni_sadrzaj>
    <derivirana_varijabla naziv="DomainObject.Predmet.ProtustrankaWithAdressOIB_1">ANALIZA d.o.o. za graditeljstvo i nekretnine, OIB 96484760207, Stinice 12, 21000 Split</derivirana_varijabla>
  </DomainObject.Predmet.ProtustrankaWithAdressOIB>
  <DomainObject.Predmet.ProtustrankaNazivFormated>
    <izvorni_sadrzaj>ANALIZA d.o.o. za graditeljstvo i nekretnine</izvorni_sadrzaj>
    <derivirana_varijabla naziv="DomainObject.Predmet.ProtustrankaNazivFormated_1">ANALIZA d.o.o. za graditeljstvo i nekretnine</derivirana_varijabla>
  </DomainObject.Predmet.ProtustrankaNazivFormated>
  <DomainObject.Predmet.ProtustrankaNazivFormatedOIB>
    <izvorni_sadrzaj>ANALIZA d.o.o. za graditeljstvo i nekretnine, OIB 96484760207</izvorni_sadrzaj>
    <derivirana_varijabla naziv="DomainObject.Predmet.ProtustrankaNazivFormatedOIB_1">ANALIZA d.o.o. za graditeljstvo i nekretnine, OIB 96484760207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Trogrlić</izvorni_sadrzaj>
    <derivirana_varijabla naziv="DomainObject.Predmet.StrankaFormated_1">  Ante Trogrlić</derivirana_varijabla>
  </DomainObject.Predmet.StrankaFormated>
  <DomainObject.Predmet.StrankaFormatedOIB>
    <izvorni_sadrzaj>  Ante Trogrlić, OIB 10179439173</izvorni_sadrzaj>
    <derivirana_varijabla naziv="DomainObject.Predmet.StrankaFormatedOIB_1">  Ante Trogrlić, OIB 10179439173</derivirana_varijabla>
  </DomainObject.Predmet.StrankaFormatedOIB>
  <DomainObject.Predmet.StrankaFormatedWithAdress>
    <izvorni_sadrzaj> Ante Trogrlić, Merzova 3, 21000 Split</izvorni_sadrzaj>
    <derivirana_varijabla naziv="DomainObject.Predmet.StrankaFormatedWithAdress_1"> Ante Trogrlić, Merzova 3, 21000 Split</derivirana_varijabla>
  </DomainObject.Predmet.StrankaFormatedWithAdress>
  <DomainObject.Predmet.StrankaFormatedWithAdressOIB>
    <izvorni_sadrzaj> Ante Trogrlić, OIB 10179439173, Merzova 3, 21000 Split</izvorni_sadrzaj>
    <derivirana_varijabla naziv="DomainObject.Predmet.StrankaFormatedWithAdressOIB_1"> Ante Trogrlić, OIB 10179439173, Merzova 3, 21000 Split</derivirana_varijabla>
  </DomainObject.Predmet.StrankaFormatedWithAdressOIB>
  <DomainObject.Predmet.StrankaWithAdress>
    <izvorni_sadrzaj>Ante Trogrlić Merzova 3,21000 Split</izvorni_sadrzaj>
    <derivirana_varijabla naziv="DomainObject.Predmet.StrankaWithAdress_1">Ante Trogrlić Merzova 3,21000 Split</derivirana_varijabla>
  </DomainObject.Predmet.StrankaWithAdress>
  <DomainObject.Predmet.StrankaWithAdressOIB>
    <izvorni_sadrzaj>Ante Trogrlić, OIB 10179439173, Merzova 3,21000 Split</izvorni_sadrzaj>
    <derivirana_varijabla naziv="DomainObject.Predmet.StrankaWithAdressOIB_1">Ante Trogrlić, OIB 10179439173, Merzova 3,21000 Split</derivirana_varijabla>
  </DomainObject.Predmet.StrankaWithAdressOIB>
  <DomainObject.Predmet.StrankaNazivFormated>
    <izvorni_sadrzaj>Ante Trogrlić</izvorni_sadrzaj>
    <derivirana_varijabla naziv="DomainObject.Predmet.StrankaNazivFormated_1">Ante Trogrlić</derivirana_varijabla>
  </DomainObject.Predmet.StrankaNazivFormated>
  <DomainObject.Predmet.StrankaNazivFormatedOIB>
    <izvorni_sadrzaj>Ante Trogrlić, OIB 10179439173</izvorni_sadrzaj>
    <derivirana_varijabla naziv="DomainObject.Predmet.StrankaNazivFormatedOIB_1">Ante Trogrlić, OIB 10179439173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Ante Trogrlić</item>
    </izvorni_sadrzaj>
    <derivirana_varijabla naziv="DomainObject.Predmet.StrankaListFormated_1">
      <item>Ante Trogrlić</item>
    </derivirana_varijabla>
  </DomainObject.Predmet.StrankaListFormated>
  <DomainObject.Predmet.StrankaListFormatedOIB>
    <izvorni_sadrzaj>
      <item>Ante Trogrlić, OIB 10179439173</item>
    </izvorni_sadrzaj>
    <derivirana_varijabla naziv="DomainObject.Predmet.StrankaListFormatedOIB_1">
      <item>Ante Trogrlić, OIB 10179439173</item>
    </derivirana_varijabla>
  </DomainObject.Predmet.StrankaListFormatedOIB>
  <DomainObject.Predmet.StrankaListFormatedWithAdress>
    <izvorni_sadrzaj>
      <item>Ante Trogrlić, Merzova 3, 21000 Split</item>
    </izvorni_sadrzaj>
    <derivirana_varijabla naziv="DomainObject.Predmet.StrankaListFormatedWithAdress_1">
      <item>Ante Trogrlić, Merzova 3, 21000 Split</item>
    </derivirana_varijabla>
  </DomainObject.Predmet.StrankaListFormatedWithAdress>
  <DomainObject.Predmet.StrankaListFormatedWithAdressOIB>
    <izvorni_sadrzaj>
      <item>Ante Trogrlić, OIB 10179439173, Merzova 3, 21000 Split</item>
    </izvorni_sadrzaj>
    <derivirana_varijabla naziv="DomainObject.Predmet.StrankaListFormatedWithAdressOIB_1">
      <item>Ante Trogrlić, OIB 10179439173, Merzova 3, 21000 Split</item>
    </derivirana_varijabla>
  </DomainObject.Predmet.StrankaListFormatedWithAdressOIB>
  <DomainObject.Predmet.StrankaListNazivFormated>
    <izvorni_sadrzaj>
      <item>Ante Trogrlić</item>
    </izvorni_sadrzaj>
    <derivirana_varijabla naziv="DomainObject.Predmet.StrankaListNazivFormated_1">
      <item>Ante Trogrlić</item>
    </derivirana_varijabla>
  </DomainObject.Predmet.StrankaListNazivFormated>
  <DomainObject.Predmet.StrankaListNazivFormatedOIB>
    <izvorni_sadrzaj>
      <item>Ante Trogrlić, OIB 10179439173</item>
    </izvorni_sadrzaj>
    <derivirana_varijabla naziv="DomainObject.Predmet.StrankaListNazivFormatedOIB_1">
      <item>Ante Trogrlić, OIB 10179439173</item>
    </derivirana_varijabla>
  </DomainObject.Predmet.StrankaListNazivFormatedOIB>
  <DomainObject.Predmet.ProtuStrankaListFormated>
    <izvorni_sadrzaj>
      <item>ANALIZA d.o.o. za graditeljstvo i nekretnine</item>
    </izvorni_sadrzaj>
    <derivirana_varijabla naziv="DomainObject.Predmet.ProtuStrankaListFormated_1">
      <item>ANALIZA d.o.o. za graditeljstvo i nekretnine</item>
    </derivirana_varijabla>
  </DomainObject.Predmet.ProtuStrankaListFormated>
  <DomainObject.Predmet.ProtuStrankaListFormatedOIB>
    <izvorni_sadrzaj>
      <item>ANALIZA d.o.o. za graditeljstvo i nekretnine, OIB 96484760207</item>
    </izvorni_sadrzaj>
    <derivirana_varijabla naziv="DomainObject.Predmet.ProtuStrankaListFormatedOIB_1">
      <item>ANALIZA d.o.o. za graditeljstvo i nekretnine, OIB 96484760207</item>
    </derivirana_varijabla>
  </DomainObject.Predmet.ProtuStrankaListFormatedOIB>
  <DomainObject.Predmet.ProtuStrankaListFormatedWithAdress>
    <izvorni_sadrzaj>
      <item>ANALIZA d.o.o. za graditeljstvo i nekretnine, Stinice 12, 21000 Split</item>
    </izvorni_sadrzaj>
    <derivirana_varijabla naziv="DomainObject.Predmet.ProtuStrankaListFormatedWithAdress_1">
      <item>ANALIZA d.o.o. za graditeljstvo i nekretnine, Stinice 12, 21000 Split</item>
    </derivirana_varijabla>
  </DomainObject.Predmet.ProtuStrankaListFormatedWithAdress>
  <DomainObject.Predmet.ProtuStrankaListFormatedWithAdressOIB>
    <izvorni_sadrzaj>
      <item>ANALIZA d.o.o. za graditeljstvo i nekretnine, OIB 96484760207, Stinice 12, 21000 Split</item>
    </izvorni_sadrzaj>
    <derivirana_varijabla naziv="DomainObject.Predmet.ProtuStrankaListFormatedWithAdressOIB_1">
      <item>ANALIZA d.o.o. za graditeljstvo i nekretnine, OIB 96484760207, Stinice 12, 21000 Split</item>
    </derivirana_varijabla>
  </DomainObject.Predmet.ProtuStrankaListFormatedWithAdressOIB>
  <DomainObject.Predmet.ProtuStrankaListNazivFormated>
    <izvorni_sadrzaj>
      <item>ANALIZA d.o.o. za graditeljstvo i nekretnine</item>
    </izvorni_sadrzaj>
    <derivirana_varijabla naziv="DomainObject.Predmet.ProtuStrankaListNazivFormated_1">
      <item>ANALIZA d.o.o. za graditeljstvo i nekretnine</item>
    </derivirana_varijabla>
  </DomainObject.Predmet.ProtuStrankaListNazivFormated>
  <DomainObject.Predmet.ProtuStrankaListNazivFormatedOIB>
    <izvorni_sadrzaj>
      <item>ANALIZA d.o.o. za graditeljstvo i nekretnine, OIB 96484760207</item>
    </izvorni_sadrzaj>
    <derivirana_varijabla naziv="DomainObject.Predmet.ProtuStrankaListNazivFormatedOIB_1">
      <item>ANALIZA d.o.o. za graditeljstvo i nekretnine, OIB 96484760207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St-240/2017-17</izvorni_sadrzaj>
    <derivirana_varijabla naziv="DomainObject.PoslovniBrojDokumenta_1">St-240/2017-17</derivirana_varijabla>
  </DomainObject.PoslovniBrojDokumenta>
  <DomainObject.Predmet.StrankaIDrugi>
    <izvorni_sadrzaj>Ante Trogrlić</izvorni_sadrzaj>
    <derivirana_varijabla naziv="DomainObject.Predmet.StrankaIDrugi_1">Ante Trogrlić</derivirana_varijabla>
  </DomainObject.Predmet.StrankaIDrugi>
  <DomainObject.Predmet.ProtustrankaIDrugi>
    <izvorni_sadrzaj>ANALIZA d.o.o. za graditeljstvo i nekretnine</izvorni_sadrzaj>
    <derivirana_varijabla naziv="DomainObject.Predmet.ProtustrankaIDrugi_1">ANALIZA d.o.o. za graditeljstvo i nekretnine</derivirana_varijabla>
  </DomainObject.Predmet.ProtustrankaIDrugi>
  <DomainObject.Predmet.StrankaIDrugiAdressOIB>
    <izvorni_sadrzaj>Ante Trogrlić, OIB 10179439173, Merzova 3, 21000 Split</izvorni_sadrzaj>
    <derivirana_varijabla naziv="DomainObject.Predmet.StrankaIDrugiAdressOIB_1">Ante Trogrlić, OIB 10179439173, Merzova 3, 21000 Split</derivirana_varijabla>
  </DomainObject.Predmet.StrankaIDrugiAdressOIB>
  <DomainObject.Predmet.ProtustrankaIDrugiAdressOIB>
    <izvorni_sadrzaj>ANALIZA d.o.o. za graditeljstvo i nekretnine, OIB 96484760207, Stinice 12, 21000 Split</izvorni_sadrzaj>
    <derivirana_varijabla naziv="DomainObject.Predmet.ProtustrankaIDrugiAdressOIB_1">ANALIZA d.o.o. za graditeljstvo i nekretnine, OIB 96484760207,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ANALIZA d.o.o. za graditeljstvo i nekretnine</item>
      <item>Ante Trogrlić</item>
    </izvorni_sadrzaj>
    <derivirana_varijabla naziv="DomainObject.Predmet.SudioniciListNaziv_1">
      <item>ANALIZA d.o.o. za graditeljstvo i nekretnine</item>
      <item>Ante Trogrlić</item>
    </derivirana_varijabla>
  </DomainObject.Predmet.SudioniciListNaziv>
  <DomainObject.Predmet.SudioniciListAdressOIB>
    <izvorni_sadrzaj>
      <item>ANALIZA d.o.o. za graditeljstvo i nekretnine, OIB 96484760207, Stinice 12,21000 Split</item>
      <item>Ante Trogrlić, OIB 10179439173, Merzova 3,21000 Split</item>
    </izvorni_sadrzaj>
    <derivirana_varijabla naziv="DomainObject.Predmet.SudioniciListAdressOIB_1">
      <item>ANALIZA d.o.o. za graditeljstvo i nekretnine, OIB 96484760207, Stinice 12,21000 Split</item>
      <item>Ante Trogrlić, OIB 10179439173, Merzova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96484760207</item>
      <item>, OIB 10179439173</item>
    </izvorni_sadrzaj>
    <derivirana_varijabla naziv="DomainObject.Predmet.SudioniciListNazivOIB_1">
      <item>, OIB 96484760207</item>
      <item>, OIB 10179439173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454</properties:Words>
  <properties:Characters>2571</properties:Characters>
  <properties:Lines>81</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2018-02-15T08:18:00Z</dcterms:created>
  <dc:creator>Jozo Ćaleta</dc:creator>
  <cp:lastModifiedBy>Jozo Ćaleta</cp:lastModifiedBy>
  <dcterms:modified xmlns:xsi="http://www.w3.org/2001/XMLSchema-instance" xsi:type="dcterms:W3CDTF">2018-02-15T08:20:00Z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St-240/2017-17 / Zapisnik - Pripremno ročište</vt:lpwstr>
  </prop:property>
  <prop:property name="CC_coloring" pid="4" fmtid="{D5CDD505-2E9C-101B-9397-08002B2CF9AE}">
    <vt:bool>false</vt:bool>
  </prop:property>
  <prop:property name="BrojStranica" pid="5" fmtid="{D5CDD505-2E9C-101B-9397-08002B2CF9AE}">
    <vt:i4>2</vt:i4>
  </prop:property>
</prop:Properties>
</file>