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56ca" w14:paraId="f9c56ca" w:rsidRDefault="00DE5228" w:rsidP="00DE5228" w:rsidR="00DE5228" w:rsidRPr="00CD44D9">
      <w:pPr>
        <w15:collapsed w:val="false"/>
        <w:rPr>
          <w:color w:val="FF0000"/>
        </w:rPr>
      </w:pPr>
      <w:bookmarkStart w:name="_GoBack" w:id="0"/>
      <w:bookmarkEnd w:id="0"/>
      <w:r w:rsidRPr="00CD44D9">
        <w:rPr>
          <w:color w:val="FF0000"/>
          <w:sz w:val="22"/>
        </w:rPr>
        <w:t xml:space="preserve">              </w:t>
      </w:r>
      <w:r w:rsidR="00993F7E">
        <w:rPr>
          <w:color w:val="FF0000"/>
          <w:sz w:val="22"/>
        </w:rPr>
        <w:t xml:space="preserve"> </w:t>
      </w:r>
      <w:r w:rsidRPr="00CD44D9">
        <w:rPr>
          <w:color w:val="FF0000"/>
          <w:sz w:val="22"/>
        </w:rPr>
        <w:t xml:space="preserve">   </w:t>
      </w:r>
      <w:r w:rsidRPr="00CD44D9">
        <w:rPr>
          <w:noProof/>
          <w:color w:val="FF0000"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5228" w:rsidP="00DE5228" w:rsidR="00DE5228" w:rsidRPr="00CD44D9">
      <w:pPr>
        <w:jc w:val="both"/>
      </w:pPr>
      <w:r w:rsidRPr="00CD44D9">
        <w:rPr>
          <w:color w:val="FF0000"/>
        </w:rPr>
        <w:t xml:space="preserve">  </w:t>
      </w:r>
      <w:r w:rsidRPr="00CD44D9">
        <w:t>REPUBLIKA HRVATSKA</w:t>
      </w:r>
    </w:p>
    <w:p w:rsidRDefault="00DE5228" w:rsidP="00DE5228" w:rsidR="00DE5228" w:rsidRPr="00CD44D9">
      <w:pPr>
        <w:jc w:val="both"/>
      </w:pPr>
      <w:r w:rsidRPr="00CD44D9">
        <w:t>TRGOVAČKI SUD  U PAZINU</w:t>
      </w:r>
    </w:p>
    <w:p w:rsidRDefault="00DE5228" w:rsidP="00DE5228" w:rsidR="00DE5228" w:rsidRPr="00CD44D9">
      <w:pPr>
        <w:jc w:val="both"/>
      </w:pPr>
      <w:r w:rsidRPr="00CD44D9">
        <w:t xml:space="preserve">           Pazin, Dršćevka 1                                             </w:t>
      </w:r>
    </w:p>
    <w:p w:rsidRDefault="00DE5228" w:rsidP="00DE5228" w:rsidR="00DE5228" w:rsidRPr="00CD44D9">
      <w:pPr>
        <w:jc w:val="both"/>
      </w:pPr>
    </w:p>
    <w:p w:rsidRDefault="00DE5228" w:rsidP="00DE5228" w:rsidR="00E53BCD">
      <w:pPr>
        <w:jc w:val="center"/>
      </w:pPr>
      <w:r w:rsidRPr="00CD44D9">
        <w:t>U  I M E   R E P U B L I K E  H R V A T S K E</w:t>
      </w:r>
    </w:p>
    <w:p w:rsidRDefault="00DE5228" w:rsidP="00DE5228" w:rsidR="00DE5228" w:rsidRPr="00CD44D9">
      <w:pPr>
        <w:jc w:val="center"/>
      </w:pPr>
      <w:r w:rsidRPr="00CD44D9">
        <w:t>R J E Š E N J E</w:t>
      </w:r>
    </w:p>
    <w:p w:rsidRDefault="00DE5228" w:rsidP="00DE5228" w:rsidR="00DE5228" w:rsidRPr="00CD44D9">
      <w:pPr>
        <w:jc w:val="right"/>
      </w:pPr>
    </w:p>
    <w:p w:rsidRDefault="00DE5228" w:rsidP="00DE5228" w:rsidR="00DE5228">
      <w:pPr>
        <w:pStyle w:val="Tijeloteksta"/>
      </w:pPr>
      <w:r w:rsidRPr="00CD44D9">
        <w:tab/>
        <w:t xml:space="preserve">Trgovački sud u Pazinu, po </w:t>
      </w:r>
      <w:r w:rsidR="00DB0FA1">
        <w:t>sutkinji Tijani Licul,</w:t>
      </w:r>
      <w:r w:rsidRPr="00CD44D9">
        <w:t xml:space="preserve">, u postupku radi sklapanja predstečajne nagodbe, pokrenutom po prijedlogu dužnika </w:t>
      </w:r>
      <w:r w:rsidR="00DB0FA1">
        <w:t>CRNI OTTO d.o.o., Galižana 16, Industrijska zona 16, OIB: 72551921290</w:t>
      </w:r>
      <w:r w:rsidR="00697543">
        <w:t xml:space="preserve">, </w:t>
      </w:r>
    </w:p>
    <w:p w:rsidRDefault="00DB0FA1" w:rsidP="00DE5228" w:rsidR="00DB0FA1" w:rsidRPr="00301EBC">
      <w:pPr>
        <w:pStyle w:val="Tijeloteksta"/>
      </w:pPr>
    </w:p>
    <w:p w:rsidRDefault="00DE5228" w:rsidP="00DE5228" w:rsidR="00DE5228" w:rsidRPr="00301EBC">
      <w:pPr>
        <w:jc w:val="center"/>
        <w:rPr>
          <w:bCs/>
        </w:rPr>
      </w:pPr>
      <w:r w:rsidRPr="00301EBC">
        <w:rPr>
          <w:bCs/>
        </w:rPr>
        <w:t>r i j e š i o   j e</w:t>
      </w:r>
    </w:p>
    <w:p w:rsidRDefault="00E56800" w:rsidP="00E56800" w:rsidR="00E56800" w:rsidRPr="00301EBC">
      <w:pPr>
        <w:jc w:val="both"/>
      </w:pPr>
      <w:r w:rsidRPr="00301EBC">
        <w:tab/>
      </w:r>
    </w:p>
    <w:p w:rsidRDefault="00E56800" w:rsidP="00E56800" w:rsidR="00DE5228" w:rsidRPr="00301EBC">
      <w:pPr>
        <w:jc w:val="both"/>
      </w:pPr>
      <w:r w:rsidRPr="00301EBC">
        <w:tab/>
      </w:r>
      <w:r w:rsidR="00993F7E">
        <w:t xml:space="preserve">I. </w:t>
      </w:r>
      <w:r w:rsidR="00DE5228" w:rsidRPr="00301EBC">
        <w:t xml:space="preserve">Određuje se prekid postupka u ovoj pravnoj stvari do pravomoćnog okončanja upravnog spora koji se vodi kod Upravnog suda u Rijeci </w:t>
      </w:r>
      <w:r w:rsidR="00FC2C46" w:rsidRPr="00301EBC">
        <w:t>pod posl.</w:t>
      </w:r>
      <w:r w:rsidR="00FC2168">
        <w:t xml:space="preserve"> </w:t>
      </w:r>
      <w:r w:rsidR="00FC2C46" w:rsidRPr="00301EBC">
        <w:t>br</w:t>
      </w:r>
      <w:r w:rsidR="00DB0FA1">
        <w:t>oje</w:t>
      </w:r>
      <w:r w:rsidR="00FC2168">
        <w:t>m</w:t>
      </w:r>
      <w:r w:rsidR="00DB0FA1">
        <w:t xml:space="preserve">: </w:t>
      </w:r>
      <w:r w:rsidR="00FC2C46" w:rsidRPr="00301EBC">
        <w:t>UsI-</w:t>
      </w:r>
      <w:r w:rsidR="00DB0FA1">
        <w:t xml:space="preserve">130/18 </w:t>
      </w:r>
      <w:r w:rsidR="00DE5228" w:rsidRPr="00301EBC">
        <w:t xml:space="preserve">radi </w:t>
      </w:r>
      <w:r w:rsidR="00DB0FA1">
        <w:t xml:space="preserve">poništaja </w:t>
      </w:r>
      <w:r w:rsidR="00DE5228" w:rsidRPr="00301EBC">
        <w:t xml:space="preserve">rješenja </w:t>
      </w:r>
      <w:r w:rsidR="009E4EAF" w:rsidRPr="00301EBC">
        <w:t>Ministarstva financija, Samosta</w:t>
      </w:r>
      <w:r w:rsidR="00BB48B2" w:rsidRPr="00301EBC">
        <w:t>lnog sektora za drugostupanjski upravni postupak, Klasa:</w:t>
      </w:r>
      <w:r w:rsidR="00834FF5">
        <w:t xml:space="preserve"> </w:t>
      </w:r>
      <w:r w:rsidR="00BB48B2" w:rsidRPr="00301EBC">
        <w:t>UP/</w:t>
      </w:r>
      <w:r w:rsidR="00834FF5">
        <w:t>II</w:t>
      </w:r>
      <w:r w:rsidR="00BB48B2" w:rsidRPr="00301EBC">
        <w:t>-423-01/17-02/7</w:t>
      </w:r>
      <w:r w:rsidR="00DB0FA1">
        <w:t>3</w:t>
      </w:r>
      <w:r w:rsidR="00BB48B2" w:rsidRPr="00301EBC">
        <w:t>, Urbroj: 513-04/17-</w:t>
      </w:r>
      <w:r w:rsidR="00DB0FA1">
        <w:t>3 od 08. prosinca 2017. godine</w:t>
      </w:r>
      <w:r w:rsidR="006B5888">
        <w:t xml:space="preserve">, </w:t>
      </w:r>
      <w:r w:rsidR="00BB48B2" w:rsidRPr="00301EBC">
        <w:t xml:space="preserve">kojim je odbijena žalba </w:t>
      </w:r>
      <w:r w:rsidR="00FC2168">
        <w:t xml:space="preserve">vjerovnika </w:t>
      </w:r>
      <w:r w:rsidR="00BB48B2" w:rsidRPr="00301EBC">
        <w:t xml:space="preserve">Grada Pule-Pola protiv </w:t>
      </w:r>
      <w:r w:rsidR="00FC2168">
        <w:t>r</w:t>
      </w:r>
      <w:r w:rsidR="00BB48B2" w:rsidRPr="00301EBC">
        <w:t>ješenj</w:t>
      </w:r>
      <w:r w:rsidR="00FC2168">
        <w:t>a</w:t>
      </w:r>
      <w:r w:rsidR="00BB48B2" w:rsidRPr="00301EBC">
        <w:t xml:space="preserve"> Nagodbenog vijeća HR01, u Zagrebu, Koturaška 43, Klasa:</w:t>
      </w:r>
      <w:r w:rsidR="006B5888">
        <w:t xml:space="preserve"> </w:t>
      </w:r>
      <w:r w:rsidR="00BB48B2" w:rsidRPr="00301EBC">
        <w:t>UP-I/110/07/15-</w:t>
      </w:r>
      <w:r w:rsidR="00B33188">
        <w:t>0</w:t>
      </w:r>
      <w:r w:rsidR="00BB48B2" w:rsidRPr="00301EBC">
        <w:t>1/</w:t>
      </w:r>
      <w:r w:rsidR="006B5888">
        <w:t>8998</w:t>
      </w:r>
      <w:r w:rsidR="00B33188">
        <w:t>,</w:t>
      </w:r>
      <w:r w:rsidR="00BB48B2" w:rsidRPr="00301EBC">
        <w:t xml:space="preserve"> Ur.br.: 04-06-17-</w:t>
      </w:r>
      <w:r w:rsidR="006B5888">
        <w:t>8998</w:t>
      </w:r>
      <w:r w:rsidR="00BB48B2" w:rsidRPr="00301EBC">
        <w:t>-</w:t>
      </w:r>
      <w:r w:rsidR="006B5888">
        <w:t>145</w:t>
      </w:r>
      <w:r w:rsidR="00BB48B2" w:rsidRPr="00301EBC">
        <w:t xml:space="preserve"> od </w:t>
      </w:r>
      <w:r w:rsidR="006B5888">
        <w:t>27. listopada 2017. godine.</w:t>
      </w:r>
    </w:p>
    <w:p w:rsidRDefault="00DE5228" w:rsidP="00DE5228" w:rsidR="00DE5228">
      <w:pPr>
        <w:pStyle w:val="Tijeloteksta"/>
        <w:ind w:firstLine="708"/>
      </w:pPr>
      <w:r w:rsidRPr="00301EBC">
        <w:t xml:space="preserve"> </w:t>
      </w:r>
    </w:p>
    <w:p w:rsidRDefault="00993F7E" w:rsidP="00DE5228" w:rsidR="00993F7E">
      <w:pPr>
        <w:pStyle w:val="Tijeloteksta"/>
        <w:ind w:firstLine="708"/>
      </w:pPr>
      <w:r>
        <w:t>II. Odgađa se ročište zakazano za 14. lipnja 2018. godine u 13:00 sati.</w:t>
      </w:r>
    </w:p>
    <w:p w:rsidRDefault="00993F7E" w:rsidP="00DE5228" w:rsidR="00993F7E" w:rsidRPr="00301EBC">
      <w:pPr>
        <w:pStyle w:val="Tijeloteksta"/>
        <w:ind w:firstLine="708"/>
      </w:pPr>
    </w:p>
    <w:p w:rsidRDefault="00DE5228" w:rsidP="00DE5228" w:rsidR="00DE5228" w:rsidRPr="00301EBC">
      <w:pPr>
        <w:pStyle w:val="Naslov1"/>
        <w:rPr>
          <w:b w:val="false"/>
        </w:rPr>
      </w:pPr>
      <w:r w:rsidRPr="00301EBC">
        <w:rPr>
          <w:b w:val="false"/>
        </w:rPr>
        <w:t>Obrazloženje</w:t>
      </w:r>
    </w:p>
    <w:p w:rsidRDefault="00DE5228" w:rsidP="00DE5228" w:rsidR="00DE5228" w:rsidRPr="00301EBC"/>
    <w:p w:rsidRDefault="00DE5228" w:rsidP="00DE5228" w:rsidR="00DE5228" w:rsidRPr="00301EBC">
      <w:pPr>
        <w:jc w:val="both"/>
      </w:pPr>
      <w:r w:rsidRPr="00301EBC">
        <w:tab/>
        <w:t xml:space="preserve">Predlagatelj </w:t>
      </w:r>
      <w:r w:rsidR="006B5888">
        <w:t xml:space="preserve">CRNI OTTO d.o.o., Galižana 16, Industrijska zona 16, OIB: 72551921290, </w:t>
      </w:r>
      <w:r w:rsidRPr="00301EBC">
        <w:t xml:space="preserve">podnio je dana </w:t>
      </w:r>
      <w:r w:rsidR="006B5888">
        <w:t>03. svibnja 2018</w:t>
      </w:r>
      <w:r w:rsidRPr="00301EBC">
        <w:t>. prijedlog za</w:t>
      </w:r>
      <w:r w:rsidR="006B5888">
        <w:t xml:space="preserve"> sklapanje predstečajne nagodbe u povodu kojeg je zakazano ročište za 14. lipnja 2018. godine u 13:00 sati.</w:t>
      </w:r>
    </w:p>
    <w:p w:rsidRDefault="00DE5228" w:rsidP="00DE5228" w:rsidR="00DE5228" w:rsidRPr="00301EBC"/>
    <w:p w:rsidRDefault="00DE5228" w:rsidP="00D75FEB" w:rsidR="00D75FEB">
      <w:pPr>
        <w:jc w:val="both"/>
      </w:pPr>
      <w:r w:rsidRPr="00301EBC">
        <w:tab/>
        <w:t xml:space="preserve">Podneskom od </w:t>
      </w:r>
      <w:r w:rsidR="006B5888">
        <w:t>23. svibnja 2018</w:t>
      </w:r>
      <w:r w:rsidRPr="00301EBC">
        <w:t xml:space="preserve">. vjerovnik </w:t>
      </w:r>
      <w:r w:rsidR="00BB48B2" w:rsidRPr="00301EBC">
        <w:t>Grad Pula-Pola</w:t>
      </w:r>
      <w:r w:rsidRPr="00301EBC">
        <w:t xml:space="preserve">, </w:t>
      </w:r>
      <w:r w:rsidRPr="00301EBC">
        <w:rPr>
          <w:bCs/>
        </w:rPr>
        <w:t xml:space="preserve">predložio je prekid ovog </w:t>
      </w:r>
      <w:r w:rsidRPr="00947066">
        <w:rPr>
          <w:bCs/>
        </w:rPr>
        <w:t xml:space="preserve">postupka do pravomoćnog okončanja upravnog spora pred Upravnim sudom u Rijeci </w:t>
      </w:r>
      <w:r w:rsidR="006B5888">
        <w:rPr>
          <w:bCs/>
        </w:rPr>
        <w:t xml:space="preserve">budući je pred tim sudom pokrenut </w:t>
      </w:r>
      <w:r w:rsidRPr="00947066">
        <w:rPr>
          <w:bCs/>
        </w:rPr>
        <w:t xml:space="preserve">upravni spor po tužbi tužitelja </w:t>
      </w:r>
      <w:r w:rsidR="00BB48B2" w:rsidRPr="00947066">
        <w:t>Grada Pule protiv drugostupanjskog rješenja Ministarstva financija, Samost</w:t>
      </w:r>
      <w:r w:rsidR="00FC2168">
        <w:t>a</w:t>
      </w:r>
      <w:r w:rsidR="00BB48B2" w:rsidRPr="00947066">
        <w:t>lnog sektora za drugostupanjski upravni po</w:t>
      </w:r>
      <w:r w:rsidR="00BB48B2">
        <w:t>stupak</w:t>
      </w:r>
      <w:r w:rsidR="006B5888" w:rsidRPr="006B5888">
        <w:t xml:space="preserve"> </w:t>
      </w:r>
      <w:r w:rsidR="006B5888" w:rsidRPr="00301EBC">
        <w:t>UP/</w:t>
      </w:r>
      <w:r w:rsidR="006B5888">
        <w:t>II</w:t>
      </w:r>
      <w:r w:rsidR="006B5888" w:rsidRPr="00301EBC">
        <w:t>-423-01/17-02/7</w:t>
      </w:r>
      <w:r w:rsidR="006B5888">
        <w:t>3</w:t>
      </w:r>
      <w:r w:rsidR="006B5888" w:rsidRPr="00301EBC">
        <w:t>, Urbroj: 513-04/17-</w:t>
      </w:r>
      <w:r w:rsidR="006B5888">
        <w:t>3 od 08. prosinca 2017. godine</w:t>
      </w:r>
      <w:r w:rsidR="00BB48B2">
        <w:t xml:space="preserve"> kojim je odbijena žalba Grada Pule-Pola </w:t>
      </w:r>
      <w:r w:rsidR="00FC2168">
        <w:t>izjavljena protiv r</w:t>
      </w:r>
      <w:r w:rsidR="00BB48B2">
        <w:t>ješenj</w:t>
      </w:r>
      <w:r w:rsidR="00FC2168">
        <w:t>a</w:t>
      </w:r>
      <w:r w:rsidR="00BB48B2">
        <w:t xml:space="preserve"> Nagodbenog vijeća HR01, u Zagrebu, Koturaška 43, </w:t>
      </w:r>
      <w:r w:rsidR="006B5888" w:rsidRPr="00301EBC">
        <w:t>Klasa:</w:t>
      </w:r>
      <w:r w:rsidR="006B5888">
        <w:t xml:space="preserve"> </w:t>
      </w:r>
      <w:r w:rsidR="006B5888" w:rsidRPr="00301EBC">
        <w:t>UP-I/110/07/15-</w:t>
      </w:r>
      <w:r w:rsidR="006B5888">
        <w:t>0</w:t>
      </w:r>
      <w:r w:rsidR="006B5888" w:rsidRPr="00301EBC">
        <w:t>1/</w:t>
      </w:r>
      <w:r w:rsidR="006B5888">
        <w:t>8998,</w:t>
      </w:r>
      <w:r w:rsidR="006B5888" w:rsidRPr="00301EBC">
        <w:t xml:space="preserve"> Ur.br.: 04-06-17-</w:t>
      </w:r>
      <w:r w:rsidR="006B5888">
        <w:t>8998</w:t>
      </w:r>
      <w:r w:rsidR="006B5888" w:rsidRPr="00301EBC">
        <w:t>-</w:t>
      </w:r>
      <w:r w:rsidR="006B5888">
        <w:t>145</w:t>
      </w:r>
      <w:r w:rsidR="006B5888" w:rsidRPr="00301EBC">
        <w:t xml:space="preserve"> od </w:t>
      </w:r>
      <w:r w:rsidR="006B5888">
        <w:t>27. listopada 2017. godine</w:t>
      </w:r>
      <w:r w:rsidR="00BB48B2">
        <w:t>.</w:t>
      </w:r>
    </w:p>
    <w:p w:rsidRDefault="00D75FEB" w:rsidP="00D75FEB" w:rsidR="00D75FEB">
      <w:pPr>
        <w:jc w:val="both"/>
      </w:pPr>
    </w:p>
    <w:p w:rsidRDefault="00D75FEB" w:rsidP="00D75FEB" w:rsidR="006B5888">
      <w:pPr>
        <w:jc w:val="both"/>
        <w:rPr>
          <w:spacing w:val="1"/>
        </w:rPr>
      </w:pPr>
      <w:r>
        <w:tab/>
      </w:r>
      <w:r w:rsidR="00160C61">
        <w:rPr>
          <w:spacing w:val="1"/>
        </w:rPr>
        <w:t xml:space="preserve">U pokrenutom upravnom sporu Grad Pula-Pola traži da </w:t>
      </w:r>
      <w:r w:rsidR="00FC2168">
        <w:rPr>
          <w:spacing w:val="1"/>
        </w:rPr>
        <w:t>u</w:t>
      </w:r>
      <w:r w:rsidR="00160C61">
        <w:rPr>
          <w:spacing w:val="1"/>
        </w:rPr>
        <w:t xml:space="preserve">pravni sud donese presudu kojom se u cijelosti poništava rješenje Ministarstva financija, Samostalnog sektora za drugostupanjski upravni postupak, </w:t>
      </w:r>
      <w:r w:rsidR="006B5888" w:rsidRPr="00947066">
        <w:t>po</w:t>
      </w:r>
      <w:r w:rsidR="006B5888">
        <w:t>stupak</w:t>
      </w:r>
      <w:r w:rsidR="006B5888" w:rsidRPr="006B5888">
        <w:t xml:space="preserve"> </w:t>
      </w:r>
      <w:r w:rsidR="006B5888" w:rsidRPr="00301EBC">
        <w:t>UP/</w:t>
      </w:r>
      <w:r w:rsidR="006B5888">
        <w:t>II</w:t>
      </w:r>
      <w:r w:rsidR="006B5888" w:rsidRPr="00301EBC">
        <w:t>-423-01/17-02/7</w:t>
      </w:r>
      <w:r w:rsidR="006B5888">
        <w:t>3</w:t>
      </w:r>
      <w:r w:rsidR="006B5888" w:rsidRPr="00301EBC">
        <w:t>, Urbroj: 513-04/17-</w:t>
      </w:r>
      <w:r w:rsidR="006B5888">
        <w:t>3 od 08. prosinca 2017. godine</w:t>
      </w:r>
      <w:r w:rsidR="00160C61">
        <w:rPr>
          <w:spacing w:val="1"/>
        </w:rPr>
        <w:t xml:space="preserve"> te kojom se poništavaju točke V</w:t>
      </w:r>
      <w:r w:rsidR="006B5888">
        <w:rPr>
          <w:spacing w:val="1"/>
        </w:rPr>
        <w:t>I</w:t>
      </w:r>
      <w:r w:rsidR="00160C61">
        <w:rPr>
          <w:spacing w:val="1"/>
        </w:rPr>
        <w:t>., V</w:t>
      </w:r>
      <w:r w:rsidR="006B5888">
        <w:rPr>
          <w:spacing w:val="1"/>
        </w:rPr>
        <w:t>I</w:t>
      </w:r>
      <w:r w:rsidR="00160C61">
        <w:rPr>
          <w:spacing w:val="1"/>
        </w:rPr>
        <w:t>I. i</w:t>
      </w:r>
      <w:r w:rsidR="006B5888">
        <w:rPr>
          <w:spacing w:val="1"/>
        </w:rPr>
        <w:t xml:space="preserve"> IX</w:t>
      </w:r>
      <w:r w:rsidR="00160C61">
        <w:rPr>
          <w:spacing w:val="1"/>
        </w:rPr>
        <w:t xml:space="preserve">. rješenja Financijske Agencije </w:t>
      </w:r>
      <w:r w:rsidR="00947066">
        <w:rPr>
          <w:spacing w:val="1"/>
        </w:rPr>
        <w:t>-</w:t>
      </w:r>
      <w:r w:rsidR="00160C61">
        <w:rPr>
          <w:spacing w:val="1"/>
        </w:rPr>
        <w:t xml:space="preserve"> Regionalni centar Zagreb, Nagodbenog vijeća HR01, Zagreb, Koturaška 43, </w:t>
      </w:r>
      <w:r w:rsidR="006B5888" w:rsidRPr="00301EBC">
        <w:t>UP-I/110/07/15-</w:t>
      </w:r>
      <w:r w:rsidR="006B5888">
        <w:t>0</w:t>
      </w:r>
      <w:r w:rsidR="006B5888" w:rsidRPr="00301EBC">
        <w:t>1/</w:t>
      </w:r>
      <w:r w:rsidR="006B5888">
        <w:t>8998,</w:t>
      </w:r>
      <w:r w:rsidR="006B5888" w:rsidRPr="00301EBC">
        <w:t xml:space="preserve"> Ur.br.: 04-06-17-</w:t>
      </w:r>
      <w:r w:rsidR="006B5888">
        <w:t>8998</w:t>
      </w:r>
      <w:r w:rsidR="006B5888" w:rsidRPr="00301EBC">
        <w:t>-</w:t>
      </w:r>
      <w:r w:rsidR="006B5888">
        <w:t>145</w:t>
      </w:r>
      <w:r w:rsidR="006B5888" w:rsidRPr="00301EBC">
        <w:t xml:space="preserve"> od </w:t>
      </w:r>
      <w:r w:rsidR="006B5888">
        <w:t>27. listopada 2017. godine budući je tim rješenjem pogrešno utvrđeno da tražbina Grada Pule iznosi 378.905,69 kn iako ona iznosi 531.300,91 kn</w:t>
      </w:r>
      <w:r w:rsidR="006B5888">
        <w:rPr>
          <w:spacing w:val="1"/>
        </w:rPr>
        <w:t xml:space="preserve">. </w:t>
      </w:r>
    </w:p>
    <w:p w:rsidRDefault="00160C61" w:rsidP="00DE5228" w:rsidR="00160C61" w:rsidRPr="005A0F1B"/>
    <w:p w:rsidRDefault="00DE5228" w:rsidP="00DE5228" w:rsidR="00DE5228" w:rsidRPr="000714DE">
      <w:pPr>
        <w:jc w:val="both"/>
        <w:rPr>
          <w:bCs/>
        </w:rPr>
      </w:pPr>
      <w:r w:rsidRPr="005A0F1B">
        <w:tab/>
        <w:t xml:space="preserve">Odredbom čl. 213. st. 1. Zakona o parničnom postupku </w:t>
      </w:r>
      <w:r w:rsidRPr="005A0F1B">
        <w:rPr>
          <w:bCs/>
        </w:rPr>
        <w:t xml:space="preserve">(„Narodne novine“ broj 148/11 – pročišćeni tekst, 25/13, dalje u tekstu: ZPP-a) propisano je da će sud odrediti prekid postupka ako je odlučio sam ne rješavati o prethodnom pitanju (čl. 12.). Kad odluka suda ovisi o prethodnom rješenju postoji li neko pravo ili pravni odnos, a o tom pitanju još nije donio odluku sud ili drugo nadležno tijelo (prethodno pitanje), tada sud može sam riješiti to pitanje ako posebnim propisima nije drugačije određeno. U takvom slučaju, odluka suda ima pravni učinak samo u parnici u kojoj je to pitanje riješeno. </w:t>
      </w:r>
    </w:p>
    <w:p w:rsidRDefault="00993F7E" w:rsidP="00DE5228" w:rsidR="00993F7E">
      <w:pPr>
        <w:jc w:val="both"/>
        <w:rPr>
          <w:bCs/>
        </w:rPr>
      </w:pPr>
    </w:p>
    <w:p w:rsidRDefault="00993F7E" w:rsidP="00DE5228" w:rsidR="00993F7E">
      <w:pPr>
        <w:jc w:val="both"/>
        <w:rPr>
          <w:bCs/>
        </w:rPr>
      </w:pPr>
      <w:r>
        <w:rPr>
          <w:bCs/>
        </w:rPr>
        <w:tab/>
        <w:t>U konkretnom slučaju, predmet ispitivanja u upravnom sporu je odluka kojom je utvrđena visina tražbin</w:t>
      </w:r>
      <w:r w:rsidR="00FC2168">
        <w:rPr>
          <w:bCs/>
        </w:rPr>
        <w:t>e</w:t>
      </w:r>
      <w:r>
        <w:rPr>
          <w:bCs/>
        </w:rPr>
        <w:t xml:space="preserve"> koja je priznata</w:t>
      </w:r>
      <w:r w:rsidR="00FC2168">
        <w:rPr>
          <w:bCs/>
        </w:rPr>
        <w:t xml:space="preserve"> vjerovniku</w:t>
      </w:r>
      <w:r>
        <w:rPr>
          <w:bCs/>
        </w:rPr>
        <w:t xml:space="preserve"> Gradu Puli, a temeljem koje odluke je sastavljen Plan financijskog restrukturiranja dužnika, koji je potvrđen rješenjem Financijske agencije: Klasa: UP-I/110/07/15-01/8998, ur. broj: 04-06-18-8998-184 od 16. siječnja 2018. godine. Ako bi Grad Pula uspio sa upravnom tužbom to bi bilo od utjecaja na Plan financijskog restrukturiranja jer je isti sastavljen temeljem odluk</w:t>
      </w:r>
      <w:r w:rsidR="00FC2168">
        <w:rPr>
          <w:bCs/>
        </w:rPr>
        <w:t>a</w:t>
      </w:r>
      <w:r>
        <w:rPr>
          <w:bCs/>
        </w:rPr>
        <w:t xml:space="preserve"> koje su predmet pobijanja u upravnom sporu. </w:t>
      </w:r>
    </w:p>
    <w:p w:rsidRDefault="00993F7E" w:rsidP="00DE5228" w:rsidR="00993F7E">
      <w:pPr>
        <w:jc w:val="both"/>
        <w:rPr>
          <w:bCs/>
        </w:rPr>
      </w:pPr>
    </w:p>
    <w:p w:rsidRDefault="00DE5228" w:rsidP="00EF4720" w:rsidR="00EF4720" w:rsidRPr="00EF4720">
      <w:pPr>
        <w:jc w:val="both"/>
      </w:pPr>
      <w:r w:rsidRPr="00CD44D9">
        <w:rPr>
          <w:bCs/>
          <w:color w:val="FF0000"/>
        </w:rPr>
        <w:tab/>
      </w:r>
      <w:r w:rsidR="00EF4720" w:rsidRPr="00EF4720">
        <w:t xml:space="preserve">U kontekstu odredaba ZFPPN-a, Plan financijskog restrukturiranja predstavlja pravnu osnovu kako za podnošenje prijedloga za sklapanje predstečajne nagodbe, tako i za sklapanje predstečajne nagodbe. Konačni prijedlog predstečajne nagodbe mora odgovarati sadržaju tog Plana, prihvaćenog pred nagodbenim vijećem (arg. iz čl. 66. st. 3. ZFPPN-a). Uzimajući u obzir da je u konkretnom slučaju u tijeku upravni spor protiv rješenja drugostupanjskog tijela o odbijanju vjerovnikove žalbe podnesene protiv </w:t>
      </w:r>
      <w:r w:rsidR="00844007" w:rsidRPr="00947066">
        <w:t xml:space="preserve">rješenja </w:t>
      </w:r>
      <w:r w:rsidR="00844007">
        <w:t>kojim je odbijena žalba vjerovnika protiv rješenj</w:t>
      </w:r>
      <w:r w:rsidR="00D41E73">
        <w:t>a</w:t>
      </w:r>
      <w:r w:rsidR="00844007">
        <w:t xml:space="preserve"> Nagodbenog vijeća kojim </w:t>
      </w:r>
      <w:r w:rsidR="00844007">
        <w:rPr>
          <w:spacing w:val="1"/>
        </w:rPr>
        <w:t xml:space="preserve">rješenjem </w:t>
      </w:r>
      <w:r w:rsidR="00B339F9">
        <w:rPr>
          <w:spacing w:val="1"/>
        </w:rPr>
        <w:t>d</w:t>
      </w:r>
      <w:r w:rsidR="00FC2168">
        <w:rPr>
          <w:spacing w:val="1"/>
        </w:rPr>
        <w:t>a</w:t>
      </w:r>
      <w:r w:rsidR="00B339F9">
        <w:rPr>
          <w:spacing w:val="1"/>
        </w:rPr>
        <w:t xml:space="preserve"> </w:t>
      </w:r>
      <w:r w:rsidR="00844007">
        <w:rPr>
          <w:spacing w:val="1"/>
        </w:rPr>
        <w:t xml:space="preserve">je </w:t>
      </w:r>
      <w:r w:rsidR="00993F7E">
        <w:rPr>
          <w:spacing w:val="1"/>
        </w:rPr>
        <w:t xml:space="preserve">nepravilno utvrđena visina tražbine vjerovnika, </w:t>
      </w:r>
      <w:r w:rsidR="00EF4720" w:rsidRPr="00EF4720">
        <w:t xml:space="preserve">zaključak </w:t>
      </w:r>
      <w:r w:rsidR="008C2479">
        <w:t xml:space="preserve">je ovog </w:t>
      </w:r>
      <w:r w:rsidR="00EF4720" w:rsidRPr="00EF4720">
        <w:t xml:space="preserve">suda da su se ispunile pretpostavke za prekid ovog postupka do donošenja odluke </w:t>
      </w:r>
      <w:r w:rsidR="00993F7E">
        <w:t>u</w:t>
      </w:r>
      <w:r w:rsidR="00EF4720" w:rsidRPr="00EF4720">
        <w:t>pravnog suda u toj pravnoj stvari.</w:t>
      </w:r>
      <w:r w:rsidR="00993F7E">
        <w:t xml:space="preserve"> Jer ako se u postupku pred upravnim sudom utvrdi da su pobijanja rješenja nezakonita to će utjecati na zakonitost svih daljnjih odluka donesenih na temelju sada pobijanih rješenja, pa tako i na Plan financijskog restrukturiranja koji je temelj za sklapanje predstečajne nagodbe.</w:t>
      </w:r>
    </w:p>
    <w:p w:rsidRDefault="008C2479" w:rsidP="00EF4720" w:rsidR="008C2479">
      <w:pPr>
        <w:jc w:val="both"/>
      </w:pPr>
    </w:p>
    <w:p w:rsidRDefault="008C2479" w:rsidP="00EF4720" w:rsidR="00696F71">
      <w:pPr>
        <w:jc w:val="both"/>
      </w:pPr>
      <w:r>
        <w:tab/>
      </w:r>
      <w:r w:rsidR="00EF4720" w:rsidRPr="00EF4720">
        <w:t xml:space="preserve">Pravna pitanja od prejudicijelnog značaja predstavljaju samostalnu pravnu cjelinu bez čijeg se rješenja ne može riješiti glavna stvar. U ovom slučaju takvo prethodno pitanje predstavlja pitanje utemeljenosti odluke o </w:t>
      </w:r>
      <w:r w:rsidR="00252BC4">
        <w:t>utvrđenim tražbinama</w:t>
      </w:r>
      <w:r w:rsidR="0024331D" w:rsidRPr="00252BC4">
        <w:t xml:space="preserve">, pa time i o </w:t>
      </w:r>
      <w:r w:rsidR="00EF4720" w:rsidRPr="00252BC4">
        <w:t xml:space="preserve">prihvaćanju Plana financijskog restrukturiranja u postupku pred FINA-om, što FINA i utvrđuje rješenjem kojim se završava postupak pred tim tijelom. </w:t>
      </w:r>
      <w:r w:rsidR="00EF4720" w:rsidRPr="00EF4720">
        <w:t>Cijeneći navedeno, sud je</w:t>
      </w:r>
      <w:r w:rsidR="0024331D">
        <w:t xml:space="preserve"> </w:t>
      </w:r>
      <w:r w:rsidR="00EF4720" w:rsidRPr="00EF4720">
        <w:t>prekinu</w:t>
      </w:r>
      <w:r w:rsidR="00993F7E">
        <w:t>o</w:t>
      </w:r>
      <w:r w:rsidR="00EF4720" w:rsidRPr="00EF4720">
        <w:t xml:space="preserve"> ovaj postupak do donošenja odluke </w:t>
      </w:r>
      <w:r w:rsidR="00FC2168">
        <w:t>u</w:t>
      </w:r>
      <w:r w:rsidR="00EF4720" w:rsidRPr="00EF4720">
        <w:t xml:space="preserve">pravnog suda povodom tužbe kojom je vjerovnik tražio poništenje upravnog rješenja, zato što upravo o valjanosti tog rješenja ovisi </w:t>
      </w:r>
      <w:r w:rsidR="00993F7E">
        <w:t>sklapanje</w:t>
      </w:r>
      <w:r w:rsidR="00EF4720" w:rsidRPr="00EF4720">
        <w:t xml:space="preserve"> predstečajne nagodbe</w:t>
      </w:r>
      <w:r w:rsidR="00696F71">
        <w:t>.</w:t>
      </w:r>
    </w:p>
    <w:p w:rsidRDefault="00696F71" w:rsidP="00EF4720" w:rsidR="00696F71">
      <w:pPr>
        <w:jc w:val="both"/>
      </w:pPr>
    </w:p>
    <w:p w:rsidRDefault="00DE5228" w:rsidP="00DE5228" w:rsidR="00DE5228">
      <w:pPr>
        <w:jc w:val="both"/>
        <w:rPr>
          <w:bCs/>
        </w:rPr>
      </w:pPr>
      <w:r w:rsidRPr="005A0F1B">
        <w:rPr>
          <w:bCs/>
        </w:rPr>
        <w:tab/>
        <w:t>Slijedom navedenog primjenom odredbi čl. 213. st. 1. i čl. 215. st. 3. ZPP-a u vezi s čl. 66. st.15. ZFPPN-a, valjalo</w:t>
      </w:r>
      <w:r w:rsidR="00FC2168">
        <w:rPr>
          <w:bCs/>
        </w:rPr>
        <w:t xml:space="preserve"> je</w:t>
      </w:r>
      <w:r w:rsidRPr="005A0F1B">
        <w:rPr>
          <w:bCs/>
        </w:rPr>
        <w:t xml:space="preserve"> prekinuti ovaj postupak, te riješiti kao u izreci ovog rješenja. </w:t>
      </w:r>
    </w:p>
    <w:p w:rsidRDefault="00993F7E" w:rsidP="00DE5228" w:rsidR="00993F7E">
      <w:pPr>
        <w:jc w:val="both"/>
        <w:rPr>
          <w:bCs/>
        </w:rPr>
      </w:pPr>
    </w:p>
    <w:p w:rsidRDefault="00993F7E" w:rsidP="00993F7E" w:rsidR="00993F7E" w:rsidRPr="005A0F1B">
      <w:pPr>
        <w:ind w:firstLine="708"/>
        <w:jc w:val="both"/>
        <w:rPr>
          <w:bCs/>
        </w:rPr>
      </w:pPr>
      <w:r>
        <w:rPr>
          <w:bCs/>
        </w:rPr>
        <w:t>Ročište zakazano za 14. lipnja 2018. godine u 13:00 sati se odgađa. Iduće će se zakazati po okončanju upravnog spora.</w:t>
      </w:r>
    </w:p>
    <w:p w:rsidRDefault="00DE5228" w:rsidP="00DE5228" w:rsidR="00DE5228" w:rsidRPr="005A0F1B">
      <w:pPr>
        <w:jc w:val="both"/>
        <w:rPr>
          <w:bCs/>
        </w:rPr>
      </w:pPr>
    </w:p>
    <w:p w:rsidRDefault="00697543" w:rsidP="00DE5228" w:rsidR="00DE5228" w:rsidRPr="005A0F1B">
      <w:pPr>
        <w:ind w:firstLine="708"/>
        <w:jc w:val="center"/>
        <w:rPr>
          <w:bCs/>
        </w:rPr>
      </w:pPr>
      <w:r>
        <w:rPr>
          <w:bCs/>
        </w:rPr>
        <w:t xml:space="preserve">U Pazinu, </w:t>
      </w:r>
      <w:r w:rsidR="00993F7E">
        <w:rPr>
          <w:bCs/>
        </w:rPr>
        <w:t>12. lipnja 2018</w:t>
      </w:r>
      <w:r w:rsidR="005A0F1B">
        <w:rPr>
          <w:bCs/>
        </w:rPr>
        <w:t xml:space="preserve">. </w:t>
      </w:r>
    </w:p>
    <w:p w:rsidRDefault="00DE5228" w:rsidP="00DE5228" w:rsidR="00DE5228" w:rsidRPr="00252BC4">
      <w:pPr>
        <w:ind w:firstLine="708"/>
        <w:jc w:val="center"/>
      </w:pPr>
      <w:r w:rsidRPr="00252BC4">
        <w:rPr>
          <w:bCs/>
        </w:rPr>
        <w:t xml:space="preserve">  </w:t>
      </w:r>
    </w:p>
    <w:p w:rsidRDefault="00993F7E" w:rsidP="00993F7E" w:rsidR="00DE5228">
      <w:pPr>
        <w:pStyle w:val="Naslov1"/>
        <w:ind w:firstLine="708" w:left="5664"/>
        <w:jc w:val="left"/>
        <w:rPr>
          <w:b w:val="false"/>
        </w:rPr>
      </w:pPr>
      <w:r>
        <w:rPr>
          <w:b w:val="false"/>
        </w:rPr>
        <w:t>Sutkinja:</w:t>
      </w:r>
    </w:p>
    <w:p w:rsidRDefault="00993F7E" w:rsidP="00993F7E" w:rsidR="00993F7E" w:rsidRPr="00993F7E">
      <w:pPr>
        <w:ind w:firstLine="708" w:left="5664"/>
      </w:pPr>
      <w:r>
        <w:t>Tijana Licul</w:t>
      </w:r>
      <w:r w:rsidR="00695B6B">
        <w:t>, v. r.</w:t>
      </w:r>
    </w:p>
    <w:p w:rsidRDefault="00993F7E" w:rsidP="00DE5228" w:rsidR="00993F7E">
      <w:pPr>
        <w:jc w:val="both"/>
      </w:pPr>
    </w:p>
    <w:p w:rsidRDefault="00DE5228" w:rsidP="00DE5228" w:rsidR="00DE5228" w:rsidRPr="00252BC4">
      <w:pPr>
        <w:jc w:val="both"/>
      </w:pPr>
      <w:r w:rsidRPr="00252BC4">
        <w:lastRenderedPageBreak/>
        <w:t xml:space="preserve">UPUTA O PRAVNOM LIJEKU: </w:t>
      </w:r>
    </w:p>
    <w:p w:rsidRDefault="00DE5228" w:rsidP="00DE5228" w:rsidR="00DE5228" w:rsidRPr="00252BC4">
      <w:pPr>
        <w:jc w:val="both"/>
      </w:pPr>
      <w:r w:rsidRPr="00252BC4">
        <w:tab/>
        <w:t>Protiv ovog rješenja nezadovoljna stranka može podnijeti žalbu u roku 8 dana od dana primitka iste. Žalba se podnosi putem ovog suda u 3 istovjetna primjerka, a o žalbi odlučuje Visoki trgovački sud Republike Hrvatske</w:t>
      </w:r>
    </w:p>
    <w:p w:rsidRDefault="00DE5228" w:rsidP="00DE5228" w:rsidR="00DE5228" w:rsidRPr="00252BC4">
      <w:pPr>
        <w:tabs>
          <w:tab w:pos="6555" w:val="left"/>
          <w:tab w:pos="6885" w:val="left"/>
        </w:tabs>
        <w:jc w:val="right"/>
        <w:rPr>
          <w:bCs/>
        </w:rPr>
      </w:pPr>
    </w:p>
    <w:p w:rsidRDefault="00DE5228" w:rsidP="00DE5228" w:rsidR="00DE5228" w:rsidRPr="00252BC4">
      <w:pPr>
        <w:tabs>
          <w:tab w:pos="6555" w:val="left"/>
          <w:tab w:pos="6885" w:val="left"/>
        </w:tabs>
      </w:pPr>
      <w:r w:rsidRPr="00252BC4">
        <w:t xml:space="preserve">DNA:                                                                                                 </w:t>
      </w:r>
    </w:p>
    <w:p w:rsidRDefault="00DE5228" w:rsidP="00DE5228" w:rsidR="00DE5228" w:rsidRPr="00252BC4">
      <w:pPr>
        <w:numPr>
          <w:ilvl w:val="0"/>
          <w:numId w:val="1"/>
        </w:numPr>
        <w:tabs>
          <w:tab w:pos="6555" w:val="left"/>
          <w:tab w:pos="6885" w:val="left"/>
        </w:tabs>
      </w:pPr>
      <w:r w:rsidRPr="00252BC4">
        <w:t xml:space="preserve">Dužniku </w:t>
      </w:r>
      <w:r w:rsidR="00993F7E">
        <w:t>CRNI OTTO d.o.o.</w:t>
      </w:r>
    </w:p>
    <w:p w:rsidRDefault="0016479B" w:rsidP="0016479B" w:rsidR="0016479B" w:rsidRPr="00252BC4">
      <w:pPr>
        <w:numPr>
          <w:ilvl w:val="0"/>
          <w:numId w:val="1"/>
        </w:numPr>
        <w:tabs>
          <w:tab w:pos="6555" w:val="left"/>
          <w:tab w:pos="6885" w:val="left"/>
        </w:tabs>
      </w:pPr>
      <w:r w:rsidRPr="00252BC4">
        <w:t>Vjerovniku - Grad Pula</w:t>
      </w:r>
      <w:r w:rsidR="00697543">
        <w:t>, Pula, Forum 1,</w:t>
      </w:r>
    </w:p>
    <w:p w:rsidRDefault="00DE5228" w:rsidP="00DE5228" w:rsidR="00DE5228" w:rsidRPr="00252BC4">
      <w:pPr>
        <w:numPr>
          <w:ilvl w:val="0"/>
          <w:numId w:val="1"/>
        </w:numPr>
        <w:tabs>
          <w:tab w:pos="6555" w:val="left"/>
          <w:tab w:pos="6885" w:val="left"/>
        </w:tabs>
      </w:pPr>
      <w:r w:rsidRPr="00252BC4">
        <w:t>FINA</w:t>
      </w:r>
      <w:r w:rsidR="00697543">
        <w:t>, Rijeka, F. Kurelca 8,</w:t>
      </w:r>
      <w:r w:rsidRPr="00252BC4">
        <w:t xml:space="preserve"> radi javne objave na web stranicama</w:t>
      </w:r>
    </w:p>
    <w:p w:rsidRDefault="00DE5228" w:rsidP="00DE5228" w:rsidR="00DE5228" w:rsidRPr="00252BC4">
      <w:pPr>
        <w:numPr>
          <w:ilvl w:val="0"/>
          <w:numId w:val="1"/>
        </w:numPr>
        <w:tabs>
          <w:tab w:pos="6555" w:val="left"/>
          <w:tab w:pos="6885" w:val="left"/>
        </w:tabs>
      </w:pPr>
      <w:r w:rsidRPr="00252BC4">
        <w:t>e-oglasna ploča suda (8 dana)</w:t>
      </w:r>
    </w:p>
    <w:p w:rsidRDefault="00DE5228" w:rsidP="00DE5228" w:rsidR="00DE5228" w:rsidRPr="00CD44D9">
      <w:pPr>
        <w:tabs>
          <w:tab w:pos="6555" w:val="left"/>
          <w:tab w:pos="6885" w:val="left"/>
        </w:tabs>
        <w:rPr>
          <w:color w:val="FF0000"/>
        </w:rPr>
      </w:pPr>
      <w:r w:rsidRPr="00252BC4">
        <w:t xml:space="preserve">                                                           </w:t>
      </w:r>
      <w:r w:rsidRPr="00CD44D9">
        <w:rPr>
          <w:color w:val="FF0000"/>
        </w:rPr>
        <w:t xml:space="preserve">                                                  </w:t>
      </w:r>
    </w:p>
    <w:p w:rsidRDefault="00DE5228" w:rsidP="00DE5228" w:rsidR="00DE5228" w:rsidRPr="00CD44D9">
      <w:pPr>
        <w:tabs>
          <w:tab w:pos="6555" w:val="left"/>
          <w:tab w:pos="6885" w:val="left"/>
        </w:tabs>
        <w:rPr>
          <w:color w:val="FF0000"/>
        </w:rPr>
      </w:pPr>
      <w:r w:rsidRPr="00CD44D9">
        <w:rPr>
          <w:color w:val="FF0000"/>
        </w:rPr>
        <w:t xml:space="preserve">                                                                                                              </w:t>
      </w:r>
    </w:p>
    <w:p w:rsidRDefault="00DE5228" w:rsidP="00DE5228" w:rsidR="00DE5228" w:rsidRPr="00CD44D9">
      <w:pPr>
        <w:jc w:val="both"/>
        <w:rPr>
          <w:color w:val="FF0000"/>
        </w:rPr>
      </w:pPr>
      <w:r w:rsidRPr="00CD44D9">
        <w:rPr>
          <w:color w:val="FF0000"/>
        </w:rPr>
        <w:t xml:space="preserve">                                                                                              </w:t>
      </w:r>
    </w:p>
    <w:p w:rsidRDefault="00DE5228" w:rsidP="00DE5228" w:rsidR="00DE5228" w:rsidRPr="00CD44D9">
      <w:pPr>
        <w:rPr>
          <w:color w:val="FF0000"/>
        </w:rPr>
      </w:pPr>
    </w:p>
    <w:p w:rsidRDefault="00DE5228" w:rsidP="00DE5228" w:rsidR="00DE5228" w:rsidRPr="00CD44D9">
      <w:pPr>
        <w:rPr>
          <w:color w:val="FF0000"/>
        </w:rPr>
      </w:pPr>
    </w:p>
    <w:p w:rsidRDefault="00EB7624" w:rsidR="00EB7624" w:rsidRPr="00CD44D9">
      <w:pPr>
        <w:rPr>
          <w:color w:val="FF0000"/>
        </w:rPr>
      </w:pPr>
    </w:p>
    <w:sectPr w:rsidSect="00EF4720" w:rsidR="00EB7624" w:rsidRPr="00CD44D9">
      <w:headerReference w:type="even" r:id="rId10"/>
      <w:headerReference w:type="default" r:id="rId11"/>
      <w:headerReference w:type="first" r:id="rId12"/>
      <w:pgSz w:code="9" w:h="16839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D28" w:rsidR="00B01D28">
      <w:r>
        <w:separator/>
      </w:r>
    </w:p>
  </w:endnote>
  <w:endnote w:id="0" w:type="continuationSeparator">
    <w:p w:rsidRDefault="00B01D28" w:rsidR="00B01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D28" w:rsidR="00B01D28">
      <w:r>
        <w:separator/>
      </w:r>
    </w:p>
  </w:footnote>
  <w:footnote w:id="0" w:type="continuationSeparator">
    <w:p w:rsidRDefault="00B01D28" w:rsidR="00B01D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228" w:rsidP="007963FC" w:rsidR="00F548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5B6B" w:rsidR="00F548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228" w:rsidP="007963FC" w:rsidR="00F548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B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53BCD" w:rsidP="00E53BCD" w:rsidR="00E53BCD">
    <w:pPr>
      <w:pStyle w:val="Zaglavlje"/>
      <w:jc w:val="right"/>
    </w:pPr>
    <w:r>
      <w:t>Posl. broj: 4 Stpn-1/18-6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BCD" w:rsidP="007963FC" w:rsidR="00F54894">
    <w:pPr>
      <w:pStyle w:val="Zaglavlje"/>
      <w:jc w:val="right"/>
    </w:pPr>
    <w:r>
      <w:t>P</w:t>
    </w:r>
    <w:r w:rsidR="00DB0FA1">
      <w:t>osl. broj: 4</w:t>
    </w:r>
    <w:r w:rsidR="00697543">
      <w:t xml:space="preserve"> Stpn-</w:t>
    </w:r>
    <w:r>
      <w:t>1/18-6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31DC5"/>
    <w:multiLevelType w:val="hybridMultilevel"/>
    <w:tmpl w:val="42D070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5228"/>
    <w:rsid w:val="000714DE"/>
    <w:rsid w:val="00160C61"/>
    <w:rsid w:val="0016479B"/>
    <w:rsid w:val="001C0351"/>
    <w:rsid w:val="0024331D"/>
    <w:rsid w:val="00252BC4"/>
    <w:rsid w:val="00301EBC"/>
    <w:rsid w:val="004511FB"/>
    <w:rsid w:val="0058664D"/>
    <w:rsid w:val="005A0F1B"/>
    <w:rsid w:val="00695B6B"/>
    <w:rsid w:val="00696F71"/>
    <w:rsid w:val="00697543"/>
    <w:rsid w:val="006B5888"/>
    <w:rsid w:val="00722632"/>
    <w:rsid w:val="00834FF5"/>
    <w:rsid w:val="00844007"/>
    <w:rsid w:val="008C2479"/>
    <w:rsid w:val="00947066"/>
    <w:rsid w:val="00993F7E"/>
    <w:rsid w:val="009E4EAF"/>
    <w:rsid w:val="00AD650B"/>
    <w:rsid w:val="00B01D28"/>
    <w:rsid w:val="00B33188"/>
    <w:rsid w:val="00B339F9"/>
    <w:rsid w:val="00B843E0"/>
    <w:rsid w:val="00BB48B2"/>
    <w:rsid w:val="00C21C59"/>
    <w:rsid w:val="00CD44D9"/>
    <w:rsid w:val="00D25FE5"/>
    <w:rsid w:val="00D41E73"/>
    <w:rsid w:val="00D75FEB"/>
    <w:rsid w:val="00D93173"/>
    <w:rsid w:val="00DB0FA1"/>
    <w:rsid w:val="00DE5228"/>
    <w:rsid w:val="00E0284A"/>
    <w:rsid w:val="00E53BCD"/>
    <w:rsid w:val="00E56800"/>
    <w:rsid w:val="00EB7624"/>
    <w:rsid w:val="00EF4720"/>
    <w:rsid w:val="00FC2168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522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E522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customStyle="true" w:styleId="Naslov1Char" w:type="character">
    <w:name w:val="Naslov 1 Char"/>
    <w:basedOn w:val="Zadanifontodlomka"/>
    <w:link w:val="Naslov1"/>
    <w:rsid w:val="00DE5228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E522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E5228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E52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E522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5228"/>
  </w:style>
  <w:style w:styleId="Tekstbalonia" w:type="paragraph">
    <w:name w:val="Balloon Text"/>
    <w:basedOn w:val="Normal"/>
    <w:link w:val="TekstbaloniaChar"/>
    <w:uiPriority w:val="99"/>
    <w:semiHidden/>
    <w:unhideWhenUsed/>
    <w:rsid w:val="00DE52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5228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E56800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6975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7543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93F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B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522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E522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customStyle="1" w:styleId="Naslov1Char" w:type="character">
    <w:name w:val="Naslov 1 Char"/>
    <w:basedOn w:val="Zadanifontodlomka"/>
    <w:link w:val="Naslov1"/>
    <w:rsid w:val="00DE5228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E522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E5228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E52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E522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5228"/>
  </w:style>
  <w:style w:styleId="Tekstbalonia" w:type="paragraph">
    <w:name w:val="Balloon Text"/>
    <w:basedOn w:val="Normal"/>
    <w:link w:val="TekstbaloniaChar"/>
    <w:uiPriority w:val="99"/>
    <w:semiHidden/>
    <w:unhideWhenUsed/>
    <w:rsid w:val="00DE52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5228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E56800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6975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7543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93F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B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Stpn-1/2018</izvorni_sadrzaj>
    <derivirana_varijabla naziv="DomainObject.Predmet.OznakaBroj_1">Stpn-1/2018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 OTTO d.o.o. GALIŽANA</izvorni_sadrzaj>
    <derivirana_varijabla naziv="DomainObject.Predmet.ProtustrankaFormated_1">  CRNI OTTO d.o.o. GALIŽANA</derivirana_varijabla>
  </DomainObject.Predmet.ProtustrankaFormated>
  <DomainObject.Predmet.ProtustrankaFormatedOIB>
    <izvorni_sadrzaj>  CRNI OTTO d.o.o. GALIŽANA, OIB 72551921290</izvorni_sadrzaj>
    <derivirana_varijabla naziv="DomainObject.Predmet.ProtustrankaFormatedOIB_1">  CRNI OTTO d.o.o. GALIŽANA, OIB 72551921290</derivirana_varijabla>
  </DomainObject.Predmet.ProtustrankaFormatedOIB>
  <DomainObject.Predmet.ProtustrankaFormatedWithAdress>
    <izvorni_sadrzaj> CRNI OTTO d.o.o. GALIŽANA, Industrijska zona 16, 52100 Galižana</izvorni_sadrzaj>
    <derivirana_varijabla naziv="DomainObject.Predmet.ProtustrankaFormatedWithAdress_1"> CRNI OTTO d.o.o. GALIŽANA, Industrijska zona 16, 52100 Galižana</derivirana_varijabla>
  </DomainObject.Predmet.ProtustrankaFormatedWithAdress>
  <DomainObject.Predmet.ProtustrankaFormatedWithAdressOIB>
    <izvorni_sadrzaj> CRNI OTTO d.o.o. GALIŽANA, OIB 72551921290, Industrijska zona 16, 52100 Galižana</izvorni_sadrzaj>
    <derivirana_varijabla naziv="DomainObject.Predmet.ProtustrankaFormatedWithAdressOIB_1"> CRNI OTTO d.o.o. GALIŽANA, OIB 72551921290, Industrijska zona 16, 52100 Galižana</derivirana_varijabla>
  </DomainObject.Predmet.ProtustrankaFormatedWithAdressOIB>
  <DomainObject.Predmet.ProtustrankaWithAdress>
    <izvorni_sadrzaj>CRNI OTTO d.o.o. GALIŽANA Industrijska zona 16, 52100 Galižana</izvorni_sadrzaj>
    <derivirana_varijabla naziv="DomainObject.Predmet.ProtustrankaWithAdress_1">CRNI OTTO d.o.o. GALIŽANA Industrijska zona 16, 52100 Galižana</derivirana_varijabla>
  </DomainObject.Predmet.ProtustrankaWithAdress>
  <DomainObject.Predmet.ProtustrankaWithAdressOIB>
    <izvorni_sadrzaj>CRNI OTTO d.o.o. GALIŽANA, OIB 72551921290, Industrijska zona 16, 52100 Galižana</izvorni_sadrzaj>
    <derivirana_varijabla naziv="DomainObject.Predmet.ProtustrankaWithAdressOIB_1">CRNI OTTO d.o.o. GALIŽANA, OIB 72551921290, Industrijska zona 16, 52100 Galižana</derivirana_varijabla>
  </DomainObject.Predmet.ProtustrankaWithAdressOIB>
  <DomainObject.Predmet.ProtustrankaNazivFormated>
    <izvorni_sadrzaj>CRNI OTTO d.o.o. GALIŽANA</izvorni_sadrzaj>
    <derivirana_varijabla naziv="DomainObject.Predmet.ProtustrankaNazivFormated_1">CRNI OTTO d.o.o. GALIŽANA</derivirana_varijabla>
  </DomainObject.Predmet.ProtustrankaNazivFormated>
  <DomainObject.Predmet.ProtustrankaNazivFormatedOIB>
    <izvorni_sadrzaj>CRNI OTTO d.o.o. GALIŽANA, OIB 72551921290</izvorni_sadrzaj>
    <derivirana_varijabla naziv="DomainObject.Predmet.ProtustrankaNazivFormatedOIB_1">CRNI OTTO d.o.o. GALIŽANA, OIB 72551921290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CRNI OTTO d.o.o. GALIŽANA</izvorni_sadrzaj>
    <derivirana_varijabla naziv="DomainObject.Predmet.StrankaFormated_1">  CRNI OTTO d.o.o. GALIŽANA</derivirana_varijabla>
  </DomainObject.Predmet.StrankaFormated>
  <DomainObject.Predmet.StrankaFormatedOIB>
    <izvorni_sadrzaj>  CRNI OTTO d.o.o. GALIŽANA, OIB 72551921290</izvorni_sadrzaj>
    <derivirana_varijabla naziv="DomainObject.Predmet.StrankaFormatedOIB_1">  CRNI OTTO d.o.o. GALIŽANA, OIB 72551921290</derivirana_varijabla>
  </DomainObject.Predmet.StrankaFormatedOIB>
  <DomainObject.Predmet.StrankaFormatedWithAdress>
    <izvorni_sadrzaj> CRNI OTTO d.o.o. GALIŽANA, Industrijska zona 16, 52100 Galižana</izvorni_sadrzaj>
    <derivirana_varijabla naziv="DomainObject.Predmet.StrankaFormatedWithAdress_1"> CRNI OTTO d.o.o. GALIŽANA, Industrijska zona 16, 52100 Galižana</derivirana_varijabla>
  </DomainObject.Predmet.StrankaFormatedWithAdress>
  <DomainObject.Predmet.StrankaFormatedWithAdressOIB>
    <izvorni_sadrzaj> CRNI OTTO d.o.o. GALIŽANA, OIB 72551921290, Industrijska zona 16, 52100 Galižana</izvorni_sadrzaj>
    <derivirana_varijabla naziv="DomainObject.Predmet.StrankaFormatedWithAdressOIB_1"> CRNI OTTO d.o.o. GALIŽANA, OIB 72551921290, Industrijska zona 16, 52100 Galižana</derivirana_varijabla>
  </DomainObject.Predmet.StrankaFormatedWithAdressOIB>
  <DomainObject.Predmet.StrankaWithAdress>
    <izvorni_sadrzaj>CRNI OTTO d.o.o. GALIŽANA Industrijska zona 16,52100 Galižana</izvorni_sadrzaj>
    <derivirana_varijabla naziv="DomainObject.Predmet.StrankaWithAdress_1">CRNI OTTO d.o.o. GALIŽANA Industrijska zona 16,52100 Galižana</derivirana_varijabla>
  </DomainObject.Predmet.StrankaWithAdress>
  <DomainObject.Predmet.StrankaWithAdressOIB>
    <izvorni_sadrzaj>CRNI OTTO d.o.o. GALIŽANA, OIB 72551921290, Industrijska zona 16,52100 Galižana</izvorni_sadrzaj>
    <derivirana_varijabla naziv="DomainObject.Predmet.StrankaWithAdressOIB_1">CRNI OTTO d.o.o. GALIŽANA, OIB 72551921290, Industrijska zona 16,52100 Galižana</derivirana_varijabla>
  </DomainObject.Predmet.StrankaWithAdressOIB>
  <DomainObject.Predmet.StrankaNazivFormated>
    <izvorni_sadrzaj>CRNI OTTO d.o.o. GALIŽANA</izvorni_sadrzaj>
    <derivirana_varijabla naziv="DomainObject.Predmet.StrankaNazivFormated_1">CRNI OTTO d.o.o. GALIŽANA</derivirana_varijabla>
  </DomainObject.Predmet.StrankaNazivFormated>
  <DomainObject.Predmet.StrankaNazivFormatedOIB>
    <izvorni_sadrzaj>CRNI OTTO d.o.o. GALIŽANA, OIB 72551921290</izvorni_sadrzaj>
    <derivirana_varijabla naziv="DomainObject.Predmet.StrankaNazivFormatedOIB_1">CRNI OTTO d.o.o. GALIŽANA, OIB 72551921290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8228688.88</izvorni_sadrzaj>
    <derivirana_varijabla naziv="DomainObject.Predmet.TrenutnaVrijednost_1">8228688.88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CRNI OTTO d.o.o. GALIŽANA</item>
    </izvorni_sadrzaj>
    <derivirana_varijabla naziv="DomainObject.Predmet.StrankaListFormated_1">
      <item>CRNI OTTO d.o.o. GALIŽANA</item>
    </derivirana_varijabla>
  </DomainObject.Predmet.StrankaListFormated>
  <DomainObject.Predmet.StrankaListFormatedOIB>
    <izvorni_sadrzaj>
      <item>CRNI OTTO d.o.o. GALIŽANA, OIB 72551921290</item>
    </izvorni_sadrzaj>
    <derivirana_varijabla naziv="DomainObject.Predmet.StrankaListFormatedOIB_1">
      <item>CRNI OTTO d.o.o. GALIŽANA, OIB 72551921290</item>
    </derivirana_varijabla>
  </DomainObject.Predmet.StrankaListFormatedOIB>
  <DomainObject.Predmet.StrankaListFormatedWithAdress>
    <izvorni_sadrzaj>
      <item>CRNI OTTO d.o.o. GALIŽANA, Industrijska zona 16, 52100 Galižana</item>
    </izvorni_sadrzaj>
    <derivirana_varijabla naziv="DomainObject.Predmet.StrankaListFormatedWithAdress_1">
      <item>CRNI OTTO d.o.o. GALIŽANA, Industrijska zona 16, 52100 Galižana</item>
    </derivirana_varijabla>
  </DomainObject.Predmet.StrankaListFormatedWithAdress>
  <DomainObject.Predmet.StrankaListFormatedWithAdressOIB>
    <izvorni_sadrzaj>
      <item>CRNI OTTO d.o.o. GALIŽANA, OIB 72551921290, Industrijska zona 16, 52100 Galižana</item>
    </izvorni_sadrzaj>
    <derivirana_varijabla naziv="DomainObject.Predmet.StrankaListFormatedWithAdressOIB_1">
      <item>CRNI OTTO d.o.o. GALIŽANA, OIB 72551921290, Industrijska zona 16, 52100 Galižana</item>
    </derivirana_varijabla>
  </DomainObject.Predmet.StrankaListFormatedWithAdressOIB>
  <DomainObject.Predmet.StrankaListNazivFormated>
    <izvorni_sadrzaj>
      <item>CRNI OTTO d.o.o. GALIŽANA</item>
    </izvorni_sadrzaj>
    <derivirana_varijabla naziv="DomainObject.Predmet.StrankaListNazivFormated_1">
      <item>CRNI OTTO d.o.o. GALIŽANA</item>
    </derivirana_varijabla>
  </DomainObject.Predmet.StrankaListNazivFormated>
  <DomainObject.Predmet.StrankaListNazivFormatedOIB>
    <izvorni_sadrzaj>
      <item>CRNI OTTO d.o.o. GALIŽANA, OIB 72551921290</item>
    </izvorni_sadrzaj>
    <derivirana_varijabla naziv="DomainObject.Predmet.StrankaListNazivFormatedOIB_1">
      <item>CRNI OTTO d.o.o. GALIŽANA, OIB 72551921290</item>
    </derivirana_varijabla>
  </DomainObject.Predmet.StrankaListNazivFormatedOIB>
  <DomainObject.Predmet.ProtuStrankaListFormated>
    <izvorni_sadrzaj>
      <item>CRNI OTTO d.o.o. GALIŽANA</item>
    </izvorni_sadrzaj>
    <derivirana_varijabla naziv="DomainObject.Predmet.ProtuStrankaListFormated_1">
      <item>CRNI OTTO d.o.o. GALIŽANA</item>
    </derivirana_varijabla>
  </DomainObject.Predmet.ProtuStrankaListFormated>
  <DomainObject.Predmet.ProtuStrankaListFormatedOIB>
    <izvorni_sadrzaj>
      <item>CRNI OTTO d.o.o. GALIŽANA, OIB 72551921290</item>
    </izvorni_sadrzaj>
    <derivirana_varijabla naziv="DomainObject.Predmet.ProtuStrankaListFormatedOIB_1">
      <item>CRNI OTTO d.o.o. GALIŽANA, OIB 72551921290</item>
    </derivirana_varijabla>
  </DomainObject.Predmet.ProtuStrankaListFormatedOIB>
  <DomainObject.Predmet.ProtuStrankaListFormatedWithAdress>
    <izvorni_sadrzaj>
      <item>CRNI OTTO d.o.o. GALIŽANA, Industrijska zona 16, 52100 Galižana</item>
    </izvorni_sadrzaj>
    <derivirana_varijabla naziv="DomainObject.Predmet.ProtuStrankaListFormatedWithAdress_1">
      <item>CRNI OTTO d.o.o. GALIŽANA, Industrijska zona 16, 52100 Galižana</item>
    </derivirana_varijabla>
  </DomainObject.Predmet.ProtuStrankaListFormatedWithAdress>
  <DomainObject.Predmet.ProtuStrankaListFormatedWithAdressOIB>
    <izvorni_sadrzaj>
      <item>CRNI OTTO d.o.o. GALIŽANA, OIB 72551921290, Industrijska zona 16, 52100 Galižana</item>
    </izvorni_sadrzaj>
    <derivirana_varijabla naziv="DomainObject.Predmet.ProtuStrankaListFormatedWithAdressOIB_1">
      <item>CRNI OTTO d.o.o. GALIŽANA, OIB 72551921290, Industrijska zona 16, 52100 Galižana</item>
    </derivirana_varijabla>
  </DomainObject.Predmet.ProtuStrankaListFormatedWithAdressOIB>
  <DomainObject.Predmet.ProtuStrankaListNazivFormated>
    <izvorni_sadrzaj>
      <item>CRNI OTTO d.o.o. GALIŽANA</item>
    </izvorni_sadrzaj>
    <derivirana_varijabla naziv="DomainObject.Predmet.ProtuStrankaListNazivFormated_1">
      <item>CRNI OTTO d.o.o. GALIŽANA</item>
    </derivirana_varijabla>
  </DomainObject.Predmet.ProtuStrankaListNazivFormated>
  <DomainObject.Predmet.ProtuStrankaListNazivFormatedOIB>
    <izvorni_sadrzaj>
      <item>CRNI OTTO d.o.o. GALIŽANA, OIB 72551921290</item>
    </izvorni_sadrzaj>
    <derivirana_varijabla naziv="DomainObject.Predmet.ProtuStrankaListNazivFormatedOIB_1">
      <item>CRNI OTTO d.o.o. GALIŽANA, OIB 72551921290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CRNI OTTO d.o.o. GALIŽANA</izvorni_sadrzaj>
    <derivirana_varijabla naziv="DomainObject.Predmet.StrankaIDrugi_1">CRNI OTTO d.o.o. GALIŽANA</derivirana_varijabla>
  </DomainObject.Predmet.StrankaIDrugi>
  <DomainObject.Predmet.ProtustrankaIDrugi>
    <izvorni_sadrzaj>CRNI OTTO d.o.o. GALIŽANA</izvorni_sadrzaj>
    <derivirana_varijabla naziv="DomainObject.Predmet.ProtustrankaIDrugi_1">CRNI OTTO d.o.o. GALIŽANA</derivirana_varijabla>
  </DomainObject.Predmet.ProtustrankaIDrugi>
  <DomainObject.Predmet.StrankaIDrugiAdressOIB>
    <izvorni_sadrzaj>CRNI OTTO d.o.o. GALIŽANA, OIB 72551921290, Industrijska zona 16, 52100 Galižana</izvorni_sadrzaj>
    <derivirana_varijabla naziv="DomainObject.Predmet.StrankaIDrugiAdressOIB_1">CRNI OTTO d.o.o. GALIŽANA, OIB 72551921290, Industrijska zona 16, 52100 Galižana</derivirana_varijabla>
  </DomainObject.Predmet.StrankaIDrugiAdressOIB>
  <DomainObject.Predmet.ProtustrankaIDrugiAdressOIB>
    <izvorni_sadrzaj>CRNI OTTO d.o.o. GALIŽANA, OIB 72551921290, Industrijska zona 16, 52100 Galižana</izvorni_sadrzaj>
    <derivirana_varijabla naziv="DomainObject.Predmet.ProtustrankaIDrugiAdressOIB_1">CRNI OTTO d.o.o. GALIŽANA, OIB 72551921290, Industrijska zona 16,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CRNI OTTO d.o.o. GALIŽANA</item>
      <item>CRNI OTTO d.o.o. GALIŽANA</item>
    </izvorni_sadrzaj>
    <derivirana_varijabla naziv="DomainObject.Predmet.SudioniciListNaziv_1">
      <item>CRNI OTTO d.o.o. GALIŽANA</item>
      <item>CRNI OTTO d.o.o. GALIŽANA</item>
    </derivirana_varijabla>
  </DomainObject.Predmet.SudioniciListNaziv>
  <DomainObject.Predmet.SudioniciListAdressOIB>
    <izvorni_sadrzaj>
      <item>CRNI OTTO d.o.o. GALIŽANA, OIB 72551921290, Industrijska zona 16,52100 Galižana</item>
      <item>CRNI OTTO d.o.o. GALIŽANA, OIB 72551921290, Industrijska zona 16,52100 Galižana</item>
    </izvorni_sadrzaj>
    <derivirana_varijabla naziv="DomainObject.Predmet.SudioniciListAdressOIB_1">
      <item>CRNI OTTO d.o.o. GALIŽANA, OIB 72551921290, Industrijska zona 16,52100 Galižana</item>
      <item>CRNI OTTO d.o.o. GALIŽANA, OIB 72551921290, Industrijska zona 16,52100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72551921290</item>
      <item>, OIB 72551921290</item>
    </izvorni_sadrzaj>
    <derivirana_varijabla naziv="DomainObject.Predmet.SudioniciListNazivOIB_1">
      <item>, OIB 72551921290</item>
      <item>, OIB 72551921290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904</properties:Words>
  <properties:Characters>5177</properties:Characters>
  <properties:Lines>112</properties:Lines>
  <properties:Paragraphs>29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Obrazloženje</vt:lpstr>
      <vt:lpstr>Sutkinja:</vt:lpstr>
    </vt:vector>
  </properties:TitlesOfParts>
  <properties:LinksUpToDate>false</properties:LinksUpToDate>
  <properties:CharactersWithSpaces>6568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2018-06-12T10:31:00Z</dcterms:created>
  <dc:creator>Damir Rabar</dc:creator>
  <cp:lastModifiedBy>Sanja Prodan</cp:lastModifiedBy>
  <cp:lastPrinted>2018-06-12T11:29:00Z</cp:lastPrinted>
  <dcterms:modified xmlns:xsi="http://www.w3.org/2001/XMLSchema-instance" xsi:type="dcterms:W3CDTF">2018-06-12T11:29:00Z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prekid postupka (stpn118, crno otto, prekid.docx)</vt:lpwstr>
  </prop:property>
  <prop:property name="CC_coloring" pid="5" fmtid="{D5CDD505-2E9C-101B-9397-08002B2CF9AE}">
    <vt:bool>false</vt:bool>
  </prop:property>
</prop:Properties>
</file>