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481f" w14:paraId="29f481f" w:rsidRDefault="00494E8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94E8E">
        <w:rPr>
          <w:rFonts w:cs="Times New Roman" w:eastAsia="Times New Roman"/>
          <w:b/>
          <w:lang w:eastAsia="hr-HR"/>
        </w:rPr>
        <w:t xml:space="preserve">    REPUBLIKA HRVATSKA </w:t>
      </w:r>
      <w:r w:rsidRPr="00494E8E">
        <w:rPr>
          <w:rFonts w:cs="Times New Roman" w:eastAsia="Times New Roman"/>
          <w:lang w:eastAsia="hr-HR"/>
        </w:rPr>
        <w:t xml:space="preserve">                                                   </w:t>
      </w:r>
      <w:r w:rsidRPr="00494E8E">
        <w:rPr>
          <w:rFonts w:cs="Times New Roman" w:eastAsia="Times New Roman"/>
          <w:b/>
          <w:lang w:eastAsia="hr-HR"/>
        </w:rPr>
        <w:t>Broj: 14. St-499/2011.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b/>
          <w:lang w:eastAsia="hr-HR"/>
        </w:rPr>
        <w:t xml:space="preserve"> TRGOVAČKI SUD U SPLITU </w:t>
      </w:r>
      <w:r w:rsidRPr="00494E8E">
        <w:rPr>
          <w:rFonts w:cs="Times New Roman" w:eastAsia="Times New Roman"/>
          <w:lang w:eastAsia="hr-HR"/>
        </w:rPr>
        <w:t xml:space="preserve">         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494E8E">
        <w:rPr>
          <w:rFonts w:cs="Times New Roman" w:eastAsia="Times New Roman"/>
          <w:b/>
          <w:lang w:eastAsia="hr-HR"/>
        </w:rPr>
        <w:t>Sukoišanska</w:t>
      </w:r>
      <w:proofErr w:type="spellEnd"/>
      <w:r w:rsidRPr="00494E8E">
        <w:rPr>
          <w:rFonts w:cs="Times New Roman" w:eastAsia="Times New Roman"/>
          <w:b/>
          <w:lang w:eastAsia="hr-HR"/>
        </w:rPr>
        <w:t xml:space="preserve"> 6.  - 21 000  S P L I T    </w:t>
      </w:r>
      <w:r w:rsidRPr="00494E8E">
        <w:rPr>
          <w:rFonts w:cs="Times New Roman" w:eastAsia="Times New Roman"/>
          <w:b/>
          <w:lang w:eastAsia="hr-HR"/>
        </w:rPr>
        <w:tab/>
      </w:r>
      <w:r w:rsidRPr="00494E8E">
        <w:rPr>
          <w:rFonts w:cs="Times New Roman" w:eastAsia="Times New Roman"/>
          <w:lang w:eastAsia="hr-HR"/>
        </w:rPr>
        <w:tab/>
      </w:r>
      <w:r w:rsidRPr="00494E8E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E8E" w:rsidP="00494E8E" w:rsidR="00494E8E" w:rsidRPr="00494E8E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494E8E">
        <w:rPr>
          <w:rFonts w:cs="Times New Roman" w:eastAsia="Arial Unicode MS"/>
          <w:b/>
          <w:bCs/>
          <w:lang w:eastAsia="hr-HR"/>
        </w:rPr>
        <w:t>O G L A S</w:t>
      </w:r>
    </w:p>
    <w:p w:rsidRDefault="00494E8E" w:rsidP="00494E8E" w:rsidR="00494E8E" w:rsidRPr="00494E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E8E" w:rsidP="00494E8E" w:rsidR="00494E8E" w:rsidRPr="00494E8E">
      <w:pPr>
        <w:spacing w:after="0"/>
        <w:jc w:val="center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lang w:eastAsia="hr-HR"/>
        </w:rPr>
        <w:t xml:space="preserve">Trgovački sud u Splitu, </w:t>
      </w:r>
      <w:proofErr w:type="spellStart"/>
      <w:r w:rsidRPr="00494E8E">
        <w:rPr>
          <w:rFonts w:cs="Times New Roman" w:eastAsia="Times New Roman"/>
          <w:lang w:eastAsia="hr-HR"/>
        </w:rPr>
        <w:t>Sukoišanska</w:t>
      </w:r>
      <w:proofErr w:type="spellEnd"/>
      <w:r w:rsidRPr="00494E8E">
        <w:rPr>
          <w:rFonts w:cs="Times New Roman" w:eastAsia="Times New Roman"/>
          <w:lang w:eastAsia="hr-HR"/>
        </w:rPr>
        <w:t xml:space="preserve"> 6., </w:t>
      </w:r>
      <w:smartTag w:element="City" w:uri="urn:schemas-microsoft-com:office:smarttags">
        <w:r w:rsidRPr="00494E8E">
          <w:rPr>
            <w:rFonts w:cs="Times New Roman" w:eastAsia="Times New Roman"/>
            <w:lang w:eastAsia="hr-HR"/>
          </w:rPr>
          <w:t>Split</w:t>
        </w:r>
      </w:smartTag>
      <w:r w:rsidRPr="00494E8E">
        <w:rPr>
          <w:rFonts w:cs="Times New Roman" w:eastAsia="Times New Roman"/>
          <w:lang w:eastAsia="hr-HR"/>
        </w:rPr>
        <w:t xml:space="preserve">, u stečajnom postupku nad trgovačkim društvom: PHARIA, d.o.o., u stečaju, Split, Borisa Papandopula 24., </w:t>
      </w:r>
      <w:proofErr w:type="spellStart"/>
      <w:r w:rsidRPr="00494E8E">
        <w:rPr>
          <w:rFonts w:cs="Times New Roman" w:eastAsia="Times New Roman"/>
          <w:lang w:eastAsia="hr-HR"/>
        </w:rPr>
        <w:t>oglašaje</w:t>
      </w:r>
      <w:proofErr w:type="spellEnd"/>
      <w:r w:rsidRPr="00494E8E">
        <w:rPr>
          <w:rFonts w:cs="Times New Roman" w:eastAsia="Times New Roman"/>
          <w:lang w:eastAsia="hr-HR"/>
        </w:rPr>
        <w:t xml:space="preserve"> u izvodu rješenje od 14. rujna 2015. godine, broj: 14. St-499/2011. i to ovako: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b/>
          <w:lang w:eastAsia="hr-HR"/>
        </w:rPr>
        <w:t>I/</w:t>
      </w:r>
      <w:r w:rsidRPr="00494E8E">
        <w:rPr>
          <w:rFonts w:cs="Times New Roman" w:eastAsia="Times New Roman"/>
          <w:bCs/>
          <w:lang w:eastAsia="hr-HR"/>
        </w:rPr>
        <w:tab/>
        <w:t>Zaključuje se stečajni postupak nad stečajnim Dužnikom:</w:t>
      </w:r>
      <w:r w:rsidRPr="00494E8E">
        <w:rPr>
          <w:rFonts w:cs="Times New Roman" w:eastAsia="Times New Roman"/>
          <w:b/>
          <w:lang w:eastAsia="hr-HR"/>
        </w:rPr>
        <w:t xml:space="preserve"> </w:t>
      </w:r>
      <w:r w:rsidRPr="00494E8E">
        <w:rPr>
          <w:rFonts w:cs="Times New Roman" w:eastAsia="Times New Roman"/>
          <w:lang w:eastAsia="hr-HR"/>
        </w:rPr>
        <w:t xml:space="preserve">PHARIA, d.o.o., u stečaju, Split, Borisa Papandopula 24., MBS: 060144598, OIB: 12455743526. 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4E8E">
        <w:rPr>
          <w:rFonts w:cs="Times New Roman" w:eastAsia="Times New Roman"/>
          <w:b/>
          <w:lang w:eastAsia="hr-HR"/>
        </w:rPr>
        <w:t>II/</w:t>
      </w:r>
      <w:r w:rsidRPr="00494E8E">
        <w:rPr>
          <w:rFonts w:cs="Times New Roman" w:eastAsia="Times New Roman"/>
          <w:bCs/>
          <w:lang w:eastAsia="hr-HR"/>
        </w:rPr>
        <w:tab/>
        <w:t>Određuje se brisanje stečajnog Dužnika iz točke I/ ovog rješenja iz sudskog registra, što će provesti registarski odjel ovog Suda i to nakon pravomoćnosti ovog rješenja.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b/>
          <w:lang w:eastAsia="hr-HR"/>
        </w:rPr>
        <w:t>III/</w:t>
      </w:r>
      <w:r w:rsidRPr="00494E8E">
        <w:rPr>
          <w:rFonts w:cs="Times New Roman" w:eastAsia="Times New Roman"/>
          <w:bCs/>
          <w:lang w:eastAsia="hr-HR"/>
        </w:rPr>
        <w:tab/>
        <w:t xml:space="preserve">Ovlašćuje se Stečajni upravitelj  </w:t>
      </w:r>
      <w:r w:rsidRPr="00494E8E">
        <w:rPr>
          <w:rFonts w:cs="Times New Roman" w:eastAsia="Times New Roman"/>
          <w:lang w:eastAsia="hr-HR" w:val="fr-FR"/>
        </w:rPr>
        <w:t>Mirko Kozina</w:t>
      </w:r>
      <w:r w:rsidRPr="00494E8E">
        <w:rPr>
          <w:rFonts w:cs="Times New Roman" w:eastAsia="Times New Roman"/>
          <w:lang w:eastAsia="hr-HR"/>
        </w:rPr>
        <w:t xml:space="preserve">, </w:t>
      </w:r>
      <w:r w:rsidRPr="00494E8E">
        <w:rPr>
          <w:rFonts w:cs="Times New Roman" w:eastAsia="Times New Roman"/>
          <w:lang w:eastAsia="hr-HR" w:val="fr-FR"/>
        </w:rPr>
        <w:t>Split</w:t>
      </w:r>
      <w:r w:rsidRPr="00494E8E">
        <w:rPr>
          <w:rFonts w:cs="Times New Roman" w:eastAsia="Times New Roman"/>
          <w:lang w:eastAsia="hr-HR"/>
        </w:rPr>
        <w:t xml:space="preserve">, </w:t>
      </w:r>
      <w:r w:rsidRPr="00494E8E">
        <w:rPr>
          <w:rFonts w:cs="Times New Roman" w:eastAsia="Times New Roman"/>
          <w:lang w:eastAsia="hr-HR" w:val="fr-FR"/>
        </w:rPr>
        <w:t>M</w:t>
      </w:r>
      <w:r w:rsidRPr="00494E8E">
        <w:rPr>
          <w:rFonts w:cs="Times New Roman" w:eastAsia="Times New Roman"/>
          <w:lang w:eastAsia="hr-HR"/>
        </w:rPr>
        <w:t xml:space="preserve">. </w:t>
      </w:r>
      <w:r w:rsidRPr="00494E8E">
        <w:rPr>
          <w:rFonts w:cs="Times New Roman" w:eastAsia="Times New Roman"/>
          <w:lang w:eastAsia="hr-HR" w:val="fr-FR"/>
        </w:rPr>
        <w:t>Getaldi</w:t>
      </w:r>
      <w:r w:rsidRPr="00494E8E">
        <w:rPr>
          <w:rFonts w:cs="Times New Roman" w:eastAsia="Times New Roman"/>
          <w:lang w:eastAsia="hr-HR"/>
        </w:rPr>
        <w:t>ć</w:t>
      </w:r>
      <w:r w:rsidRPr="00494E8E">
        <w:rPr>
          <w:rFonts w:cs="Times New Roman" w:eastAsia="Times New Roman"/>
          <w:lang w:eastAsia="hr-HR" w:val="fr-FR"/>
        </w:rPr>
        <w:t>a</w:t>
      </w:r>
      <w:r w:rsidRPr="00494E8E">
        <w:rPr>
          <w:rFonts w:cs="Times New Roman" w:eastAsia="Times New Roman"/>
          <w:lang w:eastAsia="hr-HR"/>
        </w:rPr>
        <w:t xml:space="preserve"> 29., </w:t>
      </w:r>
      <w:r w:rsidRPr="00494E8E">
        <w:rPr>
          <w:rFonts w:cs="Times New Roman" w:eastAsia="Times New Roman"/>
          <w:lang w:eastAsia="hr-HR" w:val="fr-FR"/>
        </w:rPr>
        <w:t>OIB</w:t>
      </w:r>
      <w:r w:rsidRPr="00494E8E">
        <w:rPr>
          <w:rFonts w:cs="Times New Roman" w:eastAsia="Times New Roman"/>
          <w:lang w:eastAsia="hr-HR"/>
        </w:rPr>
        <w:t xml:space="preserve">: 52822555537., </w:t>
      </w:r>
      <w:r w:rsidRPr="00494E8E">
        <w:rPr>
          <w:rFonts w:cs="Times New Roman" w:eastAsia="Times New Roman"/>
          <w:bCs/>
          <w:lang w:eastAsia="hr-HR"/>
        </w:rPr>
        <w:t>na prikupljanje i na zastupanje sporne i nesporne stečajne mase u postupku pred sudovima i drugim državnim tijelima te pred svim drugim fizičkim i pravnim osobama te na unovčenje iste te o tome izvješćivati stečajni sud kada se za to steknu pretpostavke.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4E8E">
        <w:rPr>
          <w:rFonts w:cs="Times New Roman" w:eastAsia="Times New Roman"/>
          <w:b/>
          <w:lang w:eastAsia="hr-HR"/>
        </w:rPr>
        <w:t>IV/</w:t>
      </w:r>
      <w:r w:rsidRPr="00494E8E">
        <w:rPr>
          <w:rFonts w:cs="Times New Roman" w:eastAsia="Times New Roman"/>
          <w:bCs/>
          <w:lang w:eastAsia="hr-HR"/>
        </w:rPr>
        <w:t xml:space="preserve">    Ovo će se rješenje u izvodu objaviti u «Narodne novine» a potpuni tekst rješenja i na e-Oglasnoj ploči Suda i u sudskoj stečajnoj pisarnici.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94E8E">
        <w:rPr>
          <w:rFonts w:cs="Times New Roman" w:eastAsia="Times New Roman"/>
          <w:bCs/>
          <w:lang w:eastAsia="hr-HR"/>
        </w:rPr>
        <w:t>Ovaj se Oglas objavljuje u «Narodne novine» i na e-Oglasnoj ploči Trgovačkog suda u Splitu a potpuni tekst rješenja na e-Oglasnoj ploči i u sudskoj stečajnoj pisarnici istog Suda.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94E8E" w:rsidP="00494E8E" w:rsidR="00494E8E" w:rsidRPr="00494E8E">
      <w:pPr>
        <w:spacing w:after="0"/>
        <w:jc w:val="center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lang w:eastAsia="hr-HR"/>
        </w:rPr>
        <w:t xml:space="preserve"> (Broj: 14. St-499/2011., od 14. rujna 2015. godine).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94E8E" w:rsidP="00494E8E" w:rsidR="00494E8E" w:rsidRPr="00494E8E">
      <w:pPr>
        <w:spacing w:after="0"/>
        <w:rPr>
          <w:rFonts w:cs="Times New Roman" w:eastAsia="Times New Roman"/>
          <w:b/>
          <w:lang w:eastAsia="hr-HR"/>
        </w:rPr>
      </w:pPr>
    </w:p>
    <w:p w:rsidRDefault="00494E8E" w:rsidP="00494E8E" w:rsidR="00494E8E" w:rsidRPr="00494E8E">
      <w:pPr>
        <w:spacing w:after="0"/>
        <w:rPr>
          <w:rFonts w:cs="Times New Roman" w:eastAsia="Times New Roman"/>
          <w:b/>
          <w:lang w:eastAsia="hr-HR"/>
        </w:rPr>
      </w:pP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u w:val="single"/>
          <w:lang w:eastAsia="hr-HR"/>
        </w:rPr>
        <w:t>DNA:</w:t>
      </w:r>
      <w:r w:rsidRPr="00494E8E">
        <w:rPr>
          <w:rFonts w:cs="Times New Roman" w:eastAsia="Times New Roman"/>
          <w:lang w:eastAsia="hr-HR"/>
        </w:rPr>
        <w:t xml:space="preserve">   1) „Narodne novine“, Zagreb, uz dopis,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lang w:eastAsia="hr-HR"/>
        </w:rPr>
        <w:t xml:space="preserve">             2) e-Oglasna ploča ovog Suda – rok 20. dana,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lang w:eastAsia="hr-HR"/>
        </w:rPr>
        <w:t xml:space="preserve">             3) Spis.</w:t>
      </w: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E8E" w:rsidP="00494E8E" w:rsidR="00494E8E" w:rsidRPr="00494E8E">
      <w:pPr>
        <w:spacing w:after="0"/>
        <w:jc w:val="both"/>
        <w:rPr>
          <w:rFonts w:cs="Times New Roman" w:eastAsia="Times New Roman"/>
          <w:lang w:eastAsia="hr-HR"/>
        </w:rPr>
      </w:pPr>
      <w:r w:rsidRPr="00494E8E">
        <w:rPr>
          <w:rFonts w:cs="Times New Roman" w:eastAsia="Times New Roman"/>
          <w:lang w:eastAsia="hr-HR"/>
        </w:rPr>
        <w:t>Split, 14. rujna  2015. godine.                         STEČAJNI SUDAC:</w:t>
      </w:r>
    </w:p>
    <w:p w:rsidRDefault="00494E8E" w:rsidP="00494E8E" w:rsidR="00DA0242">
      <w:pPr>
        <w:spacing w:after="0"/>
        <w:jc w:val="both"/>
      </w:pPr>
      <w:r w:rsidRPr="00494E8E">
        <w:rPr>
          <w:rFonts w:cs="Times New Roman" w:eastAsia="Calibri" w:hAnsi="Calibri" w:ascii="Calibri"/>
          <w:lang w:val="en-US"/>
        </w:rPr>
        <w:tab/>
      </w:r>
      <w:r w:rsidRPr="00494E8E">
        <w:rPr>
          <w:rFonts w:cs="Times New Roman" w:eastAsia="Calibri" w:hAnsi="Calibri" w:ascii="Calibri"/>
          <w:lang w:val="en-US"/>
        </w:rPr>
        <w:tab/>
        <w:t xml:space="preserve">  </w:t>
      </w:r>
      <w:r w:rsidRPr="00494E8E">
        <w:rPr>
          <w:rFonts w:cs="Times New Roman" w:eastAsia="Calibri" w:hAnsi="Calibri" w:ascii="Calibri"/>
          <w:lang w:val="en-US"/>
        </w:rPr>
        <w:tab/>
      </w:r>
      <w:r w:rsidRPr="00494E8E">
        <w:rPr>
          <w:rFonts w:cs="Times New Roman" w:eastAsia="Calibri" w:hAnsi="Calibri" w:ascii="Calibri"/>
          <w:lang w:val="en-US"/>
        </w:rPr>
        <w:tab/>
        <w:t xml:space="preserve">                                </w:t>
      </w:r>
      <w:proofErr w:type="spellStart"/>
      <w:r w:rsidRPr="00494E8E">
        <w:rPr>
          <w:rFonts w:cs="Times New Roman" w:eastAsia="Calibri" w:hAnsi="Calibri" w:ascii="Calibri"/>
          <w:lang w:val="en-US"/>
        </w:rPr>
        <w:t>Jozo</w:t>
      </w:r>
      <w:proofErr w:type="spellEnd"/>
      <w:r w:rsidRPr="00494E8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494E8E">
        <w:rPr>
          <w:rFonts w:cs="Times New Roman" w:eastAsia="Calibri" w:hAnsi="Calibri" w:ascii="Calibri"/>
          <w:lang w:val="en-US"/>
        </w:rPr>
        <w:t>Ćaleta</w:t>
      </w:r>
      <w:proofErr w:type="spellEnd"/>
      <w:r w:rsidRPr="00494E8E">
        <w:rPr>
          <w:rFonts w:cs="Times New Roman" w:eastAsia="Calibri" w:hAnsi="Calibri" w:ascii="Calibri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E8E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St-499/2011-83</izvorni_sadrzaj>
    <derivirana_varijabla naziv="DomainObject.Oznaka_1">St-499/2011-83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St-499/2011</izvorni_sadrzaj>
    <derivirana_varijabla naziv="DomainObject.Predmet.OznakaBroj_1">St-499/2011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PHARIA d.o.o. za usluge "u stečaju"</izvorni_sadrzaj>
    <derivirana_varijabla naziv="DomainObject.Predmet.ProtustrankaFormated_1">  PHARIA d.o.o. za usluge "u stečaju"</derivirana_varijabla>
  </DomainObject.Predmet.ProtustrankaFormated>
  <DomainObject.Predmet.ProtustrankaFormatedOIB>
    <izvorni_sadrzaj>  PHARIA d.o.o. za usluge "u stečaju", OIB 12455743526</izvorni_sadrzaj>
    <derivirana_varijabla naziv="DomainObject.Predmet.ProtustrankaFormatedOIB_1">  PHARIA d.o.o. za usluge "u stečaju", OIB 12455743526</derivirana_varijabla>
  </DomainObject.Predmet.ProtustrankaFormatedOIB>
  <DomainObject.Predmet.ProtustrankaFormatedWithAdress>
    <izvorni_sadrzaj> PHARIA d.o.o. za usluge "u stečaju", Borisa Papandopula 24, Split</izvorni_sadrzaj>
    <derivirana_varijabla naziv="DomainObject.Predmet.ProtustrankaFormatedWithAdress_1"> PHARIA d.o.o. za usluge "u stečaju", Borisa Papandopula 24, Split</derivirana_varijabla>
  </DomainObject.Predmet.ProtustrankaFormatedWithAdress>
  <DomainObject.Predmet.ProtustrankaFormatedWithAdressOIB>
    <izvorni_sadrzaj> PHARIA d.o.o. za usluge "u stečaju", OIB 12455743526, Borisa Papandopula 24, Split</izvorni_sadrzaj>
    <derivirana_varijabla naziv="DomainObject.Predmet.ProtustrankaFormatedWithAdressOIB_1"> PHARIA d.o.o. za usluge "u stečaju", OIB 12455743526, Borisa Papandopula 24, Split</derivirana_varijabla>
  </DomainObject.Predmet.ProtustrankaFormatedWithAdressOIB>
  <DomainObject.Predmet.ProtustrankaWithAdress>
    <izvorni_sadrzaj>PHARIA d.o.o. za usluge "u stečaju" Borisa Papandopula 24, Split</izvorni_sadrzaj>
    <derivirana_varijabla naziv="DomainObject.Predmet.ProtustrankaWithAdress_1">PHARIA d.o.o. za usluge "u stečaju" Borisa Papandopula 24, Split</derivirana_varijabla>
  </DomainObject.Predmet.ProtustrankaWithAdress>
  <DomainObject.Predmet.ProtustrankaWithAdressOIB>
    <izvorni_sadrzaj>PHARIA d.o.o. za usluge "u stečaju", OIB 12455743526, Borisa Papandopula 24, Split</izvorni_sadrzaj>
    <derivirana_varijabla naziv="DomainObject.Predmet.ProtustrankaWithAdressOIB_1">PHARIA d.o.o. za usluge "u stečaju", OIB 12455743526, Borisa Papandopula 24, Split</derivirana_varijabla>
  </DomainObject.Predmet.ProtustrankaWithAdressOIB>
  <DomainObject.Predmet.ProtustrankaNazivFormated>
    <izvorni_sadrzaj>PHARIA d.o.o. za usluge "u stečaju"</izvorni_sadrzaj>
    <derivirana_varijabla naziv="DomainObject.Predmet.ProtustrankaNazivFormated_1">PHARIA d.o.o. za usluge "u stečaju"</derivirana_varijabla>
  </DomainObject.Predmet.ProtustrankaNazivFormated>
  <DomainObject.Predmet.ProtustrankaNazivFormatedOIB>
    <izvorni_sadrzaj>PHARIA d.o.o. za usluge "u stečaju", OIB 12455743526</izvorni_sadrzaj>
    <derivirana_varijabla naziv="DomainObject.Predmet.ProtustrankaNazivFormatedOIB_1">PHARIA d.o.o. za usluge "u stečaju", OIB 12455743526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 Leasing Kroatien društvo za financiranje d.o.o.</izvorni_sadrzaj>
    <derivirana_varijabla naziv="DomainObject.Predmet.StrankaFormated_1">  HYPO - Leasing Kroatien društvo za financiranje d.o.o.</derivirana_varijabla>
  </DomainObject.Predmet.StrankaFormated>
  <DomainObject.Predmet.StrankaFormatedOIB>
    <izvorni_sadrzaj>  HYPO - Leasing Kroatien društvo za financiranje d.o.o., OIB 87064273078</izvorni_sadrzaj>
    <derivirana_varijabla naziv="DomainObject.Predmet.StrankaFormatedOIB_1">  HYPO - Leasing Kroatien društvo za financiranje d.o.o., OIB 87064273078</derivirana_varijabla>
  </DomainObject.Predmet.StrankaFormatedOIB>
  <DomainObject.Predmet.StrankaFormatedWithAdress>
    <izvorni_sadrzaj> HYPO - Leasing Kroatien društvo za financiranje d.o.o., Koranska 16, 10000 Zagreb</izvorni_sadrzaj>
    <derivirana_varijabla naziv="DomainObject.Predmet.StrankaFormatedWithAdress_1"> HYPO - Leasing Kroatien društvo za financiranje d.o.o., Koranska 16, 10000 Zagreb</derivirana_varijabla>
  </DomainObject.Predmet.StrankaFormatedWithAdress>
  <DomainObject.Predmet.StrankaFormatedWithAdressOIB>
    <izvorni_sadrzaj> HYPO - Leasing Kroatien društvo za financiranje d.o.o., OIB 87064273078, Koranska 16, 10000 Zagreb</izvorni_sadrzaj>
    <derivirana_varijabla naziv="DomainObject.Predmet.StrankaFormatedWithAdressOIB_1"> HYPO - Leasing Kroatien društvo za financiranje d.o.o., OIB 87064273078, Koranska 16, 10000 Zagreb</derivirana_varijabla>
  </DomainObject.Predmet.StrankaFormatedWithAdressOIB>
  <DomainObject.Predmet.StrankaWithAdress>
    <izvorni_sadrzaj>HYPO - Leasing Kroatien društvo za financiranje d.o.o. Koranska 16,10000 Zagreb</izvorni_sadrzaj>
    <derivirana_varijabla naziv="DomainObject.Predmet.StrankaWithAdress_1">HYPO - Leasing Kroatien društvo za financiranje d.o.o. Koranska 16,10000 Zagreb</derivirana_varijabla>
  </DomainObject.Predmet.StrankaWithAdress>
  <DomainObject.Predmet.StrankaWithAdressOIB>
    <izvorni_sadrzaj>HYPO - Leasing Kroatien društvo za financiranje d.o.o., OIB 87064273078, Koranska 16,10000 Zagreb</izvorni_sadrzaj>
    <derivirana_varijabla naziv="DomainObject.Predmet.StrankaWithAdressOIB_1">HYPO - Leasing Kroatien društvo za financiranje d.o.o., OIB 87064273078, Koranska 16,10000 Zagreb</derivirana_varijabla>
  </DomainObject.Predmet.StrankaWithAdressOIB>
  <DomainObject.Predmet.StrankaNazivFormated>
    <izvorni_sadrzaj>HYPO - Leasing Kroatien društvo za financiranje d.o.o.</izvorni_sadrzaj>
    <derivirana_varijabla naziv="DomainObject.Predmet.StrankaNazivFormated_1">HYPO - Leasing Kroatien društvo za financiranje d.o.o.</derivirana_varijabla>
  </DomainObject.Predmet.StrankaNazivFormated>
  <DomainObject.Predmet.StrankaNazivFormatedOIB>
    <izvorni_sadrzaj>HYPO - Leasing Kroatien društvo za financiranje d.o.o., OIB 87064273078</izvorni_sadrzaj>
    <derivirana_varijabla naziv="DomainObject.Predmet.StrankaNazivFormatedOIB_1">HYPO - 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 Leasing Kroatien društvo za financiranje d.o.o.</item>
    </izvorni_sadrzaj>
    <derivirana_varijabla naziv="DomainObject.Predmet.StrankaListFormated_1">
      <item>HYPO - Leasing Kroatien društvo za financiranje d.o.o.</item>
    </derivirana_varijabla>
  </DomainObject.Predmet.StrankaListFormated>
  <DomainObject.Predmet.StrankaListFormatedOIB>
    <izvorni_sadrzaj>
      <item>HYPO - Leasing Kroatien društvo za financiranje d.o.o., OIB 87064273078</item>
    </izvorni_sadrzaj>
    <derivirana_varijabla naziv="DomainObject.Predmet.StrankaListFormatedOIB_1">
      <item>HYPO - Leasing Kroatien društvo za financiranje d.o.o., OIB 87064273078</item>
    </derivirana_varijabla>
  </DomainObject.Predmet.StrankaListFormatedOIB>
  <DomainObject.Predmet.StrankaListFormatedWithAdress>
    <izvorni_sadrzaj>
      <item>HYPO - Leasing Kroatien društvo za financiranje d.o.o., Koranska 16, 10000 Zagreb</item>
    </izvorni_sadrzaj>
    <derivirana_varijabla naziv="DomainObject.Predmet.StrankaListFormatedWithAdress_1">
      <item>HYPO - Leasing Kroatien društvo za financiranje d.o.o., Koranska 16, 10000 Zagreb</item>
    </derivirana_varijabla>
  </DomainObject.Predmet.StrankaListFormatedWithAdress>
  <DomainObject.Predmet.StrankaListFormatedWithAdressOIB>
    <izvorni_sadrzaj>
      <item>HYPO - Leasing Kroatien društvo za financiranje d.o.o., OIB 87064273078, Koranska 16, 10000 Zagreb</item>
    </izvorni_sadrzaj>
    <derivirana_varijabla naziv="DomainObject.Predmet.StrankaListFormatedWithAdressOIB_1">
      <item>HYPO - Leasing Kroatien društvo za financiranje d.o.o., OIB 87064273078, Koranska 16, 10000 Zagreb</item>
    </derivirana_varijabla>
  </DomainObject.Predmet.StrankaListFormatedWithAdressOIB>
  <DomainObject.Predmet.StrankaListNazivFormated>
    <izvorni_sadrzaj>
      <item>HYPO - Leasing Kroatien društvo za financiranje d.o.o.</item>
    </izvorni_sadrzaj>
    <derivirana_varijabla naziv="DomainObject.Predmet.StrankaListNazivFormated_1">
      <item>HYPO - Leasing Kroatien društvo za financiranje d.o.o.</item>
    </derivirana_varijabla>
  </DomainObject.Predmet.StrankaListNazivFormated>
  <DomainObject.Predmet.StrankaListNazivFormatedOIB>
    <izvorni_sadrzaj>
      <item>HYPO - Leasing Kroatien društvo za financiranje d.o.o., OIB 87064273078</item>
    </izvorni_sadrzaj>
    <derivirana_varijabla naziv="DomainObject.Predmet.StrankaListNazivFormatedOIB_1">
      <item>HYPO - Leasing Kroatien društvo za financiranje d.o.o., OIB 87064273078</item>
    </derivirana_varijabla>
  </DomainObject.Predmet.StrankaListNazivFormatedOIB>
  <DomainObject.Predmet.ProtuStrankaListFormated>
    <izvorni_sadrzaj>
      <item>PHARIA d.o.o. za usluge "u stečaju"</item>
    </izvorni_sadrzaj>
    <derivirana_varijabla naziv="DomainObject.Predmet.ProtuStrankaListFormated_1">
      <item>PHARIA d.o.o. za usluge "u stečaju"</item>
    </derivirana_varijabla>
  </DomainObject.Predmet.ProtuStrankaListFormated>
  <DomainObject.Predmet.ProtuStrankaListFormatedOIB>
    <izvorni_sadrzaj>
      <item>PHARIA d.o.o. za usluge "u stečaju", OIB 12455743526</item>
    </izvorni_sadrzaj>
    <derivirana_varijabla naziv="DomainObject.Predmet.ProtuStrankaListFormatedOIB_1">
      <item>PHARIA d.o.o. za usluge "u stečaju", OIB 12455743526</item>
    </derivirana_varijabla>
  </DomainObject.Predmet.ProtuStrankaListFormatedOIB>
  <DomainObject.Predmet.ProtuStrankaListFormatedWithAdress>
    <izvorni_sadrzaj>
      <item>PHARIA d.o.o. za usluge "u stečaju", Borisa Papandopula 24, Split</item>
    </izvorni_sadrzaj>
    <derivirana_varijabla naziv="DomainObject.Predmet.ProtuStrankaListFormatedWithAdress_1">
      <item>PHARIA d.o.o. za usluge "u stečaju", Borisa Papandopula 24, Split</item>
    </derivirana_varijabla>
  </DomainObject.Predmet.ProtuStrankaListFormatedWithAdress>
  <DomainObject.Predmet.ProtuStrankaListFormatedWithAdressOIB>
    <izvorni_sadrzaj>
      <item>PHARIA d.o.o. za usluge "u stečaju", OIB 12455743526, Borisa Papandopula 24, Split</item>
    </izvorni_sadrzaj>
    <derivirana_varijabla naziv="DomainObject.Predmet.ProtuStrankaListFormatedWithAdressOIB_1">
      <item>PHARIA d.o.o. za usluge "u stečaju", OIB 12455743526, Borisa Papandopula 24, Split</item>
    </derivirana_varijabla>
  </DomainObject.Predmet.ProtuStrankaListFormatedWithAdressOIB>
  <DomainObject.Predmet.ProtuStrankaListNazivFormated>
    <izvorni_sadrzaj>
      <item>PHARIA d.o.o. za usluge "u stečaju"</item>
    </izvorni_sadrzaj>
    <derivirana_varijabla naziv="DomainObject.Predmet.ProtuStrankaListNazivFormated_1">
      <item>PHARIA d.o.o. za usluge "u stečaju"</item>
    </derivirana_varijabla>
  </DomainObject.Predmet.ProtuStrankaListNazivFormated>
  <DomainObject.Predmet.ProtuStrankaListNazivFormatedOIB>
    <izvorni_sadrzaj>
      <item>PHARIA d.o.o. za usluge "u stečaju", OIB 12455743526</item>
    </izvorni_sadrzaj>
    <derivirana_varijabla naziv="DomainObject.Predmet.ProtuStrankaListNazivFormatedOIB_1">
      <item>PHARIA d.o.o. za usluge "u stečaju", OIB 12455743526</item>
    </derivirana_varijabla>
  </DomainObject.Predmet.ProtuStrankaListNazivFormatedOIB>
  <DomainObject.Predmet.OstaliListFormated>
    <izvorni_sadrzaj>
      <item>Oglasna ploča suda</item>
      <item>Sudska stečajna pisarnica</item>
      <item>Registar suda</item>
      <item>FINA</item>
      <item>NARODNE NOVINE d.d.</item>
      <item>Računovodstvo suda</item>
      <item>Mirko Kozina</item>
    </izvorni_sadrzaj>
    <derivirana_varijabla naziv="DomainObject.Predmet.OstaliListFormated_1">
      <item>Oglasna ploča suda</item>
      <item>Sudska stečajna pisarnica</item>
      <item>Registar suda</item>
      <item>FINA</item>
      <item>NARODNE NOVINE d.d.</item>
      <item>Računovodstvo suda</item>
      <item>Mirko Kozina</item>
    </derivirana_varijabla>
  </DomainObject.Predmet.OstaliListFormated>
  <DomainObject.Predmet.OstaliListFormatedOIB>
    <izvorni_sadrzaj>
      <item>Oglasna ploča suda</item>
      <item>Sudska stečajna pisarnica</item>
      <item>Registar suda</item>
      <item>FINA, OIB 85821130368</item>
      <item>NARODNE NOVINE d.d., OIB 64546066176</item>
      <item>Računovodstvo suda</item>
      <item>Mirko Kozina, OIB 52822555537</item>
    </izvorni_sadrzaj>
    <derivirana_varijabla naziv="DomainObject.Predmet.OstaliListFormatedOIB_1">
      <item>Oglasna ploča suda</item>
      <item>Sudska stečajna pisarnica</item>
      <item>Registar suda</item>
      <item>FINA, OIB 85821130368</item>
      <item>NARODNE NOVINE d.d.,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 suda</item>
      <item>Sudska stečajna pisarnica</item>
      <item>Registar suda</item>
      <item>FINA, 21000 Split</item>
      <item>NARODNE NOVINE d.d.,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 suda</item>
      <item>Sudska stečajna pisarnica</item>
      <item>Registar suda</item>
      <item>FINA, 21000 Split</item>
      <item>NARODNE NOVINE d.d.,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 suda</item>
      <item>Sudska stečajna pisarnica</item>
      <item>Registar suda</item>
      <item>FINA, OIB 85821130368, 21000 Split</item>
      <item>NARODNE NOVINE d.d.,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 suda</item>
      <item>Sudska stečajna pisarnica</item>
      <item>Registar suda</item>
      <item>FINA, OIB 85821130368, 21000 Split</item>
      <item>NARODNE NOVINE d.d.,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 suda</item>
      <item>Sudska stečajna pisarnica</item>
      <item>Registar suda</item>
      <item>FINA</item>
      <item>NARODNE NOVINE d.d.</item>
      <item>Računovodstvo suda</item>
      <item>Mirko Kozina</item>
    </izvorni_sadrzaj>
    <derivirana_varijabla naziv="DomainObject.Predmet.OstaliListNazivFormated_1">
      <item>Oglasna ploča suda</item>
      <item>Sudska stečajna pisarnica</item>
      <item>Registar suda</item>
      <item>FINA</item>
      <item>NARODNE NOVINE d.d.</item>
      <item>Računovodstvo suda</item>
      <item>Mirko Kozina</item>
    </derivirana_varijabla>
  </DomainObject.Predmet.OstaliListNazivFormated>
  <DomainObject.Predmet.OstaliListNazivFormatedOIB>
    <izvorni_sadrzaj>
      <item>Oglasna ploča suda</item>
      <item>Sudska stečajna pisarnica</item>
      <item>Registar suda</item>
      <item>FINA, OIB 85821130368</item>
      <item>NARODNE NOVINE d.d., OIB 64546066176</item>
      <item>Računovodstvo suda</item>
      <item>Mirko Kozina, OIB 52822555537</item>
    </izvorni_sadrzaj>
    <derivirana_varijabla naziv="DomainObject.Predmet.OstaliListNazivFormatedOIB_1">
      <item>Oglasna ploča suda</item>
      <item>Sudska stečajna pisarnica</item>
      <item>Registar suda</item>
      <item>FINA, OIB 85821130368</item>
      <item>NARODNE NOVINE d.d.,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St-499/2011-83</izvorni_sadrzaj>
    <derivirana_varijabla naziv="DomainObject.PoslovniBrojDokumenta_1">St-499/2011-83</derivirana_varijabla>
  </DomainObject.PoslovniBrojDokumenta>
  <DomainObject.Predmet.StrankaIDrugi>
    <izvorni_sadrzaj>HYPO - Leasing Kroatien društvo za financiranje d.o.o.</izvorni_sadrzaj>
    <derivirana_varijabla naziv="DomainObject.Predmet.StrankaIDrugi_1">HYPO - Leasing Kroatien društvo za financiranje d.o.o.</derivirana_varijabla>
  </DomainObject.Predmet.StrankaIDrugi>
  <DomainObject.Predmet.ProtustrankaIDrugi>
    <izvorni_sadrzaj>PHARIA d.o.o. za usluge "u stečaju"</izvorni_sadrzaj>
    <derivirana_varijabla naziv="DomainObject.Predmet.ProtustrankaIDrugi_1">PHARIA d.o.o. za usluge "u stečaju"</derivirana_varijabla>
  </DomainObject.Predmet.ProtustrankaIDrugi>
  <DomainObject.Predmet.StrankaIDrugiAdressOIB>
    <izvorni_sadrzaj>HYPO - Leasing Kroatien društvo za financiranje d.o.o., OIB 87064273078, Koranska 16, 10000 Zagreb</izvorni_sadrzaj>
    <derivirana_varijabla naziv="DomainObject.Predmet.StrankaIDrugiAdressOIB_1">HYPO - Leasing Kroatien društvo za financiranje d.o.o., OIB 87064273078, Koranska 16, 10000 Zagreb</derivirana_varijabla>
  </DomainObject.Predmet.StrankaIDrugiAdressOIB>
  <DomainObject.Predmet.ProtustrankaIDrugiAdressOIB>
    <izvorni_sadrzaj>PHARIA d.o.o. za usluge "u stečaju", OIB 12455743526, Borisa Papandopula 24, Split</izvorni_sadrzaj>
    <derivirana_varijabla naziv="DomainObject.Predmet.ProtustrankaIDrugiAdressOIB_1">PHARIA d.o.o. za usluge "u stečaju", OIB 12455743526, Borisa Papandopula 24,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PHARIA d.o.o. za usluge "u stečaju"</item>
      <item>HYPO - Leasing Kroatien društvo za financiranje d.o.o.</item>
      <item>Oglasna ploča suda</item>
      <item>Sudska stečajna pisarnica</item>
      <item>Registar suda</item>
      <item>FINA</item>
      <item>NARODNE NOVINE d.d.</item>
      <item>Računovodstvo suda</item>
      <item>Mirko Kozina</item>
    </izvorni_sadrzaj>
    <derivirana_varijabla naziv="DomainObject.Predmet.SudioniciListNaziv_1">
      <item>PHARIA d.o.o. za usluge "u stečaju"</item>
      <item>HYPO - Leasing Kroatien društvo za financiranje d.o.o.</item>
      <item>Oglasna ploča suda</item>
      <item>Sudska stečajna pisarnica</item>
      <item>Registar suda</item>
      <item>FINA</item>
      <item>NARODNE NOVINE d.d.</item>
      <item>Računovodstvo suda</item>
      <item>Mirko Kozina</item>
    </derivirana_varijabla>
  </DomainObject.Predmet.SudioniciListNaziv>
  <DomainObject.Predmet.SudioniciListAdressOIB>
    <izvorni_sadrzaj>
      <item>PHARIA d.o.o. za usluge "u stečaju", OIB 12455743526, Borisa Papandopula 24,Split</item>
      <item>HYPO - Leasing Kroatien društvo za financiranje d.o.o., OIB 87064273078, Koranska 16,10000 Zagreb</item>
      <item>Oglasna ploča suda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PHARIA d.o.o. za usluge "u stečaju", OIB 12455743526, Borisa Papandopula 24,Split</item>
      <item>HYPO - Leasing Kroatien društvo za financiranje d.o.o., OIB 87064273078, Koranska 16,10000 Zagreb</item>
      <item>Oglasna ploča suda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77003-DA4B-44FE-9C31-0F3E25ADB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1310</properties:Characters>
  <properties:Lines>38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2015-09-14T07:13:00Z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St-499/2011-83 / Odluka - Oglas - zaključen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