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2083" w14:paraId="00b2083" w:rsidRDefault="00F9317C" w:rsidP="0027529B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>
        <w:rPr>
          <w:b/>
        </w:rPr>
        <w:t>1126</w:t>
      </w:r>
      <w:r w:rsidRPr="005153ED">
        <w:rPr>
          <w:b/>
        </w:rPr>
        <w:t>/2016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F9317C" w:rsidP="00F9317C" w:rsidR="0027529B" w:rsidRPr="0027529B">
      <w:pPr>
        <w:rPr>
          <w:b/>
        </w:rPr>
      </w:pPr>
      <w:r>
        <w:rPr>
          <w:b/>
        </w:rPr>
        <w:t>Split, Sukoišanska 6</w:t>
      </w:r>
    </w:p>
    <w:p w:rsidRDefault="00F9317C" w:rsidP="0027529B" w:rsidR="0027529B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A64506" w:rsidP="0027529B" w:rsidR="002275E2" w:rsidRPr="0027529B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27529B" w:rsidR="00EA3334" w:rsidRPr="0027529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F9317C" w:rsidRPr="00F9317C">
        <w:t>KH – FURIJA, d.o.o. u stečaju, Split, Ljubićeva 7, OIB: 86337483162</w:t>
      </w:r>
      <w:r w:rsidR="00FF68CD" w:rsidRPr="00FF68CD">
        <w:t xml:space="preserve">, zastupano po stečajnom upravitelju </w:t>
      </w:r>
      <w:r w:rsidR="00F9317C">
        <w:t>Vlaho Monković</w:t>
      </w:r>
      <w:r w:rsidR="00452088">
        <w:t xml:space="preserve">, izvan ročišta, dana </w:t>
      </w:r>
      <w:r w:rsidR="00F9317C">
        <w:t>1</w:t>
      </w:r>
      <w:r w:rsidR="001D4A78">
        <w:t>8</w:t>
      </w:r>
      <w:r w:rsidR="00FF68CD" w:rsidRPr="00FF68CD">
        <w:t xml:space="preserve">. </w:t>
      </w:r>
      <w:r w:rsidR="001D4A78">
        <w:t>listopad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27529B" w:rsidP="00D30FFE" w:rsidR="0027529B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1D4A78" w:rsidR="001D4A78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F9317C">
        <w:t>Vlaho Monković iz Cavtata, Ul. Vlaha Paljetka 12, OIB: 72627093549</w:t>
      </w:r>
      <w:r>
        <w:t xml:space="preserve"> u rok</w:t>
      </w:r>
      <w:r w:rsidR="0008421D">
        <w:t>u</w:t>
      </w:r>
      <w:r w:rsidR="00A77ADB">
        <w:t xml:space="preserve"> </w:t>
      </w:r>
      <w:r w:rsidR="001D4A78">
        <w:t>tri</w:t>
      </w:r>
      <w:r w:rsidR="00A77ADB">
        <w:t xml:space="preserve"> dana</w:t>
      </w:r>
      <w:r w:rsidR="0008421D">
        <w:t xml:space="preserve"> </w:t>
      </w:r>
      <w:r w:rsidR="00A77ADB" w:rsidRPr="00A77ADB">
        <w:t xml:space="preserve">u spis dostaviti </w:t>
      </w:r>
      <w:r w:rsidR="001D4A78">
        <w:t>očitovanje je li stečajni vjerovnik KONZUM d.d. Zagreb ujedno i razlučni vjerovnik na vozilu stečajnog dužnika u trenutku unovčenja i isplate iznosa unovčene stečajne mase, te po kojem osnovu.</w:t>
      </w:r>
    </w:p>
    <w:p w:rsidRDefault="001D4A78" w:rsidP="001D4A78" w:rsidR="001D4A78">
      <w:pPr>
        <w:pStyle w:val="Odlomakpopisa"/>
        <w:ind w:left="1080"/>
        <w:jc w:val="both"/>
      </w:pPr>
    </w:p>
    <w:p w:rsidRDefault="001D4A78" w:rsidP="001D4A78" w:rsidR="001D4A78">
      <w:pPr>
        <w:pStyle w:val="Odlomakpopisa"/>
        <w:numPr>
          <w:ilvl w:val="0"/>
          <w:numId w:val="4"/>
        </w:numPr>
        <w:jc w:val="both"/>
      </w:pPr>
      <w:r>
        <w:t xml:space="preserve">Ukoliko </w:t>
      </w:r>
      <w:r w:rsidRPr="001D4A78">
        <w:t xml:space="preserve">KONZUM d.d. Zagreb </w:t>
      </w:r>
      <w:r>
        <w:t xml:space="preserve">nema razlučno pravo na unovčenom vozilu nalaže se stečajnom </w:t>
      </w:r>
      <w:r w:rsidRPr="001D4A78">
        <w:t>upravitelj</w:t>
      </w:r>
      <w:r>
        <w:t>u</w:t>
      </w:r>
      <w:r w:rsidRPr="001D4A78">
        <w:t xml:space="preserve"> Vlah</w:t>
      </w:r>
      <w:r>
        <w:t>u</w:t>
      </w:r>
      <w:r w:rsidRPr="001D4A78">
        <w:t xml:space="preserve"> Monković</w:t>
      </w:r>
      <w:r>
        <w:t xml:space="preserve"> vratiti u stečajnu masu isplaćeni iznos od 8.734,59 kuna o svom trošku.</w:t>
      </w:r>
    </w:p>
    <w:p w:rsidRDefault="0027529B" w:rsidP="00452088" w:rsidR="0027529B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1D4A78" w:rsidP="00A77ADB" w:rsidR="001D4A78">
      <w:pPr>
        <w:ind w:firstLine="708"/>
        <w:jc w:val="both"/>
      </w:pPr>
    </w:p>
    <w:p w:rsidRDefault="001D4A78" w:rsidP="0027529B" w:rsidR="0027529B">
      <w:pPr>
        <w:ind w:firstLine="708"/>
        <w:jc w:val="both"/>
      </w:pPr>
      <w:r>
        <w:t>Stečajni upravitelj je u spis preporučeno poštom 20. lipnja 2017.g. dostavio tablicu razlučnih prava u kojoj je kao jedini razlučni vjerovnik naveden KONZUM d.d. Zagreb</w:t>
      </w:r>
      <w:r w:rsidR="0027529B">
        <w:t xml:space="preserve">. Navedena tablica je objavljena na e oglasnoj ploči suda. Na ispitnom i izvještajnom ročištu dana 04. srpnja 2017.g. stečajni upravitelj je na zapisnik izjavio da je ovrha razlučnog vjerovnika obustavljena i da se vozilo može prodati u stečajnom postupku, te je stoga skupština na izvještajnom ročištu i donijela odluku o načinu i uvjetima prodaje navedene pokretnine. </w:t>
      </w:r>
    </w:p>
    <w:p w:rsidRDefault="0027529B" w:rsidP="0027529B" w:rsidR="0027529B">
      <w:pPr>
        <w:ind w:firstLine="708"/>
        <w:jc w:val="both"/>
      </w:pPr>
    </w:p>
    <w:p w:rsidRDefault="0027529B" w:rsidP="0027529B" w:rsidR="001D4A78">
      <w:pPr>
        <w:ind w:firstLine="708"/>
        <w:jc w:val="both"/>
      </w:pPr>
      <w:r>
        <w:t>Slijedom navedenog, se poziva stečajni upravitelj na očitovanje a radi utvrđenja je li ili nije Konzum d.d. razlučni vjerovnik u trenutku unovčenja i isplate.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F9317C">
        <w:rPr>
          <w:b/>
        </w:rPr>
        <w:t>Split</w:t>
      </w:r>
      <w:r w:rsidRPr="00FD23BA">
        <w:rPr>
          <w:b/>
        </w:rPr>
        <w:t xml:space="preserve">u, dana </w:t>
      </w:r>
      <w:r w:rsidR="00F9317C">
        <w:rPr>
          <w:b/>
        </w:rPr>
        <w:t>1</w:t>
      </w:r>
      <w:r w:rsidR="0027529B">
        <w:rPr>
          <w:b/>
        </w:rPr>
        <w:t>8</w:t>
      </w:r>
      <w:r w:rsidRPr="00FD23BA">
        <w:rPr>
          <w:b/>
        </w:rPr>
        <w:t xml:space="preserve">. </w:t>
      </w:r>
      <w:r w:rsidR="0027529B">
        <w:rPr>
          <w:b/>
        </w:rPr>
        <w:t>listopad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5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7529B">
      <w:t>1126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BE57A1"/>
    <w:multiLevelType w:val="hybridMultilevel"/>
    <w:tmpl w:val="7646BC18"/>
    <w:lvl w:tplc="822EB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4A78"/>
    <w:rsid w:val="001D5702"/>
    <w:rsid w:val="001E7803"/>
    <w:rsid w:val="002275E2"/>
    <w:rsid w:val="00240993"/>
    <w:rsid w:val="00247938"/>
    <w:rsid w:val="00261FAC"/>
    <w:rsid w:val="002677AF"/>
    <w:rsid w:val="0027529B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0E96"/>
    <w:rsid w:val="007333EE"/>
    <w:rsid w:val="00741D3F"/>
    <w:rsid w:val="00780E26"/>
    <w:rsid w:val="00794EDF"/>
    <w:rsid w:val="007967AA"/>
    <w:rsid w:val="007C7BED"/>
    <w:rsid w:val="007F479E"/>
    <w:rsid w:val="00802491"/>
    <w:rsid w:val="008042DF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55579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5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5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5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5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5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5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5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5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KH - FURIJA, trgovina d.o.o. zastupanog po punomoćniku Vlaho Monković, stečajni upravitelj</izvorni_sadrzaj>
    <derivirana_varijabla naziv="DomainObject.Predmet.ProtustrankaFormated_1">  KH - FURIJA, trgovina d.o.o. zastupanog po punomoćniku Vlaho Monković, stečajni upravitelj</derivirana_varijabla>
  </DomainObject.Predmet.ProtustrankaFormated>
  <DomainObject.Predmet.ProtustrankaFormatedOIB>
    <izvorni_sadrzaj>  KH - FURIJA, trgovina d.o.o., OIB 86337483162 zastupanog po punomoćniku Vlaho Monković, stečajni upravitelj</izvorni_sadrzaj>
    <derivirana_varijabla naziv="DomainObject.Predmet.ProtustrankaFormatedOIB_1">  KH - FURIJA, trgovina d.o.o., OIB 86337483162 zastupanog po punomoćniku Vlaho Monković, stečajni upravitelj</derivirana_varijabla>
  </DomainObject.Predmet.ProtustrankaFormatedOIB>
  <DomainObject.Predmet.ProtustrankaFormatedWithAdress>
    <izvorni_sadrzaj> KH - FURIJA, trgovina d.o.o., Ljubićeva 7, 21000 Split zastupanog po punomoćniku Vlaho Monković, stečajni upravitelj</izvorni_sadrzaj>
    <derivirana_varijabla naziv="DomainObject.Predmet.ProtustrankaFormatedWithAdress_1"> KH - FURIJA, trgovina d.o.o., Ljubićeva 7, 21000 Split zastupanog po punomoćniku Vlaho Monković, stečajni upravitelj</derivirana_varijabla>
  </DomainObject.Predmet.ProtustrankaFormatedWithAdress>
  <DomainObject.Predmet.ProtustrankaFormatedWithAdressOIB>
    <izvorni_sadrzaj> KH - FURIJA, trgovina d.o.o., OIB 86337483162, Ljubićeva 7, 21000 Split zastupanog po punomoćniku Vlaho Monković, stečajni upravitelj</izvorni_sadrzaj>
    <derivirana_varijabla naziv="DomainObject.Predmet.ProtustrankaFormatedWithAdressOIB_1"> KH - FURIJA, trgovina d.o.o., OIB 86337483162, Ljubićeva 7, 21000 Split zastupanog po punomoćniku Vlaho Monković, stečajni upravitelj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 zastupanog po punomoćniku Vlaho Monković, stečajni upravitelj</item>
    </izvorni_sadrzaj>
    <derivirana_varijabla naziv="DomainObject.Predmet.ProtuStrankaListFormated_1">
      <item>KH - FURIJA, trgovina d.o.o. zastupanog po punomoćniku Vlaho Monković, stečajni upravitelj</item>
    </derivirana_varijabla>
  </DomainObject.Predmet.ProtuStrankaListFormated>
  <DomainObject.Predmet.ProtuStrankaListFormatedOIB>
    <izvorni_sadrzaj>
      <item>KH - FURIJA, trgovina d.o.o., OIB 86337483162 zastupanog po punomoćniku Vlaho Monković, stečajni upravitelj</item>
    </izvorni_sadrzaj>
    <derivirana_varijabla naziv="DomainObject.Predmet.ProtuStrankaListFormatedOIB_1">
      <item>KH - FURIJA, trgovina d.o.o., OIB 86337483162 zastupanog po punomoćniku Vlaho Monković, stečajni upravitelj</item>
    </derivirana_varijabla>
  </DomainObject.Predmet.ProtuStrankaListFormatedOIB>
  <DomainObject.Predmet.ProtuStrankaListFormatedWithAdress>
    <izvorni_sadrzaj>
      <item>KH - FURIJA, trgovina d.o.o., Ljubićeva 7, 21000 Split zastupanog po punomoćniku Vlaho Monković, stečajni upravitelj</item>
    </izvorni_sadrzaj>
    <derivirana_varijabla naziv="DomainObject.Predmet.ProtuStrankaListFormatedWithAdress_1">
      <item>KH - FURIJA, trgovina d.o.o., Ljubićeva 7, 21000 Split zastupanog po punomoćniku Vlaho Monković, stečajni upravitelj</item>
    </derivirana_varijabla>
  </DomainObject.Predmet.ProtuStrankaListFormatedWithAdress>
  <DomainObject.Predmet.ProtuStrankaListFormatedWithAdressOIB>
    <izvorni_sadrzaj>
      <item>KH - FURIJA, trgovina d.o.o., OIB 86337483162, Ljubićeva 7, 21000 Split zastupanog po punomoćniku Vlaho Monković, stečajni upravitelj</item>
    </izvorni_sadrzaj>
    <derivirana_varijabla naziv="DomainObject.Predmet.ProtuStrankaListFormatedWithAdressOIB_1">
      <item>KH - FURIJA, trgovina d.o.o., OIB 86337483162, Ljubićeva 7, 21000 Split zastupanog po punomoćniku Vlaho Monković, stečajni upravitelj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>
      <item>Vlaho Monković, stečajni upravitelj punomoćnik sudionika u postupku KH - FURIJA, trgovina d.o.o.</item>
    </izvorni_sadrzaj>
    <derivirana_varijabla naziv="DomainObject.Predmet.OstaliListFormated_1">
      <item>Vlaho Monković, stečajni upravitelj punomoćnik sudionika u postupku KH - FURIJA, trgovina d.o.o.</item>
    </derivirana_varijabla>
  </DomainObject.Predmet.OstaliListFormated>
  <DomainObject.Predmet.OstaliListFormatedOIB>
    <izvorni_sadrzaj>
      <item>Vlaho Monković, stečajni upravitelj, OIB 72627093549 punomoćnik sudionika u postupku KH - FURIJA, trgovina d.o.o.</item>
    </izvorni_sadrzaj>
    <derivirana_varijabla naziv="DomainObject.Predmet.OstaliListFormatedOIB_1">
      <item>Vlaho Monković, stečajni upravitelj, OIB 72627093549 punomoćnik sudionika u postupku KH - FURIJA, trgovina d.o.o.</item>
    </derivirana_varijabla>
  </DomainObject.Predmet.OstaliListFormatedOIB>
  <DomainObject.Predmet.OstaliListFormatedWithAdress>
    <izvorni_sadrzaj>
      <item>Vlaho Monković, stečajni upravitelj, Vlaha Paljetka 12, 20210 Cavtat punomoćnik sudionika u postupku KH - FURIJA, trgovina d.o.o.</item>
    </izvorni_sadrzaj>
    <derivirana_varijabla naziv="DomainObject.Predmet.OstaliListFormatedWithAdress_1">
      <item>Vlaho Monković, stečajni upravitelj, Vlaha Paljetka 12, 20210 Cavtat punomoćnik sudionika u postupku KH - FURIJA, trgovina d.o.o.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KH - FURIJA, trgovina d.o.o.</item>
    </izvorni_sadrzaj>
    <derivirana_varijabla naziv="DomainObject.Predmet.OstaliListFormatedWithAdressOIB_1">
      <item>Vlaho Monković, stečajni upravitelj, OIB 72627093549, Vlaha Paljetka 12, 20210 Cavtat punomoćnik sudionika u postupku KH - FURIJA, trgovina d.o.o.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  <item>Vlaho Monković, stečajni upravitelj</item>
    </izvorni_sadrzaj>
    <derivirana_varijabla naziv="DomainObject.Predmet.SudioniciListNaziv_1">
      <item>KH - FURIJA, trgovina d.o.o.</item>
      <item>FINANCIJSKA AGENCIJA, RC SPLIT</item>
      <item>Vlaho Monković, stečajni upravitelj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  <item>, OIB 72627093549</item>
    </izvorni_sadrzaj>
    <derivirana_varijabla naziv="DomainObject.Predmet.SudioniciListNazivOIB_1">
      <item>, OIB 86337483162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A6ADC-469E-4866-A51A-3A0FFF059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384</properties:Words>
  <properties:Characters>2048</properties:Characters>
  <properties:Lines>57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2017-10-18T10:26:00Z</dcterms:created>
  <dc:creator>none</dc:creator>
  <cp:lastModifiedBy>Katarina Franković</cp:lastModifiedBy>
  <cp:lastPrinted>2017-10-18T10:26:00Z</cp:lastPrinted>
  <dcterms:modified xmlns:xsi="http://www.w3.org/2001/XMLSchema-instance" xsi:type="dcterms:W3CDTF">2017-10-18T10:27:00Z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