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St-</w:t>
            </w:r>
            <w:r w:rsidR="00A105D7">
              <w:rPr>
                <w:sz w:val="24"/>
                <w:szCs w:val="24"/>
                <w:lang w:val="en-US"/>
              </w:rPr>
              <w:t>1845</w:t>
            </w:r>
            <w:r w:rsidR="008070B8">
              <w:rPr>
                <w:sz w:val="24"/>
                <w:szCs w:val="24"/>
                <w:lang w:val="en-US"/>
              </w:rPr>
              <w:t>/2016-</w:t>
            </w:r>
            <w:r w:rsidR="00A105D7">
              <w:rPr>
                <w:sz w:val="24"/>
                <w:szCs w:val="24"/>
                <w:lang w:val="en-US"/>
              </w:rPr>
              <w:t>16</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f242dd5" w14:paraId="f242dd5" w:rsidRDefault="001C2B1A" w:rsidP="00685F9A" w:rsidR="001C2B1A">
      <w:pPr>
        <w:keepNext/>
        <w:jc w:val="center"/>
        <w:outlineLvl w:val="0"/>
        <w15:collapsed w:val="false"/>
        <w:rPr>
          <w:rFonts w:cs="Times New Roman" w:eastAsia="Arial Unicode MS"/>
          <w:bCs/>
          <w:sz w:val="20"/>
          <w:szCs w:val="20"/>
          <w:lang w:eastAsia="hr-HR"/>
        </w:rPr>
      </w:pPr>
    </w:p>
    <w:p w:rsidRDefault="00553A0D" w:rsidP="00685F9A" w:rsidR="00553A0D">
      <w:pPr>
        <w:keepNext/>
        <w:jc w:val="center"/>
        <w:outlineLvl w:val="0"/>
        <w:rPr>
          <w:rFonts w:cs="Times New Roman" w:eastAsia="Arial Unicode MS"/>
          <w:bCs/>
          <w:sz w:val="20"/>
          <w:szCs w:val="20"/>
          <w:lang w:eastAsia="hr-HR"/>
        </w:rPr>
      </w:pPr>
    </w:p>
    <w:p w:rsidRDefault="00553A0D" w:rsidP="00685F9A" w:rsidR="00553A0D">
      <w:pPr>
        <w:keepNext/>
        <w:jc w:val="center"/>
        <w:outlineLvl w:val="0"/>
        <w:rPr>
          <w:rFonts w:cs="Times New Roman" w:eastAsia="Arial Unicode MS"/>
          <w:bCs/>
          <w:sz w:val="20"/>
          <w:szCs w:val="20"/>
          <w:lang w:eastAsia="hr-HR"/>
        </w:rPr>
      </w:pPr>
    </w:p>
    <w:p w:rsidRDefault="00553A0D" w:rsidP="00685F9A" w:rsidR="00553A0D">
      <w:pPr>
        <w:keepNext/>
        <w:jc w:val="center"/>
        <w:outlineLvl w:val="0"/>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w:t>
      </w:r>
      <w:r w:rsidR="00E10590">
        <w:rPr>
          <w:rFonts w:cs="Times New Roman" w:eastAsia="Times New Roman"/>
          <w:szCs w:val="20"/>
          <w:lang w:eastAsia="hr-HR"/>
        </w:rPr>
        <w:t>Republike Hrvatske, Ministarstva Financija, OIB: 18683136487</w:t>
      </w:r>
      <w:r w:rsidR="008E3A50">
        <w:rPr>
          <w:rFonts w:cs="Times New Roman" w:eastAsia="Times New Roman"/>
          <w:szCs w:val="20"/>
          <w:lang w:eastAsia="hr-HR"/>
        </w:rPr>
        <w:t>,</w:t>
      </w:r>
      <w:r w:rsidR="00E10590">
        <w:rPr>
          <w:rFonts w:cs="Times New Roman" w:eastAsia="Times New Roman"/>
          <w:szCs w:val="20"/>
          <w:lang w:eastAsia="hr-HR"/>
        </w:rPr>
        <w:t xml:space="preserve"> </w:t>
      </w:r>
      <w:r w:rsidR="002C4518" w:rsidRPr="00F87342">
        <w:t>Zagreb, Katančićeva 5</w:t>
      </w:r>
      <w:r w:rsidR="002C4518">
        <w:t xml:space="preserve">, </w:t>
      </w:r>
      <w:r w:rsidR="00E10590">
        <w:rPr>
          <w:rFonts w:cs="Times New Roman" w:eastAsia="Times New Roman"/>
          <w:szCs w:val="20"/>
          <w:lang w:eastAsia="hr-HR"/>
        </w:rPr>
        <w:t>koju zastupa Županijsko državno odvjetništvo u Splitu, Gundulićeva 29a,</w:t>
      </w:r>
      <w:r w:rsidR="008E3A50">
        <w:rPr>
          <w:rFonts w:cs="Times New Roman" w:eastAsia="Times New Roman"/>
          <w:szCs w:val="20"/>
          <w:lang w:eastAsia="hr-HR"/>
        </w:rPr>
        <w:t xml:space="preserve">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A105D7">
        <w:rPr>
          <w:rFonts w:cs="Times New Roman" w:eastAsia="Times New Roman"/>
          <w:szCs w:val="20"/>
          <w:lang w:eastAsia="hr-HR"/>
        </w:rPr>
        <w:t>MADESCO d.o.o., OIB: 16643110262, Kaštel Gomilica, I. Pavla II 81</w:t>
      </w:r>
      <w:r w:rsidR="00C4142B">
        <w:rPr>
          <w:rFonts w:cs="Times New Roman" w:eastAsia="Times New Roman"/>
          <w:szCs w:val="20"/>
          <w:lang w:eastAsia="hr-HR"/>
        </w:rPr>
        <w:t>,</w:t>
      </w:r>
      <w:r w:rsidR="008E3A50">
        <w:rPr>
          <w:rFonts w:cs="Times New Roman" w:eastAsia="Times New Roman"/>
          <w:szCs w:val="20"/>
          <w:lang w:eastAsia="hr-HR"/>
        </w:rPr>
        <w:t xml:space="preserve"> </w:t>
      </w:r>
      <w:r w:rsidR="008070B8">
        <w:rPr>
          <w:rFonts w:cs="Times New Roman" w:eastAsia="Times New Roman"/>
          <w:szCs w:val="20"/>
          <w:lang w:eastAsia="hr-HR"/>
        </w:rPr>
        <w:t>27. veljače</w:t>
      </w:r>
      <w:r w:rsidR="009616A8">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r w:rsidR="00E10590">
        <w:rPr>
          <w:rFonts w:cs="Times New Roman" w:eastAsia="Times New Roman"/>
          <w:szCs w:val="20"/>
          <w:lang w:eastAsia="hr-HR"/>
        </w:rPr>
        <w:t xml:space="preserve"> </w:t>
      </w:r>
      <w:r w:rsidR="00A105D7">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E8732D" w:rsidP="00E60A61" w:rsidR="00E8732D"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t>P</w:t>
      </w:r>
      <w:r w:rsidRPr="00E8732D">
        <w:rPr>
          <w:rFonts w:cs="Times New Roman" w:eastAsia="Times New Roman"/>
          <w:szCs w:val="20"/>
          <w:lang w:eastAsia="hr-HR"/>
        </w:rPr>
        <w:t xml:space="preserve">oziva se </w:t>
      </w:r>
      <w:r w:rsidR="00A105D7">
        <w:rPr>
          <w:rFonts w:cs="Times New Roman" w:eastAsia="Times New Roman"/>
          <w:szCs w:val="20"/>
          <w:lang w:eastAsia="hr-HR"/>
        </w:rPr>
        <w:t>Mate Tadin, OIB: 34395552139, Kaštel Gomilica, I. Pavla II 81</w:t>
      </w:r>
      <w:r w:rsidR="00A105D7" w:rsidRPr="00E8732D">
        <w:rPr>
          <w:rFonts w:cs="Times New Roman" w:eastAsia="Times New Roman"/>
          <w:szCs w:val="20"/>
          <w:lang w:eastAsia="hr-HR"/>
        </w:rPr>
        <w:t xml:space="preserve"> </w:t>
      </w:r>
      <w:r w:rsidRPr="00E8732D">
        <w:rPr>
          <w:rFonts w:cs="Times New Roman" w:eastAsia="Times New Roman"/>
          <w:szCs w:val="20"/>
          <w:lang w:eastAsia="hr-HR"/>
        </w:rPr>
        <w:t>(dalje</w:t>
      </w:r>
      <w:r w:rsidR="001409E7">
        <w:rPr>
          <w:rFonts w:cs="Times New Roman" w:eastAsia="Times New Roman"/>
          <w:szCs w:val="20"/>
          <w:lang w:eastAsia="hr-HR"/>
        </w:rPr>
        <w:t>: obveznik plaćanja predujma)</w:t>
      </w:r>
      <w:r w:rsidRPr="00E8732D">
        <w:rPr>
          <w:rFonts w:cs="Times New Roman" w:eastAsia="Times New Roman"/>
          <w:szCs w:val="20"/>
          <w:lang w:eastAsia="hr-HR"/>
        </w:rPr>
        <w:t xml:space="preserve">, kao osoba ovlaštena za zastupanje dužnika po zakonu, </w:t>
      </w:r>
      <w:r w:rsidR="001409E7">
        <w:rPr>
          <w:rFonts w:cs="Times New Roman" w:eastAsia="Times New Roman"/>
          <w:szCs w:val="20"/>
          <w:lang w:eastAsia="hr-HR"/>
        </w:rPr>
        <w:t xml:space="preserve">da </w:t>
      </w:r>
      <w:r w:rsidRPr="00E8732D">
        <w:rPr>
          <w:rFonts w:cs="Times New Roman" w:eastAsia="Times New Roman"/>
          <w:szCs w:val="20"/>
          <w:lang w:eastAsia="hr-HR"/>
        </w:rPr>
        <w:t xml:space="preserve">u roku od </w:t>
      </w:r>
      <w:r>
        <w:rPr>
          <w:rFonts w:cs="Times New Roman" w:eastAsia="Times New Roman"/>
          <w:szCs w:val="20"/>
          <w:lang w:eastAsia="hr-HR"/>
        </w:rPr>
        <w:t>osam (</w:t>
      </w:r>
      <w:r w:rsidRPr="00E8732D">
        <w:rPr>
          <w:rFonts w:cs="Times New Roman" w:eastAsia="Times New Roman"/>
          <w:szCs w:val="20"/>
          <w:lang w:eastAsia="hr-HR"/>
        </w:rPr>
        <w:t>8</w:t>
      </w:r>
      <w:r>
        <w:rPr>
          <w:rFonts w:cs="Times New Roman" w:eastAsia="Times New Roman"/>
          <w:szCs w:val="20"/>
          <w:lang w:eastAsia="hr-HR"/>
        </w:rPr>
        <w:t>)</w:t>
      </w:r>
      <w:r w:rsidR="00AA6446">
        <w:rPr>
          <w:rFonts w:cs="Times New Roman" w:eastAsia="Times New Roman"/>
          <w:szCs w:val="20"/>
          <w:lang w:eastAsia="hr-HR"/>
        </w:rPr>
        <w:t xml:space="preserve"> dana plati </w:t>
      </w:r>
      <w:r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Pr>
          <w:rFonts w:cs="Times New Roman" w:eastAsia="Times New Roman"/>
          <w:szCs w:val="20"/>
          <w:lang w:eastAsia="hr-HR"/>
        </w:rPr>
        <w:t>HR 1623900011300000664, otvoren</w:t>
      </w:r>
      <w:r w:rsidRPr="00E8732D">
        <w:rPr>
          <w:rFonts w:cs="Times New Roman" w:eastAsia="Times New Roman"/>
          <w:szCs w:val="20"/>
          <w:lang w:eastAsia="hr-HR"/>
        </w:rPr>
        <w:t xml:space="preserve"> kod</w:t>
      </w:r>
      <w:r>
        <w:rPr>
          <w:rFonts w:cs="Times New Roman" w:eastAsia="Times New Roman"/>
          <w:szCs w:val="20"/>
          <w:lang w:eastAsia="hr-HR"/>
        </w:rPr>
        <w:t xml:space="preserve"> Hrvatske poštanske banke d.</w:t>
      </w:r>
      <w:r w:rsidRPr="00E8732D">
        <w:rPr>
          <w:rFonts w:cs="Times New Roman" w:eastAsia="Times New Roman"/>
          <w:szCs w:val="20"/>
          <w:lang w:eastAsia="hr-HR"/>
        </w:rPr>
        <w:t>d. Zagreb, model HR 00</w:t>
      </w:r>
      <w:r>
        <w:rPr>
          <w:rFonts w:cs="Times New Roman" w:eastAsia="Times New Roman"/>
          <w:szCs w:val="20"/>
          <w:lang w:eastAsia="hr-HR"/>
        </w:rPr>
        <w:t>, uz naznaku svrhe uplate (</w:t>
      </w:r>
      <w:r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Pr="00E8732D">
        <w:rPr>
          <w:rFonts w:cs="Times New Roman" w:eastAsia="Times New Roman"/>
          <w:szCs w:val="20"/>
          <w:lang w:eastAsia="hr-HR"/>
        </w:rPr>
        <w:t xml:space="preserve"> na broj odobrenja (</w:t>
      </w:r>
      <w:r w:rsidR="00A105D7">
        <w:rPr>
          <w:rFonts w:cs="Times New Roman" w:eastAsia="Times New Roman"/>
          <w:szCs w:val="20"/>
          <w:lang w:eastAsia="hr-HR"/>
        </w:rPr>
        <w:t>1845</w:t>
      </w:r>
      <w:r w:rsidR="00AA6446">
        <w:rPr>
          <w:rFonts w:cs="Times New Roman" w:eastAsia="Times New Roman"/>
          <w:szCs w:val="20"/>
          <w:lang w:eastAsia="hr-HR"/>
        </w:rPr>
        <w:t>-</w:t>
      </w:r>
      <w:r w:rsidR="008070B8">
        <w:rPr>
          <w:rFonts w:cs="Times New Roman" w:eastAsia="Times New Roman"/>
          <w:szCs w:val="20"/>
          <w:lang w:eastAsia="hr-HR"/>
        </w:rPr>
        <w:t>2016</w:t>
      </w:r>
      <w:r w:rsidRPr="00E8732D">
        <w:rPr>
          <w:rFonts w:cs="Times New Roman" w:eastAsia="Times New Roman"/>
          <w:szCs w:val="20"/>
          <w:lang w:eastAsia="hr-HR"/>
        </w:rPr>
        <w:t>)</w:t>
      </w:r>
      <w:r w:rsidR="00AA6446">
        <w:rPr>
          <w:rFonts w:cs="Times New Roman" w:eastAsia="Times New Roman"/>
          <w:szCs w:val="20"/>
          <w:lang w:eastAsia="hr-HR"/>
        </w:rPr>
        <w:t>.</w:t>
      </w:r>
      <w:r w:rsidR="00A105D7">
        <w:rPr>
          <w:rFonts w:cs="Times New Roman" w:eastAsia="Times New Roman"/>
          <w:szCs w:val="20"/>
          <w:lang w:eastAsia="hr-HR"/>
        </w:rPr>
        <w:t xml:space="preserve"> </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A105D7">
        <w:t>1845</w:t>
      </w:r>
      <w:r w:rsidR="00E60A61">
        <w:t>-</w:t>
      </w:r>
      <w:r w:rsidR="008070B8">
        <w:t>2016</w:t>
      </w:r>
      <w:r w:rsidRPr="00E8732D">
        <w:rPr>
          <w:szCs w:val="24"/>
        </w:rPr>
        <w:t>).</w:t>
      </w:r>
      <w:r w:rsidR="00524773">
        <w:rPr>
          <w:szCs w:val="24"/>
        </w:rPr>
        <w:t xml:space="preserve"> </w:t>
      </w:r>
      <w:r w:rsidR="00A105D7">
        <w:rPr>
          <w:szCs w:val="24"/>
        </w:rPr>
        <w:t xml:space="preserve"> </w:t>
      </w:r>
    </w:p>
    <w:p w:rsidRDefault="008F609C" w:rsidP="00784278" w:rsidR="008F609C">
      <w:pPr>
        <w:ind w:hanging="705" w:left="705"/>
        <w:jc w:val="both"/>
        <w:rPr>
          <w:szCs w:val="24"/>
        </w:rPr>
      </w:pPr>
    </w:p>
    <w:p w:rsidRDefault="00E8732D" w:rsidP="00784278" w:rsidR="00E8732D" w:rsidRPr="00E8732D">
      <w:pPr>
        <w:ind w:hanging="705" w:left="705"/>
        <w:jc w:val="both"/>
        <w:rPr>
          <w:szCs w:val="24"/>
        </w:rPr>
      </w:pPr>
      <w:r w:rsidRPr="00E8732D">
        <w:rPr>
          <w:szCs w:val="24"/>
        </w:rPr>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 xml:space="preserve">primitka ovog rješenja ne provede ovrhu na novčanim sredstvima i oročenim novčanim sredstvima obveznika u skladu s odredbama zakona koji uređuje provedbu ovrhe na novčanim sredstvima u </w:t>
      </w:r>
      <w:r w:rsidRPr="00E8732D">
        <w:rPr>
          <w:szCs w:val="24"/>
        </w:rPr>
        <w:lastRenderedPageBreak/>
        <w:t>cjelokupnom iznosu predujma, dostavit će osnovu za plaćanje nadležnoj ispostavi Područnog ureda Porezne uprave prema prebivalištu odnosno sjedištu obveznika radi 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A105D7" w:rsidP="00A105D7" w:rsidR="00A105D7" w:rsidRPr="00D23412">
      <w:pPr>
        <w:ind w:firstLine="708"/>
        <w:jc w:val="both"/>
        <w:rPr>
          <w:rFonts w:cs="Times New Roman" w:eastAsia="Times New Roman"/>
          <w:szCs w:val="24"/>
        </w:rPr>
      </w:pPr>
      <w:r w:rsidRPr="00D23412">
        <w:rPr>
          <w:rFonts w:cs="Times New Roman" w:eastAsia="Times New Roman"/>
          <w:szCs w:val="24"/>
        </w:rPr>
        <w:t xml:space="preserve">Financijska agencija, Regionalni centar Split, Podružnica Split, podnijela je ovom sudu 11. studenog 2015., na temelju članka 444. stavka 1. SZ-a, zahtjev za provedbu skraćenog stečajnog postupka nad dužnikom </w:t>
      </w:r>
      <w:r w:rsidRPr="00D23412">
        <w:rPr>
          <w:rFonts w:cs="Times New Roman" w:eastAsia="Times New Roman"/>
          <w:szCs w:val="20"/>
          <w:lang w:eastAsia="hr-HR"/>
        </w:rPr>
        <w:t xml:space="preserve">MADESCO d.o.o., OIB: 16643110262, Kaštel Gomilica, I. Pavla II 81. </w:t>
      </w:r>
      <w:r w:rsidRPr="00D23412">
        <w:rPr>
          <w:rFonts w:cs="Times New Roman" w:eastAsia="Times New Roman"/>
          <w:szCs w:val="24"/>
        </w:rPr>
        <w:t xml:space="preserve">    </w:t>
      </w:r>
    </w:p>
    <w:p w:rsidRDefault="00A105D7" w:rsidP="00A105D7" w:rsidR="00A105D7">
      <w:pPr>
        <w:ind w:firstLine="708"/>
        <w:jc w:val="both"/>
        <w:rPr>
          <w:rFonts w:cs="Times New Roman" w:eastAsia="Times New Roman"/>
          <w:szCs w:val="24"/>
        </w:rPr>
      </w:pPr>
    </w:p>
    <w:p w:rsidRDefault="00A105D7" w:rsidP="00A105D7" w:rsidR="00A105D7">
      <w:pPr>
        <w:ind w:firstLine="708"/>
        <w:jc w:val="both"/>
        <w:rPr>
          <w:rFonts w:cs="Times New Roman" w:eastAsia="Times New Roman"/>
          <w:szCs w:val="24"/>
        </w:rPr>
      </w:pPr>
      <w:r>
        <w:rPr>
          <w:rFonts w:cs="Times New Roman" w:eastAsia="Times New Roman"/>
          <w:szCs w:val="24"/>
        </w:rPr>
        <w:t>U zahtjevu</w:t>
      </w:r>
      <w:r w:rsidRPr="007E4E00">
        <w:rPr>
          <w:rFonts w:cs="Times New Roman" w:eastAsia="Times New Roman"/>
          <w:szCs w:val="24"/>
        </w:rPr>
        <w:t xml:space="preserve"> se navodi </w:t>
      </w:r>
      <w:r>
        <w:rPr>
          <w:rFonts w:cs="Times New Roman" w:eastAsia="Times New Roman"/>
          <w:szCs w:val="24"/>
        </w:rPr>
        <w:t>kako</w:t>
      </w:r>
      <w:r w:rsidRPr="007E4E00">
        <w:rPr>
          <w:rFonts w:cs="Times New Roman" w:eastAsia="Times New Roman"/>
          <w:szCs w:val="24"/>
        </w:rPr>
        <w:t xml:space="preserve"> dužnik na dan </w:t>
      </w:r>
      <w:r>
        <w:rPr>
          <w:rFonts w:cs="Times New Roman" w:eastAsia="Times New Roman"/>
          <w:szCs w:val="24"/>
        </w:rPr>
        <w:t>1. rujna 2015.</w:t>
      </w:r>
      <w:r w:rsidRPr="007E4E00">
        <w:rPr>
          <w:rFonts w:cs="Times New Roman" w:eastAsia="Times New Roman"/>
          <w:szCs w:val="24"/>
        </w:rPr>
        <w:t xml:space="preserve"> u Očevidniku redoslijeda osnova za plaćanje ima evidentira</w:t>
      </w:r>
      <w:r>
        <w:rPr>
          <w:rFonts w:cs="Times New Roman" w:eastAsia="Times New Roman"/>
          <w:szCs w:val="24"/>
        </w:rPr>
        <w:t>ne neizvršene osnove za plaćanje</w:t>
      </w:r>
      <w:r w:rsidRPr="007E4E00">
        <w:rPr>
          <w:rFonts w:cs="Times New Roman" w:eastAsia="Times New Roman"/>
          <w:szCs w:val="24"/>
        </w:rPr>
        <w:t xml:space="preserve"> </w:t>
      </w:r>
      <w:r w:rsidRPr="00885D26">
        <w:rPr>
          <w:szCs w:val="24"/>
        </w:rPr>
        <w:t xml:space="preserve">u neprekinutom razdoblju od </w:t>
      </w:r>
      <w:r>
        <w:rPr>
          <w:szCs w:val="24"/>
        </w:rPr>
        <w:t>653</w:t>
      </w:r>
      <w:r w:rsidRPr="00885D26">
        <w:rPr>
          <w:szCs w:val="24"/>
        </w:rPr>
        <w:t xml:space="preserve"> dana</w:t>
      </w:r>
      <w:r w:rsidRPr="00885D26">
        <w:rPr>
          <w:rFonts w:cs="Times New Roman" w:eastAsia="Times New Roman"/>
          <w:szCs w:val="24"/>
        </w:rPr>
        <w:t xml:space="preserve">, u </w:t>
      </w:r>
      <w:r w:rsidRPr="007E4E00">
        <w:rPr>
          <w:rFonts w:cs="Times New Roman" w:eastAsia="Times New Roman"/>
          <w:szCs w:val="24"/>
        </w:rPr>
        <w:t xml:space="preserve">ukupnom iznosu od </w:t>
      </w:r>
      <w:r>
        <w:rPr>
          <w:rFonts w:cs="Times New Roman" w:eastAsia="Times New Roman"/>
          <w:szCs w:val="24"/>
        </w:rPr>
        <w:t>232.005,64</w:t>
      </w:r>
      <w:r w:rsidRPr="007E4E00">
        <w:rPr>
          <w:rFonts w:cs="Times New Roman" w:eastAsia="Times New Roman"/>
          <w:szCs w:val="24"/>
        </w:rPr>
        <w:t xml:space="preserve"> kn, </w:t>
      </w:r>
      <w:r w:rsidRPr="00084B4C">
        <w:rPr>
          <w:rFonts w:cs="Times New Roman" w:eastAsia="Times New Roman"/>
          <w:szCs w:val="24"/>
        </w:rPr>
        <w:t xml:space="preserve">kao i da prema podacima koji su dostavljeni od Hrvatskog zavoda za mirovinsko osiguranje dužnik </w:t>
      </w:r>
      <w:r>
        <w:rPr>
          <w:rFonts w:cs="Times New Roman" w:eastAsia="Times New Roman"/>
          <w:szCs w:val="24"/>
        </w:rPr>
        <w:t>ne</w:t>
      </w:r>
      <w:r w:rsidRPr="00084B4C">
        <w:rPr>
          <w:rFonts w:cs="Times New Roman" w:eastAsia="Times New Roman"/>
          <w:szCs w:val="24"/>
        </w:rPr>
        <w:t xml:space="preserve">ma </w:t>
      </w:r>
      <w:r>
        <w:rPr>
          <w:rFonts w:cs="Times New Roman" w:eastAsia="Times New Roman"/>
          <w:szCs w:val="24"/>
        </w:rPr>
        <w:t>zaposlenih</w:t>
      </w:r>
      <w:r w:rsidRPr="007E4E00">
        <w:rPr>
          <w:rFonts w:cs="Times New Roman" w:eastAsia="Times New Roman"/>
          <w:szCs w:val="24"/>
        </w:rPr>
        <w:t xml:space="preserve">. </w:t>
      </w:r>
    </w:p>
    <w:p w:rsidRDefault="00A105D7" w:rsidP="00A105D7" w:rsidR="00A105D7" w:rsidRPr="007E4E00">
      <w:pPr>
        <w:ind w:firstLine="708"/>
        <w:jc w:val="both"/>
        <w:rPr>
          <w:rFonts w:cs="Times New Roman" w:eastAsia="Times New Roman"/>
          <w:szCs w:val="24"/>
        </w:rPr>
      </w:pPr>
    </w:p>
    <w:p w:rsidRDefault="00A105D7" w:rsidP="00A105D7" w:rsidR="00A105D7">
      <w:pPr>
        <w:ind w:firstLine="709"/>
        <w:jc w:val="both"/>
        <w:rPr>
          <w:rFonts w:cs="Times New Roman" w:eastAsia="Times New Roman"/>
          <w:szCs w:val="24"/>
          <w:lang w:eastAsia="hr-HR"/>
        </w:rPr>
      </w:pPr>
      <w:r>
        <w:rPr>
          <w:rFonts w:cs="Times New Roman" w:eastAsia="Times New Roman"/>
          <w:szCs w:val="24"/>
          <w:lang w:eastAsia="hr-HR"/>
        </w:rPr>
        <w:t>Utvrdivši da su sukladno članku 428. SZ-a</w:t>
      </w:r>
      <w:r w:rsidRPr="00C87988">
        <w:rPr>
          <w:rFonts w:cs="Times New Roman" w:eastAsia="Times New Roman"/>
          <w:szCs w:val="24"/>
          <w:lang w:eastAsia="hr-HR"/>
        </w:rPr>
        <w:t xml:space="preserve"> </w:t>
      </w:r>
      <w:r>
        <w:rPr>
          <w:rFonts w:cs="Times New Roman" w:eastAsia="Times New Roman"/>
          <w:szCs w:val="24"/>
          <w:lang w:eastAsia="hr-HR"/>
        </w:rPr>
        <w:t>ispunjene pretpostavke za provedbu skraćenoga stečajnog postupka, ovaj sud je 2. ožujka 2016.</w:t>
      </w:r>
      <w:r w:rsidRPr="00BA0EB6">
        <w:rPr>
          <w:rFonts w:cs="Times New Roman" w:eastAsia="Times New Roman"/>
          <w:szCs w:val="24"/>
          <w:lang w:eastAsia="hr-HR"/>
        </w:rPr>
        <w:t xml:space="preserve"> na mrežnoj stranici e-Oglasna ploča sudova</w:t>
      </w:r>
      <w:r>
        <w:rPr>
          <w:rFonts w:cs="Times New Roman" w:eastAsia="Times New Roman"/>
          <w:szCs w:val="24"/>
          <w:lang w:eastAsia="hr-HR"/>
        </w:rPr>
        <w:t>, sukladno članku 430. SZ-a,</w:t>
      </w:r>
      <w:r w:rsidRPr="00BA0EB6">
        <w:rPr>
          <w:rFonts w:cs="Times New Roman" w:eastAsia="Times New Roman"/>
          <w:szCs w:val="24"/>
          <w:lang w:eastAsia="hr-HR"/>
        </w:rPr>
        <w:t xml:space="preserve"> objavio oglas</w:t>
      </w:r>
      <w:r>
        <w:rPr>
          <w:rFonts w:cs="Times New Roman" w:eastAsia="Times New Roman"/>
          <w:szCs w:val="24"/>
          <w:lang w:eastAsia="hr-HR"/>
        </w:rPr>
        <w:t xml:space="preserve"> poslovni broj St-1994/2015.</w:t>
      </w:r>
    </w:p>
    <w:p w:rsidRDefault="00A105D7" w:rsidP="00A105D7" w:rsidR="00A105D7">
      <w:pPr>
        <w:ind w:firstLine="709"/>
        <w:jc w:val="both"/>
        <w:rPr>
          <w:rFonts w:cs="Times New Roman" w:eastAsia="Times New Roman"/>
          <w:szCs w:val="24"/>
          <w:lang w:eastAsia="hr-HR"/>
        </w:rPr>
      </w:pPr>
    </w:p>
    <w:p w:rsidRDefault="00A105D7" w:rsidP="00A105D7" w:rsidR="00162173">
      <w:pPr>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vjerovnik Republika Hrvatska, Ministarstvo financija, </w:t>
      </w:r>
      <w:r>
        <w:rPr>
          <w:rFonts w:cs="Times New Roman" w:eastAsia="Times New Roman"/>
          <w:szCs w:val="24"/>
        </w:rPr>
        <w:t>OIB: 18683136487,</w:t>
      </w:r>
      <w:r w:rsidRPr="009C0BBA">
        <w:rPr>
          <w:rFonts w:cs="Times New Roman" w:eastAsia="Times New Roman"/>
          <w:szCs w:val="24"/>
        </w:rPr>
        <w:t xml:space="preserve"> </w:t>
      </w:r>
      <w:r>
        <w:rPr>
          <w:rFonts w:cs="Times New Roman" w:eastAsia="Times New Roman"/>
          <w:szCs w:val="24"/>
        </w:rPr>
        <w:t xml:space="preserve">podnio je ovom sudu 31. ožujka 2016. prijedlog za otvaranje stečajnog postupka nad dužnikom, </w:t>
      </w:r>
      <w:r>
        <w:rPr>
          <w:rFonts w:cs="Times New Roman" w:eastAsia="Times New Roman"/>
          <w:szCs w:val="24"/>
          <w:lang w:eastAsia="hr-HR"/>
        </w:rPr>
        <w:t>nakon čega je sud, na temelju članka 433.</w:t>
      </w:r>
      <w:r w:rsidRPr="00374333">
        <w:rPr>
          <w:rFonts w:cs="Times New Roman" w:eastAsia="Times New Roman"/>
          <w:szCs w:val="24"/>
          <w:lang w:eastAsia="hr-HR"/>
        </w:rPr>
        <w:t xml:space="preserve"> SZ-a</w:t>
      </w:r>
      <w:r>
        <w:rPr>
          <w:rFonts w:cs="Times New Roman" w:eastAsia="Times New Roman"/>
          <w:szCs w:val="24"/>
          <w:lang w:eastAsia="hr-HR"/>
        </w:rPr>
        <w:t>,</w:t>
      </w:r>
      <w:r w:rsidRPr="00374333">
        <w:rPr>
          <w:rFonts w:cs="Times New Roman" w:eastAsia="Times New Roman"/>
          <w:szCs w:val="24"/>
          <w:lang w:eastAsia="hr-HR"/>
        </w:rPr>
        <w:t xml:space="preserve"> rješenjem </w:t>
      </w:r>
      <w:r>
        <w:rPr>
          <w:rFonts w:cs="Times New Roman" w:eastAsia="Times New Roman"/>
          <w:szCs w:val="24"/>
          <w:lang w:eastAsia="hr-HR"/>
        </w:rPr>
        <w:t xml:space="preserve">poslovni broj St-1994/2015 </w:t>
      </w:r>
      <w:r w:rsidRPr="00374333">
        <w:rPr>
          <w:rFonts w:cs="Times New Roman" w:eastAsia="Times New Roman"/>
          <w:szCs w:val="24"/>
          <w:lang w:eastAsia="hr-HR"/>
        </w:rPr>
        <w:t xml:space="preserve">od </w:t>
      </w:r>
      <w:r>
        <w:rPr>
          <w:rFonts w:cs="Times New Roman" w:eastAsia="Times New Roman"/>
          <w:szCs w:val="24"/>
          <w:lang w:eastAsia="hr-HR"/>
        </w:rPr>
        <w:t>20. rujna 2016. obustavio</w:t>
      </w:r>
      <w:r w:rsidRPr="00374333">
        <w:rPr>
          <w:rFonts w:cs="Times New Roman" w:eastAsia="Times New Roman"/>
          <w:szCs w:val="24"/>
          <w:lang w:eastAsia="hr-HR"/>
        </w:rPr>
        <w:t xml:space="preserve"> skraćeni stečajni postupak nad </w:t>
      </w:r>
      <w:r>
        <w:rPr>
          <w:rFonts w:cs="Times New Roman" w:eastAsia="Times New Roman"/>
          <w:szCs w:val="24"/>
          <w:lang w:eastAsia="hr-HR"/>
        </w:rPr>
        <w:t>dužnikom</w:t>
      </w:r>
      <w:r w:rsidR="00162173">
        <w:rPr>
          <w:rFonts w:cs="Times New Roman" w:eastAsia="Times New Roman"/>
          <w:szCs w:val="24"/>
          <w:lang w:eastAsia="hr-HR"/>
        </w:rPr>
        <w:t xml:space="preserve">, te je po pravomoćnosti navedenog rješenja predmet </w:t>
      </w:r>
      <w:r w:rsidR="00C22191">
        <w:rPr>
          <w:rFonts w:cs="Times New Roman" w:eastAsia="Times New Roman"/>
          <w:szCs w:val="24"/>
          <w:lang w:eastAsia="hr-HR"/>
        </w:rPr>
        <w:t xml:space="preserve">zaveden </w:t>
      </w:r>
      <w:r>
        <w:rPr>
          <w:rFonts w:cs="Times New Roman" w:eastAsia="Times New Roman"/>
          <w:szCs w:val="24"/>
          <w:lang w:eastAsia="hr-HR"/>
        </w:rPr>
        <w:t>pod poslovni broj St-1845</w:t>
      </w:r>
      <w:r w:rsidR="00162173">
        <w:rPr>
          <w:rFonts w:cs="Times New Roman" w:eastAsia="Times New Roman"/>
          <w:szCs w:val="24"/>
          <w:lang w:eastAsia="hr-HR"/>
        </w:rPr>
        <w:t>/2016.</w:t>
      </w:r>
    </w:p>
    <w:p w:rsidRDefault="00A105D7" w:rsidP="00527771" w:rsidR="00162173">
      <w:pPr>
        <w:ind w:firstLine="703"/>
        <w:jc w:val="both"/>
        <w:rPr>
          <w:rFonts w:cs="Times New Roman" w:eastAsia="Times New Roman"/>
          <w:szCs w:val="24"/>
        </w:rPr>
      </w:pPr>
      <w:r>
        <w:rPr>
          <w:rFonts w:cs="Times New Roman" w:eastAsia="Times New Roman"/>
          <w:szCs w:val="24"/>
        </w:rPr>
        <w:t xml:space="preserve"> </w:t>
      </w:r>
    </w:p>
    <w:p w:rsidRDefault="008070B8" w:rsidP="00527771" w:rsidR="008070B8">
      <w:pPr>
        <w:ind w:firstLine="703"/>
        <w:jc w:val="both"/>
        <w:rPr>
          <w:rFonts w:cs="Times New Roman" w:eastAsia="Times New Roman"/>
          <w:szCs w:val="24"/>
        </w:rPr>
      </w:pPr>
      <w:r w:rsidRPr="008070B8">
        <w:rPr>
          <w:rFonts w:cs="Times New Roman" w:eastAsia="Times New Roman"/>
          <w:szCs w:val="24"/>
        </w:rPr>
        <w:t>Rješenjem ovog suda poslovni broj S</w:t>
      </w:r>
      <w:r w:rsidR="00A105D7">
        <w:rPr>
          <w:rFonts w:cs="Times New Roman" w:eastAsia="Times New Roman"/>
          <w:szCs w:val="24"/>
        </w:rPr>
        <w:t>t-1845</w:t>
      </w:r>
      <w:r w:rsidR="00162173">
        <w:rPr>
          <w:rFonts w:cs="Times New Roman" w:eastAsia="Times New Roman"/>
          <w:szCs w:val="24"/>
        </w:rPr>
        <w:t>/2016 od 8. veljače 2019.</w:t>
      </w:r>
      <w:r w:rsidRPr="008070B8">
        <w:rPr>
          <w:rFonts w:cs="Times New Roman" w:eastAsia="Times New Roman"/>
          <w:szCs w:val="24"/>
        </w:rPr>
        <w:t xml:space="preserve"> pokrenut je prethodni postupak radi utvrđivanja pretpostavki za otvaranje stečajnog postupka nad dužnikom</w:t>
      </w:r>
      <w:r>
        <w:rPr>
          <w:rFonts w:cs="Times New Roman" w:eastAsia="Times New Roman"/>
          <w:szCs w:val="24"/>
        </w:rPr>
        <w:t>.</w:t>
      </w:r>
    </w:p>
    <w:p w:rsidRDefault="008070B8" w:rsidP="00527771" w:rsidR="00527771" w:rsidRPr="00527771">
      <w:pPr>
        <w:ind w:firstLine="703"/>
        <w:jc w:val="both"/>
        <w:rPr>
          <w:rFonts w:cs="Times New Roman" w:eastAsia="Times New Roman"/>
          <w:color w:val="000000"/>
          <w:szCs w:val="24"/>
          <w:lang w:eastAsia="hr-HR"/>
        </w:rPr>
      </w:pPr>
      <w:r w:rsidRPr="008070B8">
        <w:rPr>
          <w:rFonts w:cs="Times New Roman" w:eastAsia="Times New Roman"/>
          <w:szCs w:val="24"/>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sidR="00D4277A" w:rsidRPr="00D4277A">
        <w:rPr>
          <w:rFonts w:cs="Times New Roman"/>
          <w:szCs w:val="24"/>
        </w:rPr>
        <w:t>Stečajnog zakona</w:t>
      </w:r>
      <w:r w:rsidR="00162173">
        <w:rPr>
          <w:rFonts w:cs="Times New Roman"/>
          <w:szCs w:val="24"/>
        </w:rPr>
        <w:t xml:space="preserve"> SZ-a</w:t>
      </w:r>
      <w:r w:rsidR="00D4277A">
        <w:rPr>
          <w:rFonts w:cs="Times New Roman"/>
          <w:szCs w:val="24"/>
        </w:rPr>
        <w:t xml:space="preserve"> </w:t>
      </w:r>
      <w:r w:rsidR="00CB2974" w:rsidRPr="001003B7">
        <w:t xml:space="preserve">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w:t>
      </w:r>
      <w:r w:rsidRPr="001003B7">
        <w:lastRenderedPageBreak/>
        <w:t>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24773" w:rsidP="00CB2974" w:rsidR="00524773">
      <w:pPr>
        <w:ind w:firstLine="708"/>
        <w:jc w:val="both"/>
      </w:pP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A105D7">
        <w:rPr>
          <w:rFonts w:cs="Times New Roman" w:eastAsia="Times New Roman"/>
          <w:szCs w:val="20"/>
          <w:lang w:eastAsia="hr-HR"/>
        </w:rPr>
        <w:t>Mate Tadin, OIB: 34395552139, Kaštel Gomilica, I. Pavla II 81</w:t>
      </w:r>
      <w:r w:rsidR="0025141A">
        <w:rPr>
          <w:rFonts w:cs="Times New Roman" w:eastAsia="Times New Roman"/>
          <w:szCs w:val="20"/>
          <w:lang w:eastAsia="hr-HR"/>
        </w:rPr>
        <w:t>,</w:t>
      </w:r>
      <w:r w:rsidR="000C30DD" w:rsidRPr="000C30DD">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SZ-a podni</w:t>
      </w:r>
      <w:r w:rsidR="00D4277A">
        <w:t>o</w:t>
      </w:r>
      <w:r w:rsidR="00CB2974" w:rsidRPr="001003B7">
        <w:t xml:space="preserve"> prijedlog za otvaranje stečajnog postupka,</w:t>
      </w:r>
      <w:r>
        <w:t xml:space="preserve"> </w:t>
      </w:r>
      <w:r w:rsidR="00D4277A">
        <w:t>već</w:t>
      </w:r>
      <w:r w:rsidR="00CB2974" w:rsidRPr="001003B7">
        <w:t xml:space="preserve"> je </w:t>
      </w:r>
      <w:r w:rsidR="00CB2974">
        <w:t>prijedlog za otvaranje</w:t>
      </w:r>
      <w:r w:rsidR="00CB2974" w:rsidRPr="001003B7">
        <w:t xml:space="preserve"> stečajnog postupka</w:t>
      </w:r>
      <w:r w:rsidR="00D4277A">
        <w:t xml:space="preserve"> podnio vjerovnik Republika Hrvatska, Ministarstvo financija,</w:t>
      </w:r>
      <w:r w:rsidR="00CB2974" w:rsidRPr="001003B7">
        <w:t xml:space="preserve"> </w:t>
      </w:r>
      <w:r w:rsidR="002C4518">
        <w:t>koja</w:t>
      </w:r>
      <w:r w:rsidR="00CB2974" w:rsidRPr="001003B7">
        <w:t xml:space="preserve"> je na temelju članka 114. st</w:t>
      </w:r>
      <w:r w:rsidR="00CB2974">
        <w:t>avka</w:t>
      </w:r>
      <w:r w:rsidR="00D4277A">
        <w:t xml:space="preserve"> 3. alineje 3. SZ-a oslobođen</w:t>
      </w:r>
      <w:r w:rsidR="002C4518">
        <w:t>a</w:t>
      </w:r>
      <w:r w:rsidR="00CB2974" w:rsidRPr="001003B7">
        <w:t xml:space="preserve"> plaćanja predujma,</w:t>
      </w:r>
      <w:r w:rsidR="00CB2974">
        <w:t xml:space="preserve"> </w:t>
      </w:r>
      <w:r>
        <w:t xml:space="preserve">to je </w:t>
      </w:r>
      <w:r w:rsidR="00CB2974" w:rsidRPr="001003B7">
        <w:t>ovaj sud</w:t>
      </w:r>
      <w:r w:rsidR="00005B0B">
        <w:t>,</w:t>
      </w:r>
      <w:r w:rsidR="00CB2974">
        <w:t xml:space="preserve"> </w:t>
      </w:r>
      <w:r w:rsidR="00005B0B">
        <w:t xml:space="preserve">na temelju članka 114. stavka 1. </w:t>
      </w:r>
      <w:r w:rsidR="00D4277A">
        <w:t>u vezi s člankom 113. stavkom 1. SZ-a</w:t>
      </w:r>
      <w:r w:rsidR="00005B0B">
        <w:t xml:space="preserve">, </w:t>
      </w:r>
      <w:r w:rsidR="00CB2974" w:rsidRPr="001003B7">
        <w:t xml:space="preserve">pozvao </w:t>
      </w:r>
      <w:r w:rsidR="00E667BA">
        <w:t>Matu Tadina</w:t>
      </w:r>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sve pod prijetnjom da će </w:t>
      </w:r>
      <w:r>
        <w:t xml:space="preserve">se, </w:t>
      </w:r>
      <w:r w:rsidR="00CB2974" w:rsidRPr="001003B7">
        <w:t xml:space="preserve">u slučaju </w:t>
      </w:r>
      <w:r>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3. SZ-a.</w:t>
      </w:r>
      <w:r w:rsidR="00A105D7">
        <w:t xml:space="preserve"> </w:t>
      </w:r>
    </w:p>
    <w:p w:rsidRDefault="00D4277A" w:rsidP="00FA0C51" w:rsidR="00D4277A">
      <w:pPr>
        <w:ind w:firstLine="709"/>
        <w:jc w:val="both"/>
      </w:pPr>
    </w:p>
    <w:p w:rsidRDefault="00CB2974" w:rsidP="00CB2974" w:rsidR="00CB2974" w:rsidRPr="001003B7">
      <w:pPr>
        <w:ind w:firstLine="709"/>
        <w:jc w:val="both"/>
      </w:pPr>
      <w:r w:rsidRPr="001003B7">
        <w:t>Slijedom nav</w:t>
      </w:r>
      <w:r w:rsidR="00CA1FC5">
        <w:t>edenog, a na temelju član</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8070B8">
        <w:rPr>
          <w:rFonts w:cs="Times New Roman" w:eastAsia="Times New Roman"/>
          <w:szCs w:val="24"/>
        </w:rPr>
        <w:t>27. veljače</w:t>
      </w:r>
      <w:r w:rsidR="00CA1FC5">
        <w:rPr>
          <w:rFonts w:cs="Times New Roman" w:eastAsia="Times New Roman"/>
          <w:szCs w:val="24"/>
        </w:rPr>
        <w:t xml:space="preserv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40DE8" w:rsidR="00685F9A">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7D2964" w:rsidP="007D2964" w:rsidR="007D2964">
      <w:pPr>
        <w:ind w:firstLine="708" w:left="4956"/>
        <w:rPr>
          <w:rFonts w:cs="Times New Roman" w:eastAsia="Times New Roman"/>
          <w:szCs w:val="24"/>
        </w:rPr>
      </w:pPr>
    </w:p>
    <w:p w:rsidRDefault="007D2964" w:rsidP="007D2964" w:rsidR="007D2964"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7D2964" w:rsidP="0086382E" w:rsidR="007D2964">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sidR="00305397">
        <w:rPr>
          <w:rFonts w:cs="Times New Roman" w:eastAsia="Times New Roman"/>
          <w:szCs w:val="24"/>
        </w:rPr>
        <w:t>rg</w:t>
      </w:r>
      <w:r w:rsidRPr="007D2964">
        <w:rPr>
          <w:rFonts w:cs="Times New Roman" w:eastAsia="Times New Roman"/>
          <w:szCs w:val="24"/>
        </w:rPr>
        <w:t>o</w:t>
      </w:r>
    </w:p>
    <w:p w:rsidRDefault="007D2964" w:rsidP="00685F9A" w:rsidR="007D2964" w:rsidRPr="00685F9A">
      <w:pPr>
        <w:ind w:left="6372"/>
        <w:jc w:val="center"/>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527771" w:rsidP="00685F9A" w:rsidR="00527771" w:rsidRPr="00685F9A">
      <w:pPr>
        <w:jc w:val="both"/>
        <w:rPr>
          <w:rFonts w:cs="Times New Roman" w:eastAsia="Times New Roman"/>
          <w:szCs w:val="24"/>
        </w:rPr>
      </w:pPr>
    </w:p>
    <w:p w:rsidRDefault="00685F9A" w:rsidP="00685F9A" w:rsidR="00685F9A" w:rsidRPr="00685F9A">
      <w:pPr>
        <w:keepNext/>
        <w:jc w:val="center"/>
        <w:outlineLvl w:val="1"/>
        <w:rPr>
          <w:rFonts w:cs="Times New Roman" w:eastAsia="Arial Unicode MS"/>
          <w:szCs w:val="20"/>
        </w:rPr>
      </w:pPr>
    </w:p>
    <w:sectPr w:rsidSect="00954117" w:rsidR="00685F9A"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442226" w:rsidRPr="00442226">
          <w:rPr>
            <w:noProof/>
            <w:lang w:val="hr-HR"/>
          </w:rPr>
          <w:t>3</w:t>
        </w:r>
        <w:r>
          <w:fldChar w:fldCharType="end"/>
        </w:r>
      </w:sdtContent>
    </w:sdt>
    <w:r>
      <w:tab/>
    </w:r>
    <w:r w:rsidRPr="00685F9A">
      <w:rPr>
        <w:lang w:val="hr-HR"/>
      </w:rPr>
      <w:t>Poslovni broj:</w:t>
    </w:r>
    <w:r w:rsidRPr="00685F9A">
      <w:t xml:space="preserve"> 5 St-</w:t>
    </w:r>
    <w:r w:rsidR="00A105D7">
      <w:t>1845</w:t>
    </w:r>
    <w:r w:rsidR="008070B8">
      <w:t>/2016-</w:t>
    </w:r>
    <w:r w:rsidR="00A105D7">
      <w:t>16</w:t>
    </w:r>
  </w:p>
  <w:p w:rsidRDefault="00442226"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835FC"/>
    <w:rsid w:val="00084B4C"/>
    <w:rsid w:val="000B7130"/>
    <w:rsid w:val="000C30DD"/>
    <w:rsid w:val="000D24CD"/>
    <w:rsid w:val="000E336E"/>
    <w:rsid w:val="000F78B5"/>
    <w:rsid w:val="001409E7"/>
    <w:rsid w:val="001427F8"/>
    <w:rsid w:val="00143775"/>
    <w:rsid w:val="00146B33"/>
    <w:rsid w:val="00162173"/>
    <w:rsid w:val="00172BF8"/>
    <w:rsid w:val="00184CDC"/>
    <w:rsid w:val="00195E12"/>
    <w:rsid w:val="001C2B1A"/>
    <w:rsid w:val="001E2487"/>
    <w:rsid w:val="001E68D0"/>
    <w:rsid w:val="001E70FD"/>
    <w:rsid w:val="0020261F"/>
    <w:rsid w:val="00205483"/>
    <w:rsid w:val="0022621B"/>
    <w:rsid w:val="00227306"/>
    <w:rsid w:val="0024441C"/>
    <w:rsid w:val="0025141A"/>
    <w:rsid w:val="00286E3D"/>
    <w:rsid w:val="002C4518"/>
    <w:rsid w:val="002D5ECB"/>
    <w:rsid w:val="002F5F7C"/>
    <w:rsid w:val="00305397"/>
    <w:rsid w:val="00310BDD"/>
    <w:rsid w:val="003346E3"/>
    <w:rsid w:val="003447B2"/>
    <w:rsid w:val="003C3ED5"/>
    <w:rsid w:val="003E4CF0"/>
    <w:rsid w:val="00414850"/>
    <w:rsid w:val="004231D5"/>
    <w:rsid w:val="00424D47"/>
    <w:rsid w:val="00436BAB"/>
    <w:rsid w:val="00442226"/>
    <w:rsid w:val="004644D3"/>
    <w:rsid w:val="00495246"/>
    <w:rsid w:val="004C70E5"/>
    <w:rsid w:val="004D518B"/>
    <w:rsid w:val="00516502"/>
    <w:rsid w:val="00524773"/>
    <w:rsid w:val="00527771"/>
    <w:rsid w:val="00530272"/>
    <w:rsid w:val="00553A0D"/>
    <w:rsid w:val="005A6942"/>
    <w:rsid w:val="005C4834"/>
    <w:rsid w:val="005E535D"/>
    <w:rsid w:val="00600792"/>
    <w:rsid w:val="006551F5"/>
    <w:rsid w:val="00670516"/>
    <w:rsid w:val="0067382B"/>
    <w:rsid w:val="00685F9A"/>
    <w:rsid w:val="006D470D"/>
    <w:rsid w:val="00705B3F"/>
    <w:rsid w:val="00781784"/>
    <w:rsid w:val="00782F79"/>
    <w:rsid w:val="00784278"/>
    <w:rsid w:val="00784792"/>
    <w:rsid w:val="00792CDD"/>
    <w:rsid w:val="007C2AB2"/>
    <w:rsid w:val="007C3887"/>
    <w:rsid w:val="007C38C8"/>
    <w:rsid w:val="007C4942"/>
    <w:rsid w:val="007D2964"/>
    <w:rsid w:val="007E4E00"/>
    <w:rsid w:val="008070B8"/>
    <w:rsid w:val="008246E5"/>
    <w:rsid w:val="00836BAB"/>
    <w:rsid w:val="008405E2"/>
    <w:rsid w:val="0086382E"/>
    <w:rsid w:val="0087611D"/>
    <w:rsid w:val="00885D26"/>
    <w:rsid w:val="008A3181"/>
    <w:rsid w:val="008B1729"/>
    <w:rsid w:val="008B4AA9"/>
    <w:rsid w:val="008E3A50"/>
    <w:rsid w:val="008F484F"/>
    <w:rsid w:val="008F609C"/>
    <w:rsid w:val="009204A3"/>
    <w:rsid w:val="00940791"/>
    <w:rsid w:val="00954117"/>
    <w:rsid w:val="009616A8"/>
    <w:rsid w:val="00971382"/>
    <w:rsid w:val="009A0E96"/>
    <w:rsid w:val="009A3F14"/>
    <w:rsid w:val="009C7BD8"/>
    <w:rsid w:val="00A0043B"/>
    <w:rsid w:val="00A105D7"/>
    <w:rsid w:val="00A44433"/>
    <w:rsid w:val="00A613C6"/>
    <w:rsid w:val="00A700BA"/>
    <w:rsid w:val="00A93106"/>
    <w:rsid w:val="00AA6446"/>
    <w:rsid w:val="00AD01D1"/>
    <w:rsid w:val="00AD52A4"/>
    <w:rsid w:val="00AD56C5"/>
    <w:rsid w:val="00AE7280"/>
    <w:rsid w:val="00B021DB"/>
    <w:rsid w:val="00B075CA"/>
    <w:rsid w:val="00B62B6A"/>
    <w:rsid w:val="00B97212"/>
    <w:rsid w:val="00BA70B0"/>
    <w:rsid w:val="00BC2538"/>
    <w:rsid w:val="00BF69BA"/>
    <w:rsid w:val="00C22191"/>
    <w:rsid w:val="00C31DDD"/>
    <w:rsid w:val="00C4142B"/>
    <w:rsid w:val="00C461E2"/>
    <w:rsid w:val="00C501D5"/>
    <w:rsid w:val="00C55840"/>
    <w:rsid w:val="00CA1FC5"/>
    <w:rsid w:val="00CB2974"/>
    <w:rsid w:val="00CD5675"/>
    <w:rsid w:val="00CF015D"/>
    <w:rsid w:val="00D4277A"/>
    <w:rsid w:val="00D72069"/>
    <w:rsid w:val="00DC24EA"/>
    <w:rsid w:val="00E0558B"/>
    <w:rsid w:val="00E10590"/>
    <w:rsid w:val="00E207F6"/>
    <w:rsid w:val="00E236DE"/>
    <w:rsid w:val="00E406CA"/>
    <w:rsid w:val="00E40DE8"/>
    <w:rsid w:val="00E42716"/>
    <w:rsid w:val="00E60A61"/>
    <w:rsid w:val="00E667BA"/>
    <w:rsid w:val="00E8732D"/>
    <w:rsid w:val="00EB0CC3"/>
    <w:rsid w:val="00EC5377"/>
    <w:rsid w:val="00F131C9"/>
    <w:rsid w:val="00F17A3C"/>
    <w:rsid w:val="00F31E77"/>
    <w:rsid w:val="00F34CD7"/>
    <w:rsid w:val="00F350DE"/>
    <w:rsid w:val="00F35FD3"/>
    <w:rsid w:val="00F368A4"/>
    <w:rsid w:val="00F44831"/>
    <w:rsid w:val="00F46CA2"/>
    <w:rsid w:val="00F80E8E"/>
    <w:rsid w:val="00FA0C51"/>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442226"/>
    <w:rPr>
      <w:color w:val="808080"/>
      <w:bdr w:space="0" w:sz="0" w:color="auto" w:val="none"/>
      <w:shd w:fill="auto" w:color="auto" w:val="clear"/>
    </w:rPr>
  </w:style>
  <w:style w:customStyle="true" w:styleId="eSPISCCParagraphDefaultFont" w:type="character">
    <w:name w:val="eSPIS_CC_Paragraph Default Font"/>
    <w:basedOn w:val="Zadanifontodlomka"/>
    <w:rsid w:val="00442226"/>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42226"/>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42226"/>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42226"/>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442226"/>
    <w:rPr>
      <w:color w:val="808080"/>
      <w:bdr w:color="auto" w:space="0" w:sz="0" w:val="none"/>
      <w:shd w:color="auto" w:fill="auto" w:val="clear"/>
    </w:rPr>
  </w:style>
  <w:style w:customStyle="1" w:styleId="eSPISCCParagraphDefaultFont" w:type="character">
    <w:name w:val="eSPIS_CC_Paragraph Default Font"/>
    <w:basedOn w:val="Zadanifontodlomka"/>
    <w:rsid w:val="0044222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42226"/>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4222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42226"/>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2019.</izvorni_sadrzaj>
    <derivirana_varijabla naziv="DomainObject.DatumDonosenjaOdluke_1">27.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1845</izvorni_sadrzaj>
    <derivirana_varijabla naziv="DomainObject.Predmet.Broj_1">1845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St-1845/2016</izvorni_sadrzaj>
    <derivirana_varijabla naziv="DomainObject.Predmet.OznakaBroj_1">St-1845/2016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MADESCO d.o.o. za završne radove u gradnji i brodogradnji</izvorni_sadrzaj>
    <derivirana_varijabla naziv="DomainObject.Predmet.ProtustrankaFormated_1">  MADESCO d.o.o. za završne radove u gradnji i brodogradnji</derivirana_varijabla>
  </DomainObject.Predmet.ProtustrankaFormated>
  <DomainObject.Predmet.ProtustrankaFormatedOIB>
    <izvorni_sadrzaj>  MADESCO d.o.o. za završne radove u gradnji i brodogradnji, OIB 16643110262</izvorni_sadrzaj>
    <derivirana_varijabla naziv="DomainObject.Predmet.ProtustrankaFormatedOIB_1">  MADESCO d.o.o. za završne radove u gradnji i brodogradnji, OIB 16643110262</derivirana_varijabla>
  </DomainObject.Predmet.ProtustrankaFormatedOIB>
  <DomainObject.Predmet.ProtustrankaFormatedWithAdress>
    <izvorni_sadrzaj> MADESCO d.o.o. za završne radove u gradnji i brodogradnji, I. Pavla II 81, 21214 Kaštel Gomilica</izvorni_sadrzaj>
    <derivirana_varijabla naziv="DomainObject.Predmet.ProtustrankaFormatedWithAdress_1"> MADESCO d.o.o. za završne radove u gradnji i brodogradnji, I. Pavla II 81, 21214 Kaštel Gomilica</derivirana_varijabla>
  </DomainObject.Predmet.ProtustrankaFormatedWithAdress>
  <DomainObject.Predmet.ProtustrankaFormatedWithAdressOIB>
    <izvorni_sadrzaj> MADESCO d.o.o. za završne radove u gradnji i brodogradnji, OIB 16643110262, I. Pavla II 81, 21214 Kaštel Gomilica</izvorni_sadrzaj>
    <derivirana_varijabla naziv="DomainObject.Predmet.ProtustrankaFormatedWithAdressOIB_1"> MADESCO d.o.o. za završne radove u gradnji i brodogradnji, OIB 16643110262, I. Pavla II 81, 21214 Kaštel Gomilica</derivirana_varijabla>
  </DomainObject.Predmet.ProtustrankaFormatedWithAdressOIB>
  <DomainObject.Predmet.ProtustrankaWithAdress>
    <izvorni_sadrzaj>MADESCO d.o.o. za završne radove u gradnji i brodogradnji I. Pavla II 81, 21214 Kaštel Gomilica</izvorni_sadrzaj>
    <derivirana_varijabla naziv="DomainObject.Predmet.ProtustrankaWithAdress_1">MADESCO d.o.o. za završne radove u gradnji i brodogradnji I. Pavla II 81, 21214 Kaštel Gomilica</derivirana_varijabla>
  </DomainObject.Predmet.ProtustrankaWithAdress>
  <DomainObject.Predmet.ProtustrankaWithAdressOIB>
    <izvorni_sadrzaj>MADESCO d.o.o. za završne radove u gradnji i brodogradnji, OIB 16643110262, I. Pavla II 81, 21214 Kaštel Gomilica</izvorni_sadrzaj>
    <derivirana_varijabla naziv="DomainObject.Predmet.ProtustrankaWithAdressOIB_1">MADESCO d.o.o. za završne radove u gradnji i brodogradnji, OIB 16643110262, I. Pavla II 81, 21214 Kaštel Gomilica</derivirana_varijabla>
  </DomainObject.Predmet.ProtustrankaWithAdressOIB>
  <DomainObject.Predmet.ProtustrankaNazivFormated>
    <izvorni_sadrzaj>MADESCO d.o.o. za završne radove u gradnji i brodogradnji</izvorni_sadrzaj>
    <derivirana_varijabla naziv="DomainObject.Predmet.ProtustrankaNazivFormated_1">MADESCO d.o.o. za završne radove u gradnji i brodogradnji</derivirana_varijabla>
  </DomainObject.Predmet.ProtustrankaNazivFormated>
  <DomainObject.Predmet.ProtustrankaNazivFormatedOIB>
    <izvorni_sadrzaj>MADESCO d.o.o. za završne radove u gradnji i brodogradnji, OIB 16643110262</izvorni_sadrzaj>
    <derivirana_varijabla naziv="DomainObject.Predmet.ProtustrankaNazivFormatedOIB_1">MADESCO d.o.o. za završne radove u gradnji i brodogradnji, OIB 16643110262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ŽUPANIJSKO DRŽAVNO ODVJETNIŠTVO</izvorni_sadrzaj>
    <derivirana_varijabla naziv="DomainObject.Predmet.StrankaFormated_1">  ŽUPANIJSKO DRŽAVNO ODVJETNIŠTVO</derivirana_varijabla>
  </DomainObject.Predmet.StrankaFormated>
  <DomainObject.Predmet.StrankaFormatedOIB>
    <izvorni_sadrzaj>  ŽUPANIJSKO DRŽAVNO ODVJETNIŠTVO, OIB 70793241859</izvorni_sadrzaj>
    <derivirana_varijabla naziv="DomainObject.Predmet.StrankaFormatedOIB_1">  ŽUPANIJSKO DRŽAVNO ODVJETNIŠTVO, OIB 70793241859</derivirana_varijabla>
  </DomainObject.Predmet.StrankaFormatedOIB>
  <DomainObject.Predmet.StrankaFormatedWithAdress>
    <izvorni_sadrzaj> ŽUPANIJSKO DRŽAVNO ODVJETNIŠTVO, Gundulićeva 29a, 21000 Split</izvorni_sadrzaj>
    <derivirana_varijabla naziv="DomainObject.Predmet.StrankaFormatedWithAdress_1"> ŽUPANIJSKO DRŽAVNO ODVJETNIŠTVO, Gundulićeva 29a, 21000 Split</derivirana_varijabla>
  </DomainObject.Predmet.StrankaFormatedWithAdress>
  <DomainObject.Predmet.StrankaFormatedWithAdressOIB>
    <izvorni_sadrzaj> ŽUPANIJSKO DRŽAVNO ODVJETNIŠTVO, OIB 70793241859, Gundulićeva 29a, 21000 Split</izvorni_sadrzaj>
    <derivirana_varijabla naziv="DomainObject.Predmet.StrankaFormatedWithAdressOIB_1"> ŽUPANIJSKO DRŽAVNO ODVJETNIŠTVO, OIB 70793241859, Gundulićeva 29a, 21000 Split</derivirana_varijabla>
  </DomainObject.Predmet.StrankaFormatedWithAdressOIB>
  <DomainObject.Predmet.StrankaWithAdress>
    <izvorni_sadrzaj>ŽUPANIJSKO DRŽAVNO ODVJETNIŠTVO Gundulićeva 29a,21000 Split</izvorni_sadrzaj>
    <derivirana_varijabla naziv="DomainObject.Predmet.StrankaWithAdress_1">ŽUPANIJSKO DRŽAVNO ODVJETNIŠTVO Gundulićeva 29a,21000 Split</derivirana_varijabla>
  </DomainObject.Predmet.StrankaWithAdress>
  <DomainObject.Predmet.StrankaWithAdressOIB>
    <izvorni_sadrzaj>ŽUPANIJSKO DRŽAVNO ODVJETNIŠTVO, OIB 70793241859, Gundulićeva 29a,21000 Split</izvorni_sadrzaj>
    <derivirana_varijabla naziv="DomainObject.Predmet.StrankaWithAdressOIB_1">ŽUPANIJSKO DRŽAVNO ODVJETNIŠTVO, OIB 70793241859, Gundulićeva 29a,21000 Split</derivirana_varijabla>
  </DomainObject.Predmet.StrankaWithAdressOIB>
  <DomainObject.Predmet.StrankaNazivFormated>
    <izvorni_sadrzaj>ŽUPANIJSKO DRŽAVNO ODVJETNIŠTVO</izvorni_sadrzaj>
    <derivirana_varijabla naziv="DomainObject.Predmet.StrankaNazivFormated_1">ŽUPANIJSKO DRŽAVNO ODVJETNIŠTVO</derivirana_varijabla>
  </DomainObject.Predmet.StrankaNazivFormated>
  <DomainObject.Predmet.StrankaNazivFormatedOIB>
    <izvorni_sadrzaj>ŽUPANIJSKO DRŽAVNO ODVJETNIŠTVO, OIB 70793241859</izvorni_sadrzaj>
    <derivirana_varijabla naziv="DomainObject.Predmet.StrankaNazivFormatedOIB_1">ŽUPANIJSKO DRŽAVNO ODVJETNIŠTVO,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232005.64</izvorni_sadrzaj>
    <derivirana_varijabla naziv="DomainObject.Predmet.TrenutnaVrijednost_1">232005.64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ŽUPANIJSKO DRŽAVNO ODVJETNIŠTVO</item>
    </izvorni_sadrzaj>
    <derivirana_varijabla naziv="DomainObject.Predmet.StrankaListFormated_1">
      <item>ŽUPANIJSKO DRŽAVNO ODVJETNIŠTVO</item>
    </derivirana_varijabla>
  </DomainObject.Predmet.StrankaListFormated>
  <DomainObject.Predmet.StrankaListFormatedOIB>
    <izvorni_sadrzaj>
      <item>ŽUPANIJSKO DRŽAVNO ODVJETNIŠTVO, OIB 70793241859</item>
    </izvorni_sadrzaj>
    <derivirana_varijabla naziv="DomainObject.Predmet.StrankaListFormatedOIB_1">
      <item>ŽUPANIJSKO DRŽAVNO ODVJETNIŠTVO, OIB 70793241859</item>
    </derivirana_varijabla>
  </DomainObject.Predmet.StrankaListFormatedOIB>
  <DomainObject.Predmet.StrankaListFormatedWithAdress>
    <izvorni_sadrzaj>
      <item>ŽUPANIJSKO DRŽAVNO ODVJETNIŠTVO, Gundulićeva 29a, 21000 Split</item>
    </izvorni_sadrzaj>
    <derivirana_varijabla naziv="DomainObject.Predmet.StrankaListFormatedWithAdress_1">
      <item>ŽUPANIJSKO DRŽAVNO ODVJETNIŠTVO, Gundulićeva 29a, 21000 Split</item>
    </derivirana_varijabla>
  </DomainObject.Predmet.StrankaListFormatedWithAdress>
  <DomainObject.Predmet.StrankaListFormatedWithAdressOIB>
    <izvorni_sadrzaj>
      <item>ŽUPANIJSKO DRŽAVNO ODVJETNIŠTVO, OIB 70793241859, Gundulićeva 29a, 21000 Split</item>
    </izvorni_sadrzaj>
    <derivirana_varijabla naziv="DomainObject.Predmet.StrankaListFormatedWithAdressOIB_1">
      <item>ŽUPANIJSKO DRŽAVNO ODVJETNIŠTVO, OIB 70793241859, Gundulićeva 29a, 21000 Split</item>
    </derivirana_varijabla>
  </DomainObject.Predmet.StrankaListFormatedWithAdressOIB>
  <DomainObject.Predmet.StrankaListNazivFormated>
    <izvorni_sadrzaj>
      <item>ŽUPANIJSKO DRŽAVNO ODVJETNIŠTVO</item>
    </izvorni_sadrzaj>
    <derivirana_varijabla naziv="DomainObject.Predmet.StrankaListNazivFormated_1">
      <item>ŽUPANIJSKO DRŽAVNO ODVJETNIŠTVO</item>
    </derivirana_varijabla>
  </DomainObject.Predmet.StrankaListNazivFormated>
  <DomainObject.Predmet.StrankaListNazivFormatedOIB>
    <izvorni_sadrzaj>
      <item>ŽUPANIJSKO DRŽAVNO ODVJETNIŠTVO, OIB 70793241859</item>
    </izvorni_sadrzaj>
    <derivirana_varijabla naziv="DomainObject.Predmet.StrankaListNazivFormatedOIB_1">
      <item>ŽUPANIJSKO DRŽAVNO ODVJETNIŠTVO, OIB 70793241859</item>
    </derivirana_varijabla>
  </DomainObject.Predmet.StrankaListNazivFormatedOIB>
  <DomainObject.Predmet.ProtuStrankaListFormated>
    <izvorni_sadrzaj>
      <item>MADESCO d.o.o. za završne radove u gradnji i brodogradnji</item>
    </izvorni_sadrzaj>
    <derivirana_varijabla naziv="DomainObject.Predmet.ProtuStrankaListFormated_1">
      <item>MADESCO d.o.o. za završne radove u gradnji i brodogradnji</item>
    </derivirana_varijabla>
  </DomainObject.Predmet.ProtuStrankaListFormated>
  <DomainObject.Predmet.ProtuStrankaListFormatedOIB>
    <izvorni_sadrzaj>
      <item>MADESCO d.o.o. za završne radove u gradnji i brodogradnji, OIB 16643110262</item>
    </izvorni_sadrzaj>
    <derivirana_varijabla naziv="DomainObject.Predmet.ProtuStrankaListFormatedOIB_1">
      <item>MADESCO d.o.o. za završne radove u gradnji i brodogradnji, OIB 16643110262</item>
    </derivirana_varijabla>
  </DomainObject.Predmet.ProtuStrankaListFormatedOIB>
  <DomainObject.Predmet.ProtuStrankaListFormatedWithAdress>
    <izvorni_sadrzaj>
      <item>MADESCO d.o.o. za završne radove u gradnji i brodogradnji, I. Pavla II 81, 21214 Kaštel Gomilica</item>
    </izvorni_sadrzaj>
    <derivirana_varijabla naziv="DomainObject.Predmet.ProtuStrankaListFormatedWithAdress_1">
      <item>MADESCO d.o.o. za završne radove u gradnji i brodogradnji, I. Pavla II 81, 21214 Kaštel Gomilica</item>
    </derivirana_varijabla>
  </DomainObject.Predmet.ProtuStrankaListFormatedWithAdress>
  <DomainObject.Predmet.ProtuStrankaListFormatedWithAdressOIB>
    <izvorni_sadrzaj>
      <item>MADESCO d.o.o. za završne radove u gradnji i brodogradnji, OIB 16643110262, I. Pavla II 81, 21214 Kaštel Gomilica</item>
    </izvorni_sadrzaj>
    <derivirana_varijabla naziv="DomainObject.Predmet.ProtuStrankaListFormatedWithAdressOIB_1">
      <item>MADESCO d.o.o. za završne radove u gradnji i brodogradnji, OIB 16643110262, I. Pavla II 81, 21214 Kaštel Gomilica</item>
    </derivirana_varijabla>
  </DomainObject.Predmet.ProtuStrankaListFormatedWithAdressOIB>
  <DomainObject.Predmet.ProtuStrankaListNazivFormated>
    <izvorni_sadrzaj>
      <item>MADESCO d.o.o. za završne radove u gradnji i brodogradnji</item>
    </izvorni_sadrzaj>
    <derivirana_varijabla naziv="DomainObject.Predmet.ProtuStrankaListNazivFormated_1">
      <item>MADESCO d.o.o. za završne radove u gradnji i brodogradnji</item>
    </derivirana_varijabla>
  </DomainObject.Predmet.ProtuStrankaListNazivFormated>
  <DomainObject.Predmet.ProtuStrankaListNazivFormatedOIB>
    <izvorni_sadrzaj>
      <item>MADESCO d.o.o. za završne radove u gradnji i brodogradnji, OIB 16643110262</item>
    </izvorni_sadrzaj>
    <derivirana_varijabla naziv="DomainObject.Predmet.ProtuStrankaListNazivFormatedOIB_1">
      <item>MADESCO d.o.o. za završne radove u gradnji i brodogradnji, OIB 16643110262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2019.</izvorni_sadrzaj>
    <derivirana_varijabla naziv="DomainObject.Datum_1">1. ožujka 2019.</derivirana_varijabla>
  </DomainObject.Datum>
  <DomainObject.PoslovniBrojDokumenta>
    <izvorni_sadrzaj/>
    <derivirana_varijabla naziv="DomainObject.PoslovniBrojDokumenta_1"/>
  </DomainObject.PoslovniBrojDokumenta>
  <DomainObject.Predmet.StrankaIDrugi>
    <izvorni_sadrzaj>ŽUPANIJSKO DRŽAVNO ODVJETNIŠTVO</izvorni_sadrzaj>
    <derivirana_varijabla naziv="DomainObject.Predmet.StrankaIDrugi_1">ŽUPANIJSKO DRŽAVNO ODVJETNIŠTVO</derivirana_varijabla>
  </DomainObject.Predmet.StrankaIDrugi>
  <DomainObject.Predmet.ProtustrankaIDrugi>
    <izvorni_sadrzaj>MADESCO d.o.o. za završne radove u gradnji i brodogradnji</izvorni_sadrzaj>
    <derivirana_varijabla naziv="DomainObject.Predmet.ProtustrankaIDrugi_1">MADESCO d.o.o. za završne radove u gradnji i brodogradnji</derivirana_varijabla>
  </DomainObject.Predmet.ProtustrankaIDrugi>
  <DomainObject.Predmet.StrankaIDrugiAdressOIB>
    <izvorni_sadrzaj>ŽUPANIJSKO DRŽAVNO ODVJETNIŠTVO, OIB 70793241859, Gundulićeva 29a, 21000 Split</izvorni_sadrzaj>
    <derivirana_varijabla naziv="DomainObject.Predmet.StrankaIDrugiAdressOIB_1">ŽUPANIJSKO DRŽAVNO ODVJETNIŠTVO, OIB 70793241859, Gundulićeva 29a, 21000 Split</derivirana_varijabla>
  </DomainObject.Predmet.StrankaIDrugiAdressOIB>
  <DomainObject.Predmet.ProtustrankaIDrugiAdressOIB>
    <izvorni_sadrzaj>MADESCO d.o.o. za završne radove u gradnji i brodogradnji, OIB 16643110262, I. Pavla II 81, 21214 Kaštel Gomilica</izvorni_sadrzaj>
    <derivirana_varijabla naziv="DomainObject.Predmet.ProtustrankaIDrugiAdressOIB_1">MADESCO d.o.o. za završne radove u gradnji i brodogradnji, OIB 16643110262, I. Pavla II 81, 21214 Kaštel Gomilica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MADESCO d.o.o. za završne radove u gradnji i brodogradnji</item>
      <item>ŽUPANIJSKO DRŽAVNO ODVJETNIŠTVO</item>
    </izvorni_sadrzaj>
    <derivirana_varijabla naziv="DomainObject.Predmet.SudioniciListNaziv_1">
      <item>MADESCO d.o.o. za završne radove u gradnji i brodogradnji</item>
      <item>ŽUPANIJSKO DRŽAVNO ODVJETNIŠTVO</item>
    </derivirana_varijabla>
  </DomainObject.Predmet.SudioniciListNaziv>
  <DomainObject.Predmet.SudioniciListAdressOIB>
    <izvorni_sadrzaj>
      <item>MADESCO d.o.o. za završne radove u gradnji i brodogradnji, OIB 16643110262, I. Pavla II 81,21214 Kaštel Gomilica</item>
      <item>ŽUPANIJSKO DRŽAVNO ODVJETNIŠTVO, OIB 70793241859, Gundulićeva 29a,21000 Split</item>
    </izvorni_sadrzaj>
    <derivirana_varijabla naziv="DomainObject.Predmet.SudioniciListAdressOIB_1">
      <item>MADESCO d.o.o. za završne radove u gradnji i brodogradnji, OIB 16643110262, I. Pavla II 81,21214 Kaštel Gomilica</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16643110262</item>
      <item>, OIB 70793241859</item>
    </izvorni_sadrzaj>
    <derivirana_varijabla naziv="DomainObject.Predmet.SudioniciListNazivOIB_1">
      <item>, OIB 16643110262</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veljače 2019.</izvorni_sadrzaj>
    <derivirana_varijabla naziv="DomainObject.Predmet.DatumZadnjeOdrzaneSudskeRadnje_1">27. veljače 2019.</derivirana_varijabla>
  </DomainObject.Predmet.DatumZadnjeOdrzaneSudskeRadnje>
  <DomainObject.PredzadnjaOdlukaIzPredmeta.DatumDonosenjaOdluke>
    <izvorni_sadrzaj>8. veljače 2019.</izvorni_sadrzaj>
    <derivirana_varijabla naziv="DomainObject.PredzadnjaOdlukaIzPredmeta.DatumDonosenjaOdluke_1">8. veljače 2019.</derivirana_varijabla>
  </DomainObject.PredzadnjaOdlukaIzPredmeta.DatumDonosenjaOdluke>
  <DomainObject.PredzadnjaOdlukaIzPredmeta.Oznaka>
    <izvorni_sadrzaj>St-1845/2016-8</izvorni_sadrzaj>
    <derivirana_varijabla naziv="DomainObject.PredzadnjaOdlukaIzPredmeta.Oznaka_1">St-1845/2016-8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5A714F-3111-437A-8F55-4B4562AAA2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1121</properties:Words>
  <properties:Characters>6281</properties:Characters>
  <properties:Lines>142</properties:Lines>
  <properties:Paragraphs>30</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2019-02-28T15:26:00Z</dcterms:created>
  <dc:creator>Zrinka Ćosić</dc:creator>
  <cp:lastModifiedBy>Zrinka Ćosić</cp:lastModifiedBy>
  <cp:lastPrinted>2019-03-01T11:28:00Z</cp:lastPrinted>
  <dcterms:modified xmlns:xsi="http://www.w3.org/2001/XMLSchema-instance" xsi:type="dcterms:W3CDTF">2019-03-01T11:28:00Z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(St-1845-2016 - MADESCO d.o.o. - rješenje - poziv zz-u da uplati predujam 1.000,00 kn, RH podnijela POSP, SZ (2015).docx)</vt:lpwstr>
  </prop:property>
  <prop:property name="CC_coloring" pid="4" fmtid="{D5CDD505-2E9C-101B-9397-08002B2CF9AE}">
    <vt:bool>false</vt:bool>
  </prop:property>
  <prop:property name="BrojStranica" pid="5" fmtid="{D5CDD505-2E9C-101B-9397-08002B2CF9AE}">
    <vt:i4>3</vt:i4>
  </prop:property>
</prop:Properties>
</file>