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96a6" w14:paraId="09496a6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662866">
        <w:rPr>
          <w:color w:val="000000"/>
          <w:sz w:val="24"/>
          <w:szCs w:val="24"/>
        </w:rPr>
        <w:t>1</w:t>
      </w:r>
      <w:r w:rsidR="009209BE">
        <w:rPr>
          <w:color w:val="000000"/>
          <w:sz w:val="24"/>
          <w:szCs w:val="24"/>
        </w:rPr>
        <w:t>561</w:t>
      </w:r>
      <w:r w:rsidR="00D74110">
        <w:rPr>
          <w:color w:val="000000"/>
          <w:sz w:val="24"/>
          <w:szCs w:val="24"/>
        </w:rPr>
        <w:t>/2016</w:t>
      </w:r>
      <w:r w:rsidR="00B35606">
        <w:rPr>
          <w:color w:val="000000"/>
          <w:sz w:val="24"/>
          <w:szCs w:val="24"/>
        </w:rPr>
        <w:t>-11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662866" w:rsidP="001E6142" w:rsidR="00662866" w:rsidRPr="001E6142">
      <w:pPr>
        <w:jc w:val="center"/>
        <w:rPr>
          <w:color w:val="000000"/>
          <w:sz w:val="24"/>
          <w:szCs w:val="24"/>
        </w:rPr>
      </w:pPr>
    </w:p>
    <w:p w:rsidRDefault="009209BE" w:rsidP="009209BE" w:rsidR="009209BE" w:rsidRPr="002E3B60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209BE" w:rsidP="009209BE" w:rsidR="009209BE" w:rsidRPr="00BB5BC5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>Kudikamo d.o.o, Zagreb (Grad Zagreb), Ludbre</w:t>
      </w:r>
      <w:r>
        <w:rPr>
          <w:sz w:val="24"/>
          <w:szCs w:val="24"/>
        </w:rPr>
        <w:t>ška 31, OIB: 43289829474, dana 20</w:t>
      </w:r>
      <w:r w:rsidRPr="002E3B6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2E3B60">
        <w:rPr>
          <w:sz w:val="24"/>
          <w:szCs w:val="24"/>
        </w:rPr>
        <w:t xml:space="preserve"> 2017.</w:t>
      </w:r>
    </w:p>
    <w:p w:rsidRDefault="00662866" w:rsidP="004067FD" w:rsidR="00662866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9209BE" w:rsidRPr="002E3B60">
        <w:rPr>
          <w:sz w:val="24"/>
          <w:szCs w:val="24"/>
        </w:rPr>
        <w:t>Kudikamo d.o.o, Zagreb (Grad Zagreb), Ludbre</w:t>
      </w:r>
      <w:r w:rsidR="009209BE">
        <w:rPr>
          <w:sz w:val="24"/>
          <w:szCs w:val="24"/>
        </w:rPr>
        <w:t>ška 31, OIB: 43289829474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9209BE" w:rsidP="009209BE" w:rsidR="009209BE" w:rsidRPr="009209BE">
      <w:pPr>
        <w:ind w:firstLine="708"/>
        <w:jc w:val="both"/>
        <w:rPr>
          <w:sz w:val="24"/>
        </w:rPr>
      </w:pPr>
      <w:r w:rsidRPr="009209BE">
        <w:rPr>
          <w:sz w:val="24"/>
        </w:rPr>
        <w:t>FINA-e Regionalni centar Zagreb, podnijela je ovom sudu prijedlog za otvaranje stečajnog postupka nad dužnikom.</w:t>
      </w:r>
    </w:p>
    <w:p w:rsidRDefault="009209BE" w:rsidP="009209BE" w:rsidR="009209BE" w:rsidRPr="009209BE">
      <w:pPr>
        <w:ind w:firstLine="708"/>
        <w:jc w:val="both"/>
        <w:rPr>
          <w:sz w:val="24"/>
        </w:rPr>
      </w:pPr>
    </w:p>
    <w:p w:rsidRDefault="009209BE" w:rsidP="009209BE" w:rsidR="009209BE" w:rsidRPr="009209BE">
      <w:pPr>
        <w:ind w:firstLine="708"/>
        <w:jc w:val="both"/>
        <w:rPr>
          <w:sz w:val="24"/>
        </w:rPr>
      </w:pPr>
      <w:r w:rsidRPr="009209BE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209BE" w:rsidP="009209BE" w:rsidR="009209BE" w:rsidRPr="009209BE">
      <w:pPr>
        <w:ind w:firstLine="708"/>
        <w:jc w:val="both"/>
        <w:rPr>
          <w:sz w:val="24"/>
        </w:rPr>
      </w:pPr>
    </w:p>
    <w:p w:rsidRDefault="009209BE" w:rsidP="009209BE" w:rsidR="009209BE" w:rsidRPr="009209BE">
      <w:pPr>
        <w:ind w:firstLine="708"/>
        <w:jc w:val="both"/>
        <w:rPr>
          <w:sz w:val="24"/>
        </w:rPr>
      </w:pPr>
      <w:r w:rsidRPr="009209BE">
        <w:rPr>
          <w:sz w:val="24"/>
        </w:rPr>
        <w:lastRenderedPageBreak/>
        <w:t xml:space="preserve">Financijska agencija, kao predlagatelj, navela je u prijedlogu za otvaranje stečajnog postupka kako dužnik na dan 15.2.2016. u Očevidniku redoslijeda osnova za plaćanje ima evidentirane neizvršene osnove za plaćanje u neprekinutom razdoblju od 120 dana, u ukupnom iznosu od 305.445,93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209BE" w:rsidP="009209BE" w:rsidR="009209BE" w:rsidRPr="009209BE">
      <w:pPr>
        <w:ind w:firstLine="708"/>
        <w:jc w:val="both"/>
        <w:rPr>
          <w:sz w:val="24"/>
        </w:rPr>
      </w:pPr>
    </w:p>
    <w:p w:rsidRDefault="009209BE" w:rsidP="009209BE" w:rsidR="00662866">
      <w:pPr>
        <w:ind w:firstLine="708"/>
        <w:jc w:val="both"/>
        <w:rPr>
          <w:sz w:val="24"/>
        </w:rPr>
      </w:pPr>
      <w:r w:rsidRPr="009209BE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209BE" w:rsidP="009209BE" w:rsidR="009209BE">
      <w:pPr>
        <w:ind w:firstLine="708"/>
        <w:jc w:val="both"/>
        <w:rPr>
          <w:sz w:val="24"/>
        </w:rPr>
      </w:pPr>
    </w:p>
    <w:p w:rsidRDefault="008E19D7" w:rsidP="005A3337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4067FD">
        <w:rPr>
          <w:sz w:val="24"/>
          <w:szCs w:val="24"/>
        </w:rPr>
        <w:t>17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F9037D" w:rsidP="00F9037D" w:rsidR="00F9037D">
      <w:pPr>
        <w:pStyle w:val="Podnaslov"/>
        <w:rPr>
          <w:szCs w:val="24"/>
        </w:rPr>
      </w:pPr>
    </w:p>
    <w:p w:rsidRDefault="00F9037D" w:rsidP="00E91121" w:rsidR="00B35606">
      <w:pPr>
        <w:pStyle w:val="Podnaslov"/>
        <w:ind w:firstLine="708" w:left="4956"/>
        <w:rPr>
          <w:szCs w:val="24"/>
        </w:rPr>
      </w:pPr>
      <w:r>
        <w:rPr>
          <w:szCs w:val="24"/>
        </w:rPr>
        <w:t xml:space="preserve">          </w:t>
      </w:r>
    </w:p>
    <w:p w:rsidRDefault="00B35606" w:rsidP="00E91121" w:rsidR="00B35606">
      <w:pPr>
        <w:pStyle w:val="Podnaslov"/>
        <w:ind w:firstLine="708" w:left="4956"/>
        <w:rPr>
          <w:szCs w:val="24"/>
        </w:rPr>
      </w:pPr>
    </w:p>
    <w:p w:rsidRDefault="00B35606" w:rsidP="00E91121" w:rsidR="00B35606">
      <w:pPr>
        <w:pStyle w:val="Podnaslov"/>
        <w:ind w:firstLine="708" w:left="4956"/>
        <w:rPr>
          <w:szCs w:val="24"/>
        </w:rPr>
      </w:pPr>
    </w:p>
    <w:p w:rsidRDefault="00F9037D" w:rsidP="00E91121" w:rsidR="00B356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lastRenderedPageBreak/>
        <w:t xml:space="preserve"> </w:t>
      </w:r>
      <w:r w:rsidR="00B3560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5606" w:rsidP="00E91121" w:rsidR="00B356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5606" w:rsidP="00E91121" w:rsidR="00B356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5606" w:rsidP="00E91121" w:rsidR="00B356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5606" w:rsidP="00E91121" w:rsidR="00B356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9037D" w:rsidP="00B35606" w:rsidR="00F9037D" w:rsidRPr="00FC1355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</w:p>
    <w:p w:rsidRDefault="00221E93" w:rsidP="00F9037D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B35606" w:rsidP="00531122" w:rsidR="00B35606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BA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662866">
      <w:t>1</w:t>
    </w:r>
    <w:r w:rsidR="00200833">
      <w:t>5</w:t>
    </w:r>
    <w:r w:rsidR="009209BE">
      <w:t>61</w:t>
    </w:r>
    <w:r w:rsidR="00D7411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3DC5"/>
    <w:rsid w:val="00067BB7"/>
    <w:rsid w:val="000723B4"/>
    <w:rsid w:val="000C06EE"/>
    <w:rsid w:val="00131994"/>
    <w:rsid w:val="00180E03"/>
    <w:rsid w:val="001A3EC8"/>
    <w:rsid w:val="001B3E66"/>
    <w:rsid w:val="001E6142"/>
    <w:rsid w:val="00200833"/>
    <w:rsid w:val="00221E93"/>
    <w:rsid w:val="003266A1"/>
    <w:rsid w:val="003447AD"/>
    <w:rsid w:val="00377498"/>
    <w:rsid w:val="003C7B4F"/>
    <w:rsid w:val="004067FD"/>
    <w:rsid w:val="0046616D"/>
    <w:rsid w:val="00496C70"/>
    <w:rsid w:val="00531122"/>
    <w:rsid w:val="00537DFD"/>
    <w:rsid w:val="005556A5"/>
    <w:rsid w:val="005A3337"/>
    <w:rsid w:val="00662866"/>
    <w:rsid w:val="007C4A95"/>
    <w:rsid w:val="00871697"/>
    <w:rsid w:val="008A538C"/>
    <w:rsid w:val="008E19D7"/>
    <w:rsid w:val="008F1FA1"/>
    <w:rsid w:val="009209BE"/>
    <w:rsid w:val="00924E9D"/>
    <w:rsid w:val="00960BAE"/>
    <w:rsid w:val="00A62AC8"/>
    <w:rsid w:val="00A63BF6"/>
    <w:rsid w:val="00A73DBE"/>
    <w:rsid w:val="00AB1CC6"/>
    <w:rsid w:val="00B3101F"/>
    <w:rsid w:val="00B35606"/>
    <w:rsid w:val="00CA5541"/>
    <w:rsid w:val="00CA5DE0"/>
    <w:rsid w:val="00CC3159"/>
    <w:rsid w:val="00CF6629"/>
    <w:rsid w:val="00D56683"/>
    <w:rsid w:val="00D644B8"/>
    <w:rsid w:val="00D74110"/>
    <w:rsid w:val="00DC3925"/>
    <w:rsid w:val="00F41E7E"/>
    <w:rsid w:val="00F5084A"/>
    <w:rsid w:val="00F9037D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6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BAE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BAE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BAE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BAE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60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BAE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BAE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BAE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BAE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</izvorni_sadrzaj>
    <derivirana_varijabla naziv="DomainObject.Predmet.OstaliListFormated_1">
      <item>Tomislava Barbir</item>
      <item>Kata Vidošušić</item>
      <item>Raiffeisenbank Austria d.d.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</izvorni_sadrzaj>
    <derivirana_varijabla naziv="DomainObject.Predmet.OstaliListNazivFormated_1">
      <item>Tomislava Barbir</item>
      <item>Kata Vidošušić</item>
      <item>Raiffeisenbank Austria d.d.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686</properties:Words>
  <properties:Characters>3908</properties:Characters>
  <properties:Lines>138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2017-04-20T11:48:00Z</dcterms:created>
  <dc:creator>nribaric</dc:creator>
  <cp:lastModifiedBy>Jadranka Zelić</cp:lastModifiedBy>
  <cp:lastPrinted>2017-04-20T13:04:00Z</cp:lastPrinted>
  <dcterms:modified xmlns:xsi="http://www.w3.org/2001/XMLSchema-instance" xsi:type="dcterms:W3CDTF">2017-04-20T13:13:00Z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