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550ed" w14:paraId="78550ed" w:rsidRDefault="00DC2057" w:rsidP="00CA3336" w:rsidR="00D4027A" w:rsidRPr="003C04A9">
      <w:pPr>
        <w:ind w:left="708"/>
        <w15:collapsed w:val="false"/>
        <w:rPr>
          <w:b/>
          <w:lang w:val="hr-HR"/>
        </w:rPr>
      </w:pPr>
      <w:bookmarkStart w:name="_GoBack" w:id="0"/>
      <w:bookmarkEnd w:id="0"/>
      <w:r w:rsidRPr="003C04A9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3336" w:rsidRPr="003C04A9">
        <w:rPr>
          <w:noProof/>
          <w:lang w:eastAsia="hr-HR" w:val="hr-HR"/>
        </w:rPr>
        <w:tab/>
      </w:r>
      <w:r w:rsidR="00CA3336" w:rsidRPr="003C04A9">
        <w:rPr>
          <w:noProof/>
          <w:lang w:eastAsia="hr-HR" w:val="hr-HR"/>
        </w:rPr>
        <w:tab/>
      </w:r>
      <w:r w:rsidR="00CA3336" w:rsidRPr="003C04A9">
        <w:rPr>
          <w:noProof/>
          <w:lang w:eastAsia="hr-HR" w:val="hr-HR"/>
        </w:rPr>
        <w:tab/>
      </w:r>
      <w:r w:rsidR="00CA3336" w:rsidRPr="003C04A9">
        <w:rPr>
          <w:noProof/>
          <w:lang w:eastAsia="hr-HR" w:val="hr-HR"/>
        </w:rPr>
        <w:tab/>
      </w:r>
      <w:r w:rsidR="00CA3336" w:rsidRPr="003C04A9">
        <w:rPr>
          <w:noProof/>
          <w:lang w:eastAsia="hr-HR" w:val="hr-HR"/>
        </w:rPr>
        <w:tab/>
      </w:r>
      <w:r w:rsidR="00CA3336" w:rsidRPr="003C04A9">
        <w:rPr>
          <w:noProof/>
          <w:lang w:eastAsia="hr-HR" w:val="hr-HR"/>
        </w:rPr>
        <w:tab/>
        <w:t xml:space="preserve">             </w:t>
      </w:r>
      <w:r w:rsidR="00AD49ED" w:rsidRPr="003C04A9">
        <w:rPr>
          <w:noProof/>
          <w:lang w:eastAsia="hr-HR" w:val="hr-HR"/>
        </w:rPr>
        <w:t xml:space="preserve">  </w:t>
      </w:r>
      <w:r w:rsidR="00222CAC" w:rsidRPr="003C04A9">
        <w:rPr>
          <w:b/>
          <w:lang w:val="hr-HR"/>
        </w:rPr>
        <w:t>Posl. br.</w:t>
      </w:r>
      <w:r w:rsidR="00D4027A" w:rsidRPr="003C04A9">
        <w:rPr>
          <w:b/>
          <w:lang w:val="hr-HR"/>
        </w:rPr>
        <w:t xml:space="preserve"> 12. St</w:t>
      </w:r>
      <w:r w:rsidR="009D3C21" w:rsidRPr="003C04A9">
        <w:rPr>
          <w:b/>
          <w:lang w:val="hr-HR"/>
        </w:rPr>
        <w:t>-</w:t>
      </w:r>
      <w:r w:rsidR="00535EC6">
        <w:rPr>
          <w:b/>
          <w:lang w:val="hr-HR"/>
        </w:rPr>
        <w:t>454</w:t>
      </w:r>
      <w:r w:rsidR="00773E61" w:rsidRPr="003C04A9">
        <w:rPr>
          <w:b/>
          <w:lang w:val="hr-HR"/>
        </w:rPr>
        <w:t>/2017</w:t>
      </w:r>
    </w:p>
    <w:p w:rsidRDefault="00B46B1F" w:rsidP="00B46B1F" w:rsidR="00B46B1F" w:rsidRPr="003C04A9">
      <w:pPr>
        <w:rPr>
          <w:sz w:val="4"/>
          <w:szCs w:val="4"/>
          <w:lang w:eastAsia="hr-HR" w:val="hr-HR"/>
        </w:rPr>
      </w:pPr>
    </w:p>
    <w:p w:rsidRDefault="00D4027A" w:rsidP="00D4027A" w:rsidR="00D4027A" w:rsidRPr="003C04A9">
      <w:pPr>
        <w:pStyle w:val="Naslov1"/>
        <w:jc w:val="both"/>
      </w:pPr>
      <w:r w:rsidRPr="003C04A9">
        <w:t>REPUBLIKA HRVATSKA</w:t>
      </w:r>
    </w:p>
    <w:p w:rsidRDefault="00D4027A" w:rsidP="00D4027A" w:rsidR="00D4027A" w:rsidRPr="003C04A9">
      <w:pPr>
        <w:jc w:val="both"/>
        <w:rPr>
          <w:lang w:val="hr-HR"/>
        </w:rPr>
      </w:pPr>
      <w:r w:rsidRPr="003C04A9">
        <w:rPr>
          <w:b/>
          <w:lang w:val="hr-HR"/>
        </w:rPr>
        <w:t xml:space="preserve">TRGOVAČKI SUD U SPLITU </w:t>
      </w:r>
      <w:r w:rsidRPr="003C04A9">
        <w:rPr>
          <w:lang w:val="hr-HR"/>
        </w:rPr>
        <w:t xml:space="preserve">            </w:t>
      </w:r>
      <w:r w:rsidRPr="003C04A9">
        <w:rPr>
          <w:lang w:val="hr-HR"/>
        </w:rPr>
        <w:tab/>
      </w:r>
      <w:r w:rsidRPr="003C04A9">
        <w:rPr>
          <w:lang w:val="hr-HR"/>
        </w:rPr>
        <w:tab/>
      </w:r>
      <w:r w:rsidRPr="003C04A9">
        <w:rPr>
          <w:lang w:val="hr-HR"/>
        </w:rPr>
        <w:tab/>
        <w:t xml:space="preserve">      </w:t>
      </w:r>
    </w:p>
    <w:p w:rsidRDefault="009A7AD1" w:rsidP="00D4027A" w:rsidR="00D4027A" w:rsidRPr="003C04A9">
      <w:pPr>
        <w:rPr>
          <w:b/>
          <w:lang w:val="hr-HR"/>
        </w:rPr>
      </w:pPr>
      <w:r w:rsidRPr="003C04A9">
        <w:rPr>
          <w:b/>
          <w:lang w:val="hr-HR"/>
        </w:rPr>
        <w:t>Split, Sukoišanska br. 6</w:t>
      </w:r>
    </w:p>
    <w:p w:rsidRDefault="00D4027A" w:rsidP="00D4027A" w:rsidR="00D4027A" w:rsidRPr="003C04A9">
      <w:pPr>
        <w:rPr>
          <w:sz w:val="20"/>
          <w:szCs w:val="20"/>
          <w:lang w:val="hr-HR"/>
        </w:rPr>
      </w:pPr>
    </w:p>
    <w:p w:rsidRDefault="00C450CF" w:rsidP="00C450CF" w:rsidR="00C450CF" w:rsidRPr="003C04A9">
      <w:pPr>
        <w:pStyle w:val="Naslov1"/>
      </w:pPr>
      <w:r w:rsidRPr="003C04A9">
        <w:t>R E P U B L I K A   H R V A T S K A</w:t>
      </w:r>
    </w:p>
    <w:p w:rsidRDefault="00C450CF" w:rsidP="00C450CF" w:rsidR="00C450CF" w:rsidRPr="003C04A9">
      <w:pPr>
        <w:rPr>
          <w:lang w:eastAsia="hr-HR" w:val="hr-HR"/>
        </w:rPr>
      </w:pPr>
    </w:p>
    <w:p w:rsidRDefault="00B556BD" w:rsidP="00D4027A" w:rsidR="00D4027A" w:rsidRPr="003C04A9">
      <w:pPr>
        <w:pStyle w:val="Naslov2"/>
        <w:rPr>
          <w:b/>
          <w:bCs/>
          <w:szCs w:val="24"/>
        </w:rPr>
      </w:pPr>
      <w:r w:rsidRPr="003C04A9">
        <w:rPr>
          <w:b/>
          <w:bCs/>
          <w:szCs w:val="24"/>
        </w:rPr>
        <w:t>R J E Š E N</w:t>
      </w:r>
      <w:r w:rsidR="00C450CF" w:rsidRPr="003C04A9">
        <w:rPr>
          <w:b/>
          <w:bCs/>
          <w:szCs w:val="24"/>
        </w:rPr>
        <w:t xml:space="preserve"> </w:t>
      </w:r>
      <w:r w:rsidRPr="003C04A9">
        <w:rPr>
          <w:b/>
          <w:bCs/>
          <w:szCs w:val="24"/>
        </w:rPr>
        <w:t xml:space="preserve">J E </w:t>
      </w:r>
    </w:p>
    <w:p w:rsidRDefault="00D4027A" w:rsidP="00D4027A" w:rsidR="00D4027A" w:rsidRPr="003C04A9">
      <w:pPr>
        <w:rPr>
          <w:sz w:val="20"/>
          <w:szCs w:val="20"/>
          <w:lang w:val="hr-HR"/>
        </w:rPr>
      </w:pPr>
    </w:p>
    <w:p w:rsidRDefault="00B556BD" w:rsidP="00536255" w:rsidR="00536255" w:rsidRPr="003C04A9">
      <w:pPr>
        <w:pStyle w:val="Tijeloteksta"/>
        <w:rPr>
          <w:szCs w:val="24"/>
          <w:lang w:val="hr-HR"/>
        </w:rPr>
      </w:pPr>
      <w:r w:rsidRPr="003C04A9">
        <w:rPr>
          <w:szCs w:val="24"/>
          <w:lang w:val="hr-HR"/>
        </w:rPr>
        <w:tab/>
      </w:r>
      <w:r w:rsidR="00536255" w:rsidRPr="003C04A9">
        <w:rPr>
          <w:szCs w:val="24"/>
          <w:lang w:val="hr-HR"/>
        </w:rPr>
        <w:t xml:space="preserve">Trgovački sud u Splitu, po sucu </w:t>
      </w:r>
      <w:r w:rsidR="00CA3336" w:rsidRPr="003C04A9">
        <w:rPr>
          <w:szCs w:val="24"/>
          <w:lang w:val="hr-HR"/>
        </w:rPr>
        <w:t>t</w:t>
      </w:r>
      <w:r w:rsidR="00536255" w:rsidRPr="003C04A9">
        <w:rPr>
          <w:szCs w:val="24"/>
          <w:lang w:val="hr-HR"/>
        </w:rPr>
        <w:t xml:space="preserve">og suda Pašku Bačiću, kao stečajnom sucu, u stečajnom </w:t>
      </w:r>
      <w:r w:rsidR="00C450CF" w:rsidRPr="003C04A9">
        <w:rPr>
          <w:szCs w:val="24"/>
          <w:lang w:val="hr-HR"/>
        </w:rPr>
        <w:t>postupku</w:t>
      </w:r>
      <w:r w:rsidR="00536255" w:rsidRPr="003C04A9">
        <w:rPr>
          <w:szCs w:val="24"/>
          <w:lang w:val="hr-HR"/>
        </w:rPr>
        <w:t xml:space="preserve"> nad dužnikom</w:t>
      </w:r>
      <w:r w:rsidR="003C04A9" w:rsidRPr="003C04A9">
        <w:rPr>
          <w:szCs w:val="24"/>
          <w:lang w:val="hr-HR"/>
        </w:rPr>
        <w:t xml:space="preserve"> </w:t>
      </w:r>
      <w:r w:rsidR="003C04A9" w:rsidRPr="003C04A9">
        <w:rPr>
          <w:lang w:val="hr-HR"/>
        </w:rPr>
        <w:t>ST-SEMAFOR d.o.o.</w:t>
      </w:r>
      <w:r w:rsidR="00CB7F6F">
        <w:rPr>
          <w:lang w:val="hr-HR"/>
        </w:rPr>
        <w:t xml:space="preserve"> u stečaju</w:t>
      </w:r>
      <w:r w:rsidR="003C04A9" w:rsidRPr="003C04A9">
        <w:rPr>
          <w:lang w:val="hr-HR"/>
        </w:rPr>
        <w:t xml:space="preserve"> Split, Put Brodarice 6, OIB: 17028677010, odlučujući o nastavku postupka radi naknadne diobe, </w:t>
      </w:r>
      <w:r w:rsidR="00536255" w:rsidRPr="003C04A9">
        <w:rPr>
          <w:szCs w:val="24"/>
          <w:lang w:val="hr-HR"/>
        </w:rPr>
        <w:t xml:space="preserve">dana </w:t>
      </w:r>
      <w:r w:rsidR="003C04A9" w:rsidRPr="003C04A9">
        <w:rPr>
          <w:szCs w:val="24"/>
          <w:lang w:val="hr-HR"/>
        </w:rPr>
        <w:t xml:space="preserve">31. ožujka </w:t>
      </w:r>
      <w:r w:rsidR="00AD49ED" w:rsidRPr="003C04A9">
        <w:rPr>
          <w:szCs w:val="24"/>
          <w:lang w:val="hr-HR"/>
        </w:rPr>
        <w:t>2017</w:t>
      </w:r>
      <w:r w:rsidR="00536255" w:rsidRPr="003C04A9">
        <w:rPr>
          <w:szCs w:val="24"/>
          <w:lang w:val="hr-HR"/>
        </w:rPr>
        <w:t>. godine</w:t>
      </w:r>
    </w:p>
    <w:p w:rsidRDefault="00EF6C92" w:rsidP="00D4027A" w:rsidR="00EF6C92" w:rsidRPr="00CC2604">
      <w:pPr>
        <w:rPr>
          <w:sz w:val="28"/>
          <w:szCs w:val="28"/>
          <w:lang w:val="hr-HR"/>
        </w:rPr>
      </w:pPr>
    </w:p>
    <w:p w:rsidRDefault="00B556BD" w:rsidP="00D4027A" w:rsidR="00D4027A" w:rsidRPr="003C04A9">
      <w:pPr>
        <w:jc w:val="center"/>
        <w:rPr>
          <w:lang w:val="hr-HR"/>
        </w:rPr>
      </w:pPr>
      <w:r w:rsidRPr="003C04A9">
        <w:rPr>
          <w:lang w:val="hr-HR"/>
        </w:rPr>
        <w:t xml:space="preserve">r i j e š i o   </w:t>
      </w:r>
      <w:r w:rsidR="00D4027A" w:rsidRPr="003C04A9">
        <w:rPr>
          <w:lang w:val="hr-HR"/>
        </w:rPr>
        <w:t xml:space="preserve">j e                                               </w:t>
      </w:r>
    </w:p>
    <w:p w:rsidRDefault="00D4027A" w:rsidP="00D4027A" w:rsidR="00D4027A" w:rsidRPr="003C04A9">
      <w:pPr>
        <w:jc w:val="both"/>
        <w:rPr>
          <w:lang w:val="hr-HR"/>
        </w:rPr>
      </w:pPr>
    </w:p>
    <w:p w:rsidRDefault="0033674C" w:rsidP="0033674C" w:rsidR="0033674C" w:rsidRPr="003C04A9">
      <w:pPr>
        <w:pStyle w:val="Naslov3"/>
        <w:ind w:firstLine="12" w:left="708"/>
        <w:rPr>
          <w:b w:val="false"/>
          <w:szCs w:val="24"/>
        </w:rPr>
      </w:pPr>
      <w:r w:rsidRPr="003C04A9">
        <w:rPr>
          <w:b w:val="false"/>
          <w:szCs w:val="24"/>
        </w:rPr>
        <w:t xml:space="preserve">I. </w:t>
      </w:r>
      <w:r w:rsidR="00773E61" w:rsidRPr="003C04A9">
        <w:rPr>
          <w:b w:val="false"/>
          <w:szCs w:val="24"/>
        </w:rPr>
        <w:t>Određuje s</w:t>
      </w:r>
      <w:r w:rsidR="003C04A9" w:rsidRPr="003C04A9">
        <w:rPr>
          <w:b w:val="false"/>
          <w:szCs w:val="24"/>
        </w:rPr>
        <w:t>e nastavak postupka radi naknadne diobe stečajne mase iza dužnika</w:t>
      </w:r>
      <w:r w:rsidR="00EF6C92" w:rsidRPr="003C04A9">
        <w:rPr>
          <w:b w:val="false"/>
          <w:szCs w:val="24"/>
        </w:rPr>
        <w:t xml:space="preserve"> </w:t>
      </w:r>
      <w:r w:rsidR="00CB7F6F">
        <w:rPr>
          <w:b w:val="false"/>
        </w:rPr>
        <w:t xml:space="preserve">ST-SEMAFOR d.o.o. u stečaju </w:t>
      </w:r>
      <w:r w:rsidR="003C04A9" w:rsidRPr="003C04A9">
        <w:rPr>
          <w:b w:val="false"/>
        </w:rPr>
        <w:t>Split, Put</w:t>
      </w:r>
      <w:r w:rsidR="00CB7F6F">
        <w:rPr>
          <w:b w:val="false"/>
        </w:rPr>
        <w:t xml:space="preserve"> Brodarice 6, OIB: 17028677010.</w:t>
      </w:r>
    </w:p>
    <w:p w:rsidRDefault="003C04A9" w:rsidP="003C04A9" w:rsidR="003C04A9" w:rsidRPr="003C04A9">
      <w:pPr>
        <w:rPr>
          <w:lang w:val="hr-HR"/>
        </w:rPr>
      </w:pPr>
    </w:p>
    <w:p w:rsidRDefault="003C04A9" w:rsidP="003C04A9" w:rsidR="003C04A9" w:rsidRPr="003C04A9">
      <w:pPr>
        <w:ind w:left="705"/>
        <w:jc w:val="both"/>
        <w:rPr>
          <w:lang w:val="hr-HR"/>
        </w:rPr>
      </w:pPr>
      <w:r w:rsidRPr="003C04A9">
        <w:rPr>
          <w:lang w:val="hr-HR"/>
        </w:rPr>
        <w:t>II. Stjepan Lović, dipl. pravnik iz Zagreba, Preradovićeva 1</w:t>
      </w:r>
      <w:r w:rsidR="00CB7F6F">
        <w:rPr>
          <w:lang w:val="hr-HR"/>
        </w:rPr>
        <w:t>3, OIB: 25964288839,  razrješuje</w:t>
      </w:r>
      <w:r w:rsidRPr="003C04A9">
        <w:rPr>
          <w:lang w:val="hr-HR"/>
        </w:rPr>
        <w:t xml:space="preserve"> se</w:t>
      </w:r>
      <w:r>
        <w:rPr>
          <w:lang w:val="hr-HR"/>
        </w:rPr>
        <w:t xml:space="preserve"> dužnosti stečajnog upravitelja.</w:t>
      </w:r>
    </w:p>
    <w:p w:rsidRDefault="0033674C" w:rsidP="0033674C" w:rsidR="0033674C" w:rsidRPr="003C04A9">
      <w:pPr>
        <w:rPr>
          <w:lang w:val="hr-HR"/>
        </w:rPr>
      </w:pPr>
    </w:p>
    <w:p w:rsidRDefault="0033674C" w:rsidP="00C031A5" w:rsidR="00C031A5" w:rsidRPr="003C04A9">
      <w:pPr>
        <w:ind w:left="708"/>
        <w:jc w:val="both"/>
        <w:rPr>
          <w:lang w:val="hr-HR"/>
        </w:rPr>
      </w:pPr>
      <w:r w:rsidRPr="003C04A9">
        <w:rPr>
          <w:lang w:val="hr-HR"/>
        </w:rPr>
        <w:t>I</w:t>
      </w:r>
      <w:r w:rsidR="003C04A9">
        <w:rPr>
          <w:lang w:val="hr-HR"/>
        </w:rPr>
        <w:t>I</w:t>
      </w:r>
      <w:r w:rsidRPr="003C04A9">
        <w:rPr>
          <w:lang w:val="hr-HR"/>
        </w:rPr>
        <w:t>I. Za stečajnog upravitelja imenuje se</w:t>
      </w:r>
      <w:r w:rsidR="001374F7" w:rsidRPr="003C04A9">
        <w:rPr>
          <w:lang w:val="hr-HR"/>
        </w:rPr>
        <w:t xml:space="preserve"> </w:t>
      </w:r>
      <w:r w:rsidR="00E632DF">
        <w:rPr>
          <w:lang w:val="hr-HR"/>
        </w:rPr>
        <w:t>Ivan Gjurašić, dipl. pravnik iz Zagreba, Petrinjska 28, OIB: 66025260916</w:t>
      </w:r>
      <w:r w:rsidR="00F31F13" w:rsidRPr="003C04A9">
        <w:rPr>
          <w:lang w:val="hr-HR"/>
        </w:rPr>
        <w:t>.</w:t>
      </w:r>
    </w:p>
    <w:p w:rsidRDefault="0033674C" w:rsidP="0033674C" w:rsidR="0033674C" w:rsidRPr="003C04A9">
      <w:pPr>
        <w:jc w:val="both"/>
        <w:rPr>
          <w:lang w:val="hr-HR"/>
        </w:rPr>
      </w:pPr>
    </w:p>
    <w:p w:rsidRDefault="0033674C" w:rsidP="00CE0429" w:rsidR="0033674C" w:rsidRPr="003C04A9">
      <w:pPr>
        <w:ind w:firstLine="12" w:left="708"/>
        <w:jc w:val="both"/>
        <w:rPr>
          <w:lang w:val="hr-HR"/>
        </w:rPr>
      </w:pPr>
      <w:r w:rsidRPr="003C04A9">
        <w:rPr>
          <w:lang w:val="hr-HR"/>
        </w:rPr>
        <w:t xml:space="preserve">IV. Pozivaju se vjerovnici </w:t>
      </w:r>
      <w:r w:rsidR="007F31B0" w:rsidRPr="003C04A9">
        <w:rPr>
          <w:lang w:val="hr-HR"/>
        </w:rPr>
        <w:t>stečajnog dužnika</w:t>
      </w:r>
      <w:r w:rsidR="001374F7" w:rsidRPr="003C04A9">
        <w:rPr>
          <w:lang w:val="hr-HR"/>
        </w:rPr>
        <w:t>,</w:t>
      </w:r>
      <w:r w:rsidR="007F31B0" w:rsidRPr="003C04A9">
        <w:rPr>
          <w:lang w:val="hr-HR"/>
        </w:rPr>
        <w:t xml:space="preserve"> </w:t>
      </w:r>
      <w:r w:rsidRPr="003C04A9">
        <w:rPr>
          <w:lang w:val="hr-HR"/>
        </w:rPr>
        <w:t xml:space="preserve">u roku od </w:t>
      </w:r>
      <w:r w:rsidR="003C04A9">
        <w:rPr>
          <w:lang w:val="hr-HR"/>
        </w:rPr>
        <w:t>30</w:t>
      </w:r>
      <w:r w:rsidRPr="003C04A9">
        <w:rPr>
          <w:lang w:val="hr-HR"/>
        </w:rPr>
        <w:t xml:space="preserve"> dana</w:t>
      </w:r>
      <w:r w:rsidR="00CA3336" w:rsidRPr="003C04A9">
        <w:rPr>
          <w:lang w:val="hr-HR"/>
        </w:rPr>
        <w:t xml:space="preserve"> od dana objave ovog rješenja na mrežnoj stranici e-Oglasna ploča sudova</w:t>
      </w:r>
      <w:r w:rsidR="001374F7" w:rsidRPr="003C04A9">
        <w:rPr>
          <w:lang w:val="hr-HR"/>
        </w:rPr>
        <w:t>,</w:t>
      </w:r>
      <w:r w:rsidRPr="003C04A9">
        <w:rPr>
          <w:lang w:val="hr-HR"/>
        </w:rPr>
        <w:t xml:space="preserve"> </w:t>
      </w:r>
      <w:r w:rsidR="007F31B0" w:rsidRPr="003C04A9">
        <w:rPr>
          <w:lang w:val="hr-HR"/>
        </w:rPr>
        <w:t>prijaviti</w:t>
      </w:r>
      <w:r w:rsidRPr="003C04A9">
        <w:rPr>
          <w:lang w:val="hr-HR"/>
        </w:rPr>
        <w:t xml:space="preserve"> svoje tražbine stečajnom upravitelju</w:t>
      </w:r>
      <w:r w:rsidR="007F31B0" w:rsidRPr="003C04A9">
        <w:rPr>
          <w:lang w:val="hr-HR"/>
        </w:rPr>
        <w:t xml:space="preserve"> u skladu s pravilima Stečajnog</w:t>
      </w:r>
      <w:r w:rsidRPr="003C04A9">
        <w:rPr>
          <w:lang w:val="hr-HR"/>
        </w:rPr>
        <w:t xml:space="preserve"> zakona</w:t>
      </w:r>
      <w:r w:rsidR="00CA3336" w:rsidRPr="003C04A9">
        <w:rPr>
          <w:lang w:val="hr-HR"/>
        </w:rPr>
        <w:t xml:space="preserve"> o prijavi tražbina</w:t>
      </w:r>
      <w:r w:rsidRPr="003C04A9">
        <w:rPr>
          <w:lang w:val="hr-HR"/>
        </w:rPr>
        <w:t xml:space="preserve"> i to </w:t>
      </w:r>
      <w:r w:rsidR="007F31B0" w:rsidRPr="003C04A9">
        <w:rPr>
          <w:lang w:val="hr-HR"/>
        </w:rPr>
        <w:t>na propisanom obrascu</w:t>
      </w:r>
      <w:r w:rsidRPr="003C04A9">
        <w:rPr>
          <w:lang w:val="hr-HR"/>
        </w:rPr>
        <w:t xml:space="preserve"> u dva primjerka s priloženim ispravama iz kojih tražbina proizlazi, odnosno kojima </w:t>
      </w:r>
      <w:r w:rsidR="00CA3336" w:rsidRPr="003C04A9">
        <w:rPr>
          <w:lang w:val="hr-HR"/>
        </w:rPr>
        <w:t>se dokazuje, na adresu stečajnog upravitelja</w:t>
      </w:r>
      <w:r w:rsidRPr="003C04A9">
        <w:rPr>
          <w:lang w:val="hr-HR"/>
        </w:rPr>
        <w:t xml:space="preserve"> </w:t>
      </w:r>
      <w:r w:rsidR="00E632DF">
        <w:rPr>
          <w:lang w:val="hr-HR"/>
        </w:rPr>
        <w:t>Ivana Gjurašića iz Zagreba, Petrinjska 28</w:t>
      </w:r>
      <w:r w:rsidR="00CE0429" w:rsidRPr="003C04A9">
        <w:rPr>
          <w:lang w:val="hr-HR"/>
        </w:rPr>
        <w:t xml:space="preserve">. </w:t>
      </w:r>
      <w:r w:rsidRPr="003C04A9">
        <w:rPr>
          <w:lang w:val="hr-HR"/>
        </w:rPr>
        <w:t>U prijavi je potrebno navesti</w:t>
      </w:r>
      <w:r w:rsidR="007F31B0" w:rsidRPr="003C04A9">
        <w:rPr>
          <w:lang w:val="hr-HR"/>
        </w:rPr>
        <w:t>:</w:t>
      </w:r>
      <w:r w:rsidRPr="003C04A9">
        <w:rPr>
          <w:lang w:val="hr-HR"/>
        </w:rPr>
        <w:t xml:space="preserve"> </w:t>
      </w:r>
      <w:r w:rsidR="007F31B0" w:rsidRPr="003C04A9">
        <w:rPr>
          <w:lang w:val="hr-HR"/>
        </w:rPr>
        <w:t>podatke za identifikaciju vjerovnika (</w:t>
      </w:r>
      <w:r w:rsidRPr="003C04A9">
        <w:rPr>
          <w:lang w:val="hr-HR"/>
        </w:rPr>
        <w:t xml:space="preserve">tvrtku i sjedište, odnosno ime i adresu vjerovnika, </w:t>
      </w:r>
      <w:r w:rsidR="00CC4AFD" w:rsidRPr="003C04A9">
        <w:rPr>
          <w:lang w:val="hr-HR"/>
        </w:rPr>
        <w:t xml:space="preserve">zakonskog zastupnika ili punomoćnika ako ih imaju, </w:t>
      </w:r>
      <w:r w:rsidRPr="003C04A9">
        <w:rPr>
          <w:lang w:val="hr-HR"/>
        </w:rPr>
        <w:t>broj OIB-a vjerovnika</w:t>
      </w:r>
      <w:r w:rsidR="00CC4AFD" w:rsidRPr="003C04A9">
        <w:rPr>
          <w:lang w:val="hr-HR"/>
        </w:rPr>
        <w:t>), podatke za identifikaciju dužnika,</w:t>
      </w:r>
      <w:r w:rsidRPr="003C04A9">
        <w:rPr>
          <w:lang w:val="hr-HR"/>
        </w:rPr>
        <w:t xml:space="preserve"> pravnu osnovu</w:t>
      </w:r>
      <w:r w:rsidR="00CC4AFD" w:rsidRPr="003C04A9">
        <w:rPr>
          <w:lang w:val="hr-HR"/>
        </w:rPr>
        <w:t xml:space="preserve"> tražbine</w:t>
      </w:r>
      <w:r w:rsidRPr="003C04A9">
        <w:rPr>
          <w:lang w:val="hr-HR"/>
        </w:rPr>
        <w:t xml:space="preserve"> i iznos tražbine u kunama te broj računa vjerovnika. Ako se prijavljuje tražbina o kojoj se vodi parnica prije otvaranja stečajnog postupka, u prijavi je potrebno navesti sud pred kojim se parnica vodi s naznakom broja spisa. </w:t>
      </w:r>
    </w:p>
    <w:p w:rsidRDefault="0033674C" w:rsidP="0033674C" w:rsidR="0033674C" w:rsidRPr="003C04A9">
      <w:pPr>
        <w:ind w:left="708"/>
        <w:jc w:val="both"/>
        <w:rPr>
          <w:lang w:val="hr-HR"/>
        </w:rPr>
      </w:pPr>
      <w:r w:rsidRPr="003C04A9">
        <w:rPr>
          <w:lang w:val="hr-HR"/>
        </w:rPr>
        <w:t>Na prijavu tražbine potrebno je platiti sudsku pristojbu u iznosu od 2% od vrijednosti prijavljene tražbine</w:t>
      </w:r>
      <w:r w:rsidR="003D3994" w:rsidRPr="003C04A9">
        <w:rPr>
          <w:lang w:val="hr-HR"/>
        </w:rPr>
        <w:t>,</w:t>
      </w:r>
      <w:r w:rsidRPr="003C04A9">
        <w:rPr>
          <w:lang w:val="hr-HR"/>
        </w:rPr>
        <w:t xml:space="preserve"> ali ne više od 500,00 kn i dokaz o uplati sudske pristojbe dostaviti uz prijavu</w:t>
      </w:r>
      <w:r w:rsidR="0078767D" w:rsidRPr="003C04A9">
        <w:rPr>
          <w:lang w:val="hr-HR"/>
        </w:rPr>
        <w:t xml:space="preserve"> tražbine</w:t>
      </w:r>
      <w:r w:rsidRPr="003C04A9">
        <w:rPr>
          <w:lang w:val="hr-HR"/>
        </w:rPr>
        <w:t>. Sudska pristojba se uplaćuje u korist Državnog proračuna R</w:t>
      </w:r>
      <w:r w:rsidR="00CA3336" w:rsidRPr="003C04A9">
        <w:rPr>
          <w:lang w:val="hr-HR"/>
        </w:rPr>
        <w:t xml:space="preserve">epublike </w:t>
      </w:r>
      <w:r w:rsidRPr="003C04A9">
        <w:rPr>
          <w:lang w:val="hr-HR"/>
        </w:rPr>
        <w:t>H</w:t>
      </w:r>
      <w:r w:rsidR="00CA3336" w:rsidRPr="003C04A9">
        <w:rPr>
          <w:lang w:val="hr-HR"/>
        </w:rPr>
        <w:t>rvatske na račun broj</w:t>
      </w:r>
      <w:r w:rsidRPr="003C04A9">
        <w:rPr>
          <w:lang w:val="hr-HR"/>
        </w:rPr>
        <w:t xml:space="preserve"> </w:t>
      </w:r>
      <w:r w:rsidR="0071249E" w:rsidRPr="003C04A9">
        <w:rPr>
          <w:lang w:val="hr-HR"/>
        </w:rPr>
        <w:t>HR12</w:t>
      </w:r>
      <w:r w:rsidRPr="003C04A9">
        <w:rPr>
          <w:lang w:val="hr-HR"/>
        </w:rPr>
        <w:t>10010051863000160, model 6</w:t>
      </w:r>
      <w:r w:rsidR="00CA3336" w:rsidRPr="003C04A9">
        <w:rPr>
          <w:lang w:val="hr-HR"/>
        </w:rPr>
        <w:t>4</w:t>
      </w:r>
      <w:r w:rsidRPr="003C04A9">
        <w:rPr>
          <w:lang w:val="hr-HR"/>
        </w:rPr>
        <w:t>, poziv na broj 5045-3566-</w:t>
      </w:r>
      <w:r w:rsidR="00535EC6">
        <w:rPr>
          <w:lang w:val="hr-HR"/>
        </w:rPr>
        <w:t>45417</w:t>
      </w:r>
      <w:r w:rsidRPr="003C04A9">
        <w:rPr>
          <w:lang w:val="hr-HR"/>
        </w:rPr>
        <w:t>, uz naznaku svrhe plaćanja: „sudska pristojba za prijavu tražbine u predmetu 12.St-</w:t>
      </w:r>
      <w:r w:rsidR="00535EC6">
        <w:rPr>
          <w:lang w:val="hr-HR"/>
        </w:rPr>
        <w:t>454/2017</w:t>
      </w:r>
      <w:r w:rsidRPr="003C04A9">
        <w:rPr>
          <w:lang w:val="hr-HR"/>
        </w:rPr>
        <w:t xml:space="preserve">“. </w:t>
      </w:r>
    </w:p>
    <w:p w:rsidRDefault="0033674C" w:rsidP="0033674C" w:rsidR="0033674C" w:rsidRPr="003C04A9">
      <w:pPr>
        <w:jc w:val="both"/>
        <w:rPr>
          <w:lang w:val="hr-HR"/>
        </w:rPr>
      </w:pPr>
      <w:r w:rsidRPr="003C04A9">
        <w:rPr>
          <w:lang w:val="hr-HR"/>
        </w:rPr>
        <w:tab/>
      </w:r>
    </w:p>
    <w:p w:rsidRDefault="0033674C" w:rsidP="0078767D" w:rsidR="0033674C" w:rsidRPr="003C04A9">
      <w:pPr>
        <w:ind w:firstLine="12" w:left="708"/>
        <w:jc w:val="both"/>
        <w:rPr>
          <w:lang w:val="hr-HR"/>
        </w:rPr>
      </w:pPr>
      <w:r w:rsidRPr="003C04A9">
        <w:rPr>
          <w:lang w:val="hr-HR"/>
        </w:rPr>
        <w:t>V. Pozivaju se</w:t>
      </w:r>
      <w:r w:rsidR="008D76E8" w:rsidRPr="003C04A9">
        <w:rPr>
          <w:lang w:val="hr-HR"/>
        </w:rPr>
        <w:t xml:space="preserve"> razlučni</w:t>
      </w:r>
      <w:r w:rsidRPr="003C04A9">
        <w:rPr>
          <w:lang w:val="hr-HR"/>
        </w:rPr>
        <w:t xml:space="preserve"> vjerovnici</w:t>
      </w:r>
      <w:r w:rsidR="001374F7" w:rsidRPr="003C04A9">
        <w:rPr>
          <w:lang w:val="hr-HR"/>
        </w:rPr>
        <w:t>,</w:t>
      </w:r>
      <w:r w:rsidR="008D76E8" w:rsidRPr="003C04A9">
        <w:rPr>
          <w:lang w:val="hr-HR"/>
        </w:rPr>
        <w:t xml:space="preserve"> u roku od </w:t>
      </w:r>
      <w:r w:rsidR="003C04A9">
        <w:rPr>
          <w:lang w:val="hr-HR"/>
        </w:rPr>
        <w:t>3</w:t>
      </w:r>
      <w:r w:rsidR="008D76E8" w:rsidRPr="003C04A9">
        <w:rPr>
          <w:lang w:val="hr-HR"/>
        </w:rPr>
        <w:t>0 dana od dana objave ovog rješenja na mrežnoj stranici e</w:t>
      </w:r>
      <w:r w:rsidR="0078767D" w:rsidRPr="003C04A9">
        <w:rPr>
          <w:lang w:val="hr-HR"/>
        </w:rPr>
        <w:t>-Oglasna ploča sudova</w:t>
      </w:r>
      <w:r w:rsidR="001374F7" w:rsidRPr="003C04A9">
        <w:rPr>
          <w:lang w:val="hr-HR"/>
        </w:rPr>
        <w:t>,</w:t>
      </w:r>
      <w:r w:rsidR="0078767D" w:rsidRPr="003C04A9">
        <w:rPr>
          <w:lang w:val="hr-HR"/>
        </w:rPr>
        <w:t xml:space="preserve"> obavijestiti</w:t>
      </w:r>
      <w:r w:rsidRPr="003C04A9">
        <w:rPr>
          <w:lang w:val="hr-HR"/>
        </w:rPr>
        <w:t xml:space="preserve"> stečajnog upravitelja</w:t>
      </w:r>
      <w:r w:rsidR="008D76E8" w:rsidRPr="003C04A9">
        <w:rPr>
          <w:lang w:val="hr-HR"/>
        </w:rPr>
        <w:t xml:space="preserve"> pisanom podneskom o postojanju </w:t>
      </w:r>
      <w:r w:rsidRPr="003C04A9">
        <w:rPr>
          <w:lang w:val="hr-HR"/>
        </w:rPr>
        <w:t>svojih razlučnih prava, pravnoj osnovi razlučnog prava i dijelu imovine stečajnog dužnika na koji se odnosi njihovo raz</w:t>
      </w:r>
      <w:r w:rsidR="0078767D" w:rsidRPr="003C04A9">
        <w:rPr>
          <w:lang w:val="hr-HR"/>
        </w:rPr>
        <w:t>lučno pravo, a ako prijavljuju</w:t>
      </w:r>
      <w:r w:rsidRPr="003C04A9">
        <w:rPr>
          <w:lang w:val="hr-HR"/>
        </w:rPr>
        <w:t xml:space="preserve"> tražbinu</w:t>
      </w:r>
      <w:r w:rsidR="0078767D" w:rsidRPr="003C04A9">
        <w:rPr>
          <w:lang w:val="hr-HR"/>
        </w:rPr>
        <w:t xml:space="preserve"> i kao stečajni vjerovnici</w:t>
      </w:r>
      <w:r w:rsidRPr="003C04A9">
        <w:rPr>
          <w:lang w:val="hr-HR"/>
        </w:rPr>
        <w:t xml:space="preserve"> u prijavi su dužni označiti dio imovine </w:t>
      </w:r>
      <w:r w:rsidRPr="003C04A9">
        <w:rPr>
          <w:lang w:val="hr-HR"/>
        </w:rPr>
        <w:lastRenderedPageBreak/>
        <w:t xml:space="preserve">stečajnog dužnika na koji se odnosi njihovo razlučno pravo i iznos do kojeg njihova tražbina predvidivo neće biti pokrivena tim razlučnim pravom. </w:t>
      </w:r>
    </w:p>
    <w:p w:rsidRDefault="0033674C" w:rsidP="0033674C" w:rsidR="0033674C" w:rsidRPr="003C04A9">
      <w:pPr>
        <w:jc w:val="both"/>
        <w:rPr>
          <w:lang w:val="hr-HR"/>
        </w:rPr>
      </w:pPr>
    </w:p>
    <w:p w:rsidRDefault="0033674C" w:rsidP="0033674C" w:rsidR="0033674C" w:rsidRPr="003C04A9">
      <w:pPr>
        <w:ind w:left="705"/>
        <w:jc w:val="both"/>
        <w:rPr>
          <w:lang w:val="hr-HR"/>
        </w:rPr>
      </w:pPr>
      <w:r w:rsidRPr="003C04A9">
        <w:rPr>
          <w:lang w:val="hr-HR"/>
        </w:rPr>
        <w:t>VI. Pozivaju se izlučni vjerovnici</w:t>
      </w:r>
      <w:r w:rsidR="001374F7" w:rsidRPr="003C04A9">
        <w:rPr>
          <w:lang w:val="hr-HR"/>
        </w:rPr>
        <w:t>,</w:t>
      </w:r>
      <w:r w:rsidRPr="003C04A9">
        <w:rPr>
          <w:lang w:val="hr-HR"/>
        </w:rPr>
        <w:t xml:space="preserve"> </w:t>
      </w:r>
      <w:r w:rsidR="008D76E8" w:rsidRPr="003C04A9">
        <w:rPr>
          <w:lang w:val="hr-HR"/>
        </w:rPr>
        <w:t xml:space="preserve">u roku od </w:t>
      </w:r>
      <w:r w:rsidR="003C04A9">
        <w:rPr>
          <w:lang w:val="hr-HR"/>
        </w:rPr>
        <w:t>3</w:t>
      </w:r>
      <w:r w:rsidR="008D76E8" w:rsidRPr="003C04A9">
        <w:rPr>
          <w:lang w:val="hr-HR"/>
        </w:rPr>
        <w:t>0 dana od dana objave ovog rješenja na mrežnoj stranici e</w:t>
      </w:r>
      <w:r w:rsidR="0078767D" w:rsidRPr="003C04A9">
        <w:rPr>
          <w:lang w:val="hr-HR"/>
        </w:rPr>
        <w:t>-Oglasna ploča sudova</w:t>
      </w:r>
      <w:r w:rsidR="001374F7" w:rsidRPr="003C04A9">
        <w:rPr>
          <w:lang w:val="hr-HR"/>
        </w:rPr>
        <w:t>,</w:t>
      </w:r>
      <w:r w:rsidR="0078767D" w:rsidRPr="003C04A9">
        <w:rPr>
          <w:lang w:val="hr-HR"/>
        </w:rPr>
        <w:t xml:space="preserve"> obavijestiti</w:t>
      </w:r>
      <w:r w:rsidRPr="003C04A9">
        <w:rPr>
          <w:lang w:val="hr-HR"/>
        </w:rPr>
        <w:t xml:space="preserve"> stečajnog upravitelja</w:t>
      </w:r>
      <w:r w:rsidR="008D76E8" w:rsidRPr="003C04A9">
        <w:rPr>
          <w:lang w:val="hr-HR"/>
        </w:rPr>
        <w:t xml:space="preserve"> pisanim podneskom </w:t>
      </w:r>
      <w:r w:rsidRPr="003C04A9">
        <w:rPr>
          <w:lang w:val="hr-HR"/>
        </w:rPr>
        <w:t>o svom izlučnom pravu, pravnoj o</w:t>
      </w:r>
      <w:r w:rsidR="008D76E8" w:rsidRPr="003C04A9">
        <w:rPr>
          <w:lang w:val="hr-HR"/>
        </w:rPr>
        <w:t>snovi izlučnog prava te nazn</w:t>
      </w:r>
      <w:r w:rsidR="0078767D" w:rsidRPr="003C04A9">
        <w:rPr>
          <w:lang w:val="hr-HR"/>
        </w:rPr>
        <w:t>ačiti</w:t>
      </w:r>
      <w:r w:rsidRPr="003C04A9">
        <w:rPr>
          <w:lang w:val="hr-HR"/>
        </w:rPr>
        <w:t xml:space="preserve"> predmet na koji se njihovo izlučno pravo odnosi, odnosno u obavijesti </w:t>
      </w:r>
      <w:r w:rsidR="0078767D" w:rsidRPr="003C04A9">
        <w:rPr>
          <w:lang w:val="hr-HR"/>
        </w:rPr>
        <w:t>naznačiti</w:t>
      </w:r>
      <w:r w:rsidRPr="003C04A9">
        <w:rPr>
          <w:lang w:val="hr-HR"/>
        </w:rPr>
        <w:t xml:space="preserve"> pravo iz čl. </w:t>
      </w:r>
      <w:r w:rsidR="008D76E8" w:rsidRPr="003C04A9">
        <w:rPr>
          <w:lang w:val="hr-HR"/>
        </w:rPr>
        <w:t>148</w:t>
      </w:r>
      <w:r w:rsidRPr="003C04A9">
        <w:rPr>
          <w:lang w:val="hr-HR"/>
        </w:rPr>
        <w:t>. Stečajnog zakona.</w:t>
      </w:r>
    </w:p>
    <w:p w:rsidRDefault="0033674C" w:rsidP="0033674C" w:rsidR="0033674C" w:rsidRPr="003C04A9">
      <w:pPr>
        <w:jc w:val="both"/>
        <w:rPr>
          <w:lang w:val="hr-HR"/>
        </w:rPr>
      </w:pPr>
    </w:p>
    <w:p w:rsidRDefault="0033674C" w:rsidP="0033674C" w:rsidR="0033674C" w:rsidRPr="003C04A9">
      <w:pPr>
        <w:ind w:left="705"/>
        <w:jc w:val="both"/>
        <w:rPr>
          <w:lang w:val="hr-HR"/>
        </w:rPr>
      </w:pPr>
      <w:r w:rsidRPr="003C04A9">
        <w:rPr>
          <w:lang w:val="hr-HR"/>
        </w:rPr>
        <w:t xml:space="preserve">VII. Pozivaju se dužnici stečajnog dužnika svoje obveze bez odgode ispuniti stečajnom upravitelju za stečajnog dužnika. </w:t>
      </w:r>
    </w:p>
    <w:p w:rsidRDefault="0033674C" w:rsidP="0033674C" w:rsidR="0033674C" w:rsidRPr="003C04A9">
      <w:pPr>
        <w:jc w:val="both"/>
        <w:rPr>
          <w:lang w:val="hr-HR"/>
        </w:rPr>
      </w:pPr>
    </w:p>
    <w:p w:rsidRDefault="0033674C" w:rsidP="0033674C" w:rsidR="0033674C" w:rsidRPr="003C04A9">
      <w:pPr>
        <w:ind w:left="705"/>
        <w:jc w:val="both"/>
        <w:rPr>
          <w:lang w:val="hr-HR"/>
        </w:rPr>
      </w:pPr>
      <w:r w:rsidRPr="003C04A9">
        <w:rPr>
          <w:lang w:val="hr-HR"/>
        </w:rPr>
        <w:t xml:space="preserve">VIII. </w:t>
      </w:r>
      <w:r w:rsidR="008D76E8" w:rsidRPr="003C04A9">
        <w:rPr>
          <w:lang w:val="hr-HR"/>
        </w:rPr>
        <w:t xml:space="preserve">Zakazuje se </w:t>
      </w:r>
      <w:r w:rsidRPr="003C04A9">
        <w:rPr>
          <w:lang w:val="hr-HR"/>
        </w:rPr>
        <w:t xml:space="preserve">ročište vjerovnika na kojem će se ispitati prijavljene tražbine (ispitno ročište) za </w:t>
      </w:r>
      <w:r w:rsidRPr="00C25268">
        <w:rPr>
          <w:lang w:val="hr-HR"/>
        </w:rPr>
        <w:t xml:space="preserve">dan </w:t>
      </w:r>
      <w:r w:rsidR="00C25268" w:rsidRPr="00C25268">
        <w:rPr>
          <w:lang w:val="hr-HR"/>
        </w:rPr>
        <w:t>23. svibnja</w:t>
      </w:r>
      <w:r w:rsidR="00AD49ED" w:rsidRPr="00C25268">
        <w:rPr>
          <w:lang w:val="hr-HR"/>
        </w:rPr>
        <w:t xml:space="preserve"> 2017</w:t>
      </w:r>
      <w:r w:rsidR="00212ECB" w:rsidRPr="00C25268">
        <w:rPr>
          <w:lang w:val="hr-HR"/>
        </w:rPr>
        <w:t xml:space="preserve">. godine u </w:t>
      </w:r>
      <w:r w:rsidR="00536255" w:rsidRPr="00C25268">
        <w:rPr>
          <w:lang w:val="hr-HR"/>
        </w:rPr>
        <w:t>9</w:t>
      </w:r>
      <w:r w:rsidR="00212ECB" w:rsidRPr="00C25268">
        <w:rPr>
          <w:lang w:val="hr-HR"/>
        </w:rPr>
        <w:t>,00</w:t>
      </w:r>
      <w:r w:rsidRPr="00C25268">
        <w:rPr>
          <w:lang w:val="hr-HR"/>
        </w:rPr>
        <w:t xml:space="preserve"> sati</w:t>
      </w:r>
      <w:r w:rsidRPr="003C04A9">
        <w:rPr>
          <w:lang w:val="hr-HR"/>
        </w:rPr>
        <w:t xml:space="preserve">, u </w:t>
      </w:r>
      <w:r w:rsidR="008D76E8" w:rsidRPr="003C04A9">
        <w:rPr>
          <w:lang w:val="hr-HR"/>
        </w:rPr>
        <w:t>sobi</w:t>
      </w:r>
      <w:r w:rsidRPr="003C04A9">
        <w:rPr>
          <w:lang w:val="hr-HR"/>
        </w:rPr>
        <w:t xml:space="preserve"> broj </w:t>
      </w:r>
      <w:r w:rsidR="00E54B9B" w:rsidRPr="003C04A9">
        <w:rPr>
          <w:lang w:val="hr-HR"/>
        </w:rPr>
        <w:t>118/I</w:t>
      </w:r>
      <w:r w:rsidR="008D76E8" w:rsidRPr="003C04A9">
        <w:rPr>
          <w:lang w:val="hr-HR"/>
        </w:rPr>
        <w:t xml:space="preserve"> (sudnica broj 4)</w:t>
      </w:r>
      <w:r w:rsidRPr="003C04A9">
        <w:rPr>
          <w:lang w:val="hr-HR"/>
        </w:rPr>
        <w:t>, Trgovačkog s</w:t>
      </w:r>
      <w:r w:rsidR="008D76E8" w:rsidRPr="003C04A9">
        <w:rPr>
          <w:lang w:val="hr-HR"/>
        </w:rPr>
        <w:t>u</w:t>
      </w:r>
      <w:r w:rsidR="0078767D" w:rsidRPr="003C04A9">
        <w:rPr>
          <w:lang w:val="hr-HR"/>
        </w:rPr>
        <w:t>da u Splitu, Sukoišanska br. 6.</w:t>
      </w:r>
    </w:p>
    <w:p w:rsidRDefault="0033674C" w:rsidP="0033674C" w:rsidR="0033674C" w:rsidRPr="003C04A9">
      <w:pPr>
        <w:jc w:val="both"/>
        <w:rPr>
          <w:lang w:val="hr-HR"/>
        </w:rPr>
      </w:pPr>
    </w:p>
    <w:p w:rsidRDefault="0071249E" w:rsidP="0033674C" w:rsidR="0071249E" w:rsidRPr="003C04A9">
      <w:pPr>
        <w:ind w:left="705"/>
        <w:jc w:val="both"/>
        <w:rPr>
          <w:lang w:val="hr-HR"/>
        </w:rPr>
      </w:pPr>
      <w:r w:rsidRPr="003C04A9">
        <w:rPr>
          <w:lang w:val="hr-HR"/>
        </w:rPr>
        <w:t>I</w:t>
      </w:r>
      <w:r w:rsidR="0033674C" w:rsidRPr="003C04A9">
        <w:rPr>
          <w:lang w:val="hr-HR"/>
        </w:rPr>
        <w:t xml:space="preserve">X. Ročište vjerovnika na kojem će se na temelju izvješća stečajnog upravitelja odlučivati o daljnjem tijeku stečajnog postupka (izvještajno ročište) </w:t>
      </w:r>
      <w:r w:rsidR="008D76E8" w:rsidRPr="003C04A9">
        <w:rPr>
          <w:lang w:val="hr-HR"/>
        </w:rPr>
        <w:t>zakazuje</w:t>
      </w:r>
      <w:r w:rsidR="0033674C" w:rsidRPr="003C04A9">
        <w:rPr>
          <w:lang w:val="hr-HR"/>
        </w:rPr>
        <w:t xml:space="preserve"> se za dan</w:t>
      </w:r>
      <w:r w:rsidR="00B4708F" w:rsidRPr="003C04A9">
        <w:rPr>
          <w:lang w:val="hr-HR"/>
        </w:rPr>
        <w:t xml:space="preserve"> </w:t>
      </w:r>
      <w:r w:rsidR="00C25268" w:rsidRPr="00C25268">
        <w:rPr>
          <w:lang w:val="hr-HR"/>
        </w:rPr>
        <w:t>23. svibnja</w:t>
      </w:r>
      <w:r w:rsidR="00AD49ED" w:rsidRPr="00C25268">
        <w:rPr>
          <w:lang w:val="hr-HR"/>
        </w:rPr>
        <w:t xml:space="preserve"> 2017</w:t>
      </w:r>
      <w:r w:rsidR="0033674C" w:rsidRPr="00C25268">
        <w:rPr>
          <w:lang w:val="hr-HR"/>
        </w:rPr>
        <w:t>. g</w:t>
      </w:r>
      <w:r w:rsidR="00212ECB" w:rsidRPr="00C25268">
        <w:rPr>
          <w:lang w:val="hr-HR"/>
        </w:rPr>
        <w:t xml:space="preserve">odine u </w:t>
      </w:r>
      <w:r w:rsidR="00536255" w:rsidRPr="00C25268">
        <w:rPr>
          <w:lang w:val="hr-HR"/>
        </w:rPr>
        <w:t>9</w:t>
      </w:r>
      <w:r w:rsidR="00C25268" w:rsidRPr="00C25268">
        <w:rPr>
          <w:lang w:val="hr-HR"/>
        </w:rPr>
        <w:t>,2</w:t>
      </w:r>
      <w:r w:rsidRPr="00C25268">
        <w:rPr>
          <w:lang w:val="hr-HR"/>
        </w:rPr>
        <w:t>0</w:t>
      </w:r>
      <w:r w:rsidR="0033674C" w:rsidRPr="00C25268">
        <w:rPr>
          <w:lang w:val="hr-HR"/>
        </w:rPr>
        <w:t xml:space="preserve"> sati</w:t>
      </w:r>
      <w:r w:rsidR="0033674C" w:rsidRPr="003C04A9">
        <w:rPr>
          <w:lang w:val="hr-HR"/>
        </w:rPr>
        <w:t xml:space="preserve">, u </w:t>
      </w:r>
      <w:r w:rsidR="008D76E8" w:rsidRPr="003C04A9">
        <w:rPr>
          <w:lang w:val="hr-HR"/>
        </w:rPr>
        <w:t>sobi</w:t>
      </w:r>
      <w:r w:rsidR="0033674C" w:rsidRPr="003C04A9">
        <w:rPr>
          <w:lang w:val="hr-HR"/>
        </w:rPr>
        <w:t xml:space="preserve"> broj </w:t>
      </w:r>
      <w:r w:rsidR="00212ECB" w:rsidRPr="003C04A9">
        <w:rPr>
          <w:lang w:val="hr-HR"/>
        </w:rPr>
        <w:t>118/I</w:t>
      </w:r>
      <w:r w:rsidR="008D76E8" w:rsidRPr="003C04A9">
        <w:rPr>
          <w:lang w:val="hr-HR"/>
        </w:rPr>
        <w:t xml:space="preserve"> (sudnica broj 4)</w:t>
      </w:r>
      <w:r w:rsidR="0033674C" w:rsidRPr="003C04A9">
        <w:rPr>
          <w:lang w:val="hr-HR"/>
        </w:rPr>
        <w:t>, Trgovačkog s</w:t>
      </w:r>
      <w:r w:rsidR="008D76E8" w:rsidRPr="003C04A9">
        <w:rPr>
          <w:lang w:val="hr-HR"/>
        </w:rPr>
        <w:t>u</w:t>
      </w:r>
      <w:r w:rsidR="0078767D" w:rsidRPr="003C04A9">
        <w:rPr>
          <w:lang w:val="hr-HR"/>
        </w:rPr>
        <w:t>da u Splitu, Sukoišanska br. 6.</w:t>
      </w:r>
    </w:p>
    <w:p w:rsidRDefault="0078767D" w:rsidP="0033674C" w:rsidR="0078767D" w:rsidRPr="003C04A9">
      <w:pPr>
        <w:ind w:left="705"/>
        <w:jc w:val="both"/>
        <w:rPr>
          <w:lang w:val="hr-HR"/>
        </w:rPr>
      </w:pPr>
    </w:p>
    <w:p w:rsidRDefault="0078767D" w:rsidP="0033674C" w:rsidR="0078767D" w:rsidRPr="003C04A9">
      <w:pPr>
        <w:ind w:left="705"/>
        <w:jc w:val="both"/>
        <w:rPr>
          <w:lang w:val="hr-HR"/>
        </w:rPr>
      </w:pPr>
      <w:r w:rsidRPr="003C04A9">
        <w:rPr>
          <w:lang w:val="hr-HR"/>
        </w:rPr>
        <w:t>X. Pozivaju se svi vjerovnici stečajnog dužnika na zakazano ispitno i izvještajno ročište.</w:t>
      </w:r>
    </w:p>
    <w:p w:rsidRDefault="0078767D" w:rsidP="0033674C" w:rsidR="0078767D" w:rsidRPr="003C04A9">
      <w:pPr>
        <w:ind w:left="705"/>
        <w:jc w:val="both"/>
        <w:rPr>
          <w:lang w:val="hr-HR"/>
        </w:rPr>
      </w:pPr>
    </w:p>
    <w:p w:rsidRDefault="0071249E" w:rsidP="00CB613F" w:rsidR="0071249E" w:rsidRPr="00CC2604">
      <w:pPr>
        <w:ind w:left="705"/>
        <w:jc w:val="both"/>
        <w:rPr>
          <w:lang w:val="hr-HR"/>
        </w:rPr>
      </w:pPr>
      <w:r w:rsidRPr="00CC2604">
        <w:rPr>
          <w:lang w:val="hr-HR"/>
        </w:rPr>
        <w:t>X</w:t>
      </w:r>
      <w:r w:rsidR="0078767D" w:rsidRPr="00CC2604">
        <w:rPr>
          <w:lang w:val="hr-HR"/>
        </w:rPr>
        <w:t>I</w:t>
      </w:r>
      <w:r w:rsidRPr="00CC2604">
        <w:rPr>
          <w:lang w:val="hr-HR"/>
        </w:rPr>
        <w:t xml:space="preserve">. </w:t>
      </w:r>
      <w:r w:rsidR="00CC2604" w:rsidRPr="00CC2604">
        <w:rPr>
          <w:lang w:val="hr-HR"/>
        </w:rPr>
        <w:t>Stečajna masa</w:t>
      </w:r>
      <w:r w:rsidR="00011EAE" w:rsidRPr="00CC2604">
        <w:rPr>
          <w:lang w:val="hr-HR"/>
        </w:rPr>
        <w:t xml:space="preserve"> iza dužnika ST-SEMAFOR d.o.o. </w:t>
      </w:r>
      <w:r w:rsidR="00CB7F6F" w:rsidRPr="00CC2604">
        <w:rPr>
          <w:lang w:val="hr-HR"/>
        </w:rPr>
        <w:t xml:space="preserve">u stečaju </w:t>
      </w:r>
      <w:r w:rsidR="00011EAE" w:rsidRPr="00CC2604">
        <w:rPr>
          <w:lang w:val="hr-HR"/>
        </w:rPr>
        <w:t xml:space="preserve">Split </w:t>
      </w:r>
      <w:r w:rsidR="00CC2604" w:rsidRPr="00CC2604">
        <w:rPr>
          <w:lang w:val="hr-HR"/>
        </w:rPr>
        <w:t xml:space="preserve">upisat će se </w:t>
      </w:r>
      <w:r w:rsidR="00DC6F83" w:rsidRPr="00CC2604">
        <w:rPr>
          <w:lang w:val="hr-HR"/>
        </w:rPr>
        <w:t xml:space="preserve">u sudski registar </w:t>
      </w:r>
      <w:r w:rsidR="00C25268" w:rsidRPr="00CC2604">
        <w:rPr>
          <w:lang w:val="hr-HR"/>
        </w:rPr>
        <w:t>Trgovačkog suda u Splitu</w:t>
      </w:r>
      <w:r w:rsidR="00CC2604" w:rsidRPr="00CC2604">
        <w:rPr>
          <w:lang w:val="hr-HR"/>
        </w:rPr>
        <w:t xml:space="preserve"> i</w:t>
      </w:r>
      <w:r w:rsidR="00C25268" w:rsidRPr="00CC2604">
        <w:rPr>
          <w:lang w:val="hr-HR"/>
        </w:rPr>
        <w:t xml:space="preserve"> po službenoj dužnosti</w:t>
      </w:r>
      <w:r w:rsidR="00CC2604" w:rsidRPr="00CC2604">
        <w:rPr>
          <w:lang w:val="hr-HR"/>
        </w:rPr>
        <w:t xml:space="preserve"> dobiti novi osobni</w:t>
      </w:r>
      <w:r w:rsidR="00C25268" w:rsidRPr="00CC2604">
        <w:rPr>
          <w:lang w:val="hr-HR"/>
        </w:rPr>
        <w:t xml:space="preserve"> </w:t>
      </w:r>
      <w:r w:rsidR="00CC2604" w:rsidRPr="00CC2604">
        <w:rPr>
          <w:lang w:val="hr-HR"/>
        </w:rPr>
        <w:t>identifikacijski broj</w:t>
      </w:r>
      <w:r w:rsidR="00C25268" w:rsidRPr="00CC2604">
        <w:rPr>
          <w:lang w:val="hr-HR"/>
        </w:rPr>
        <w:t>.</w:t>
      </w:r>
      <w:r w:rsidR="008572FE" w:rsidRPr="00CC2604">
        <w:rPr>
          <w:lang w:val="hr-HR"/>
        </w:rPr>
        <w:t xml:space="preserve"> </w:t>
      </w:r>
    </w:p>
    <w:p w:rsidRDefault="00724EA4" w:rsidP="00011EAE" w:rsidR="00724EA4" w:rsidRPr="003C04A9">
      <w:pPr>
        <w:jc w:val="both"/>
        <w:rPr>
          <w:lang w:val="hr-HR"/>
        </w:rPr>
      </w:pPr>
    </w:p>
    <w:p w:rsidRDefault="00DC6F83" w:rsidP="00DC6F83" w:rsidR="00DC6F83" w:rsidRPr="003C04A9">
      <w:pPr>
        <w:ind w:left="705"/>
        <w:jc w:val="both"/>
        <w:rPr>
          <w:lang w:val="hr-HR"/>
        </w:rPr>
      </w:pPr>
      <w:r w:rsidRPr="003C04A9">
        <w:rPr>
          <w:lang w:val="hr-HR"/>
        </w:rPr>
        <w:t>X</w:t>
      </w:r>
      <w:r w:rsidR="0078767D" w:rsidRPr="003C04A9">
        <w:rPr>
          <w:lang w:val="hr-HR"/>
        </w:rPr>
        <w:t>I</w:t>
      </w:r>
      <w:r w:rsidR="00724EA4" w:rsidRPr="003C04A9">
        <w:rPr>
          <w:lang w:val="hr-HR"/>
        </w:rPr>
        <w:t>I</w:t>
      </w:r>
      <w:r w:rsidRPr="003C04A9">
        <w:rPr>
          <w:lang w:val="hr-HR"/>
        </w:rPr>
        <w:t xml:space="preserve">. </w:t>
      </w:r>
      <w:r w:rsidR="000B179C" w:rsidRPr="003C04A9">
        <w:rPr>
          <w:lang w:val="hr-HR"/>
        </w:rPr>
        <w:t xml:space="preserve">Ovo </w:t>
      </w:r>
      <w:r w:rsidRPr="003C04A9">
        <w:rPr>
          <w:lang w:val="hr-HR"/>
        </w:rPr>
        <w:t xml:space="preserve">rješenje će se </w:t>
      </w:r>
      <w:r w:rsidR="00A1320C">
        <w:rPr>
          <w:lang w:val="hr-HR"/>
        </w:rPr>
        <w:t xml:space="preserve">objaviti </w:t>
      </w:r>
      <w:r w:rsidRPr="003C04A9">
        <w:rPr>
          <w:lang w:val="hr-HR"/>
        </w:rPr>
        <w:t>na</w:t>
      </w:r>
      <w:r w:rsidR="008D76E8" w:rsidRPr="003C04A9">
        <w:rPr>
          <w:lang w:val="hr-HR"/>
        </w:rPr>
        <w:t xml:space="preserve"> mrežnoj stranici </w:t>
      </w:r>
      <w:r w:rsidRPr="003C04A9">
        <w:rPr>
          <w:lang w:val="hr-HR"/>
        </w:rPr>
        <w:t xml:space="preserve"> </w:t>
      </w:r>
      <w:r w:rsidR="008D76E8" w:rsidRPr="003C04A9">
        <w:rPr>
          <w:lang w:val="hr-HR"/>
        </w:rPr>
        <w:t>e-Oglasna ploča</w:t>
      </w:r>
      <w:r w:rsidRPr="003C04A9">
        <w:rPr>
          <w:lang w:val="hr-HR"/>
        </w:rPr>
        <w:t xml:space="preserve"> </w:t>
      </w:r>
      <w:r w:rsidR="008D76E8" w:rsidRPr="003C04A9">
        <w:rPr>
          <w:lang w:val="hr-HR"/>
        </w:rPr>
        <w:t>sudova</w:t>
      </w:r>
      <w:r w:rsidR="00CC2604">
        <w:rPr>
          <w:lang w:val="hr-HR"/>
        </w:rPr>
        <w:t xml:space="preserve"> i dostaviti registarskom odjelu ovog suda radi upisa u sudski registar</w:t>
      </w:r>
      <w:r w:rsidR="008D76E8" w:rsidRPr="003C04A9">
        <w:rPr>
          <w:lang w:val="hr-HR"/>
        </w:rPr>
        <w:t xml:space="preserve">. </w:t>
      </w:r>
    </w:p>
    <w:p w:rsidRDefault="00B556BD" w:rsidP="00B556BD" w:rsidR="00B556BD" w:rsidRPr="003C04A9">
      <w:pPr>
        <w:rPr>
          <w:sz w:val="16"/>
          <w:szCs w:val="16"/>
          <w:lang w:val="hr-HR"/>
        </w:rPr>
      </w:pPr>
    </w:p>
    <w:p w:rsidRDefault="00536255" w:rsidP="00B556BD" w:rsidR="00536255" w:rsidRPr="003C04A9">
      <w:pPr>
        <w:rPr>
          <w:sz w:val="18"/>
          <w:szCs w:val="18"/>
          <w:lang w:val="hr-HR"/>
        </w:rPr>
      </w:pPr>
    </w:p>
    <w:p w:rsidRDefault="009A7AD1" w:rsidP="00B556BD" w:rsidR="009A7AD1" w:rsidRPr="003C04A9">
      <w:pPr>
        <w:rPr>
          <w:sz w:val="16"/>
          <w:szCs w:val="16"/>
          <w:lang w:val="hr-HR"/>
        </w:rPr>
      </w:pPr>
    </w:p>
    <w:p w:rsidRDefault="00B556BD" w:rsidP="00B556BD" w:rsidR="00B556BD" w:rsidRPr="003C04A9">
      <w:pPr>
        <w:jc w:val="center"/>
        <w:rPr>
          <w:lang w:val="hr-HR"/>
        </w:rPr>
      </w:pPr>
      <w:r w:rsidRPr="003C04A9">
        <w:rPr>
          <w:lang w:val="hr-HR"/>
        </w:rPr>
        <w:t>Obrazloženje</w:t>
      </w:r>
    </w:p>
    <w:p w:rsidRDefault="00B556BD" w:rsidP="00B556BD" w:rsidR="00B556BD" w:rsidRPr="003C04A9">
      <w:pPr>
        <w:jc w:val="center"/>
        <w:rPr>
          <w:lang w:val="hr-HR"/>
        </w:rPr>
      </w:pPr>
    </w:p>
    <w:p w:rsidRDefault="00B556BD" w:rsidP="00724EA4" w:rsidR="00011EAE">
      <w:pPr>
        <w:jc w:val="both"/>
        <w:rPr>
          <w:lang w:val="hr-HR"/>
        </w:rPr>
      </w:pPr>
      <w:r w:rsidRPr="003C04A9">
        <w:rPr>
          <w:lang w:val="hr-HR"/>
        </w:rPr>
        <w:tab/>
      </w:r>
      <w:r w:rsidR="00724EA4" w:rsidRPr="003C04A9">
        <w:rPr>
          <w:lang w:val="hr-HR"/>
        </w:rPr>
        <w:t>Financijska agencija, Regionalni centar Split podnijela je ovom sudu</w:t>
      </w:r>
      <w:r w:rsidR="00011EAE">
        <w:rPr>
          <w:lang w:val="hr-HR"/>
        </w:rPr>
        <w:t xml:space="preserve"> zahtjev za provedbu skraćenog stečajnog postupka nad dužnikom </w:t>
      </w:r>
      <w:r w:rsidR="00011EAE" w:rsidRPr="00011EAE">
        <w:rPr>
          <w:lang w:val="hr-HR"/>
        </w:rPr>
        <w:t>ST-SEMAFOR d.o.o. Spli</w:t>
      </w:r>
      <w:r w:rsidR="00011EAE">
        <w:rPr>
          <w:lang w:val="hr-HR"/>
        </w:rPr>
        <w:t xml:space="preserve">t, OIB: 17028677010. </w:t>
      </w:r>
    </w:p>
    <w:p w:rsidRDefault="00011EAE" w:rsidP="00724EA4" w:rsidR="00011EAE">
      <w:pPr>
        <w:jc w:val="both"/>
        <w:rPr>
          <w:lang w:val="hr-HR"/>
        </w:rPr>
      </w:pPr>
    </w:p>
    <w:p w:rsidRDefault="00011EAE" w:rsidP="00011EAE" w:rsidR="00011EAE">
      <w:pPr>
        <w:ind w:firstLine="708"/>
        <w:jc w:val="both"/>
        <w:rPr>
          <w:lang w:val="hr-HR"/>
        </w:rPr>
      </w:pPr>
      <w:r>
        <w:rPr>
          <w:lang w:val="hr-HR"/>
        </w:rPr>
        <w:t>Nakon provedenog skraćenog stečajnog postupka, rješenjem ovog suda posl. br. 12. St-1987/2015 od 22. travnja 2016. god., a sukladno odredbama čl. 431. Stečajnog zakona (Narodne novine broj 71/15, dalje SZ), otvoren je i istovremeno zaključen skraćeni stečajni postupak nad d</w:t>
      </w:r>
      <w:r w:rsidR="00C25268">
        <w:rPr>
          <w:lang w:val="hr-HR"/>
        </w:rPr>
        <w:t>užnikom ST-SEMAFOR d.o.o. Split</w:t>
      </w:r>
      <w:r>
        <w:rPr>
          <w:lang w:val="hr-HR"/>
        </w:rPr>
        <w:t xml:space="preserve">. Tim rješenjem je za stečajnog upravitelja imenovan Stjepan Lović iz Zagreba </w:t>
      </w:r>
      <w:r w:rsidR="00C25268">
        <w:rPr>
          <w:lang w:val="hr-HR"/>
        </w:rPr>
        <w:t xml:space="preserve">(s liste B stečajnih upravitelja za područje nadležnosti ovog suda) </w:t>
      </w:r>
      <w:r>
        <w:rPr>
          <w:lang w:val="hr-HR"/>
        </w:rPr>
        <w:t>te je određeno da će se nakon pravomoćnosti rješenja dužnik brisati iz sudskog registra. Rješenje o otvaranju i istovremenom zaključenju skraćenog stečajnog postupka nad dužnikom od 22.04.2016. god., postalo je pravomoćno 10.05.2016. god.</w:t>
      </w:r>
    </w:p>
    <w:p w:rsidRDefault="00011EAE" w:rsidP="00011EAE" w:rsidR="00011EAE">
      <w:pPr>
        <w:ind w:firstLine="708"/>
        <w:jc w:val="both"/>
        <w:rPr>
          <w:lang w:val="hr-HR"/>
        </w:rPr>
      </w:pPr>
    </w:p>
    <w:p w:rsidRDefault="00011EAE" w:rsidP="00011EAE" w:rsidR="00011EAE">
      <w:pPr>
        <w:ind w:firstLine="708"/>
        <w:jc w:val="both"/>
        <w:rPr>
          <w:lang w:val="hr-HR"/>
        </w:rPr>
      </w:pPr>
      <w:r>
        <w:rPr>
          <w:lang w:val="hr-HR"/>
        </w:rPr>
        <w:t xml:space="preserve">Kod ovog suda je 18.10.2016. god. zaprimljen podnesak Milivoja Jerkunice iz Splita, kao bivšeg zastupnika po zakonu dužnika, a kojim podneskom je isti predložio sudu donijeti rješenje o nastavku postupka radi naknadne diobe, kao i upis stečajne mase stečajnog dužnika u sudski registar. U tom podnesku – prijedlogu Milivoj Jerkunica je naveo da je dužnik ST-SEMAFOR d.o.o. jedini član – osnivač ustanove Suvremeno učilište u Splitu, sa sjedištem u Splitu, Mike Tripala 6, OIB:77159208472, te da upravo osnivački udjel u toj ustanovi predstavlja imovinu dužnika koja ulazi u stečajnu masu, a koja imovina da ima značajniju vrijednost te da stoga opravdava nastavljanje postupka radi naknadne diobe. </w:t>
      </w:r>
    </w:p>
    <w:p w:rsidRDefault="00011EAE" w:rsidP="00011EAE" w:rsidR="00011EAE">
      <w:pPr>
        <w:ind w:firstLine="708"/>
        <w:jc w:val="both"/>
        <w:rPr>
          <w:lang w:val="hr-HR"/>
        </w:rPr>
      </w:pPr>
    </w:p>
    <w:p w:rsidRDefault="00011EAE" w:rsidP="00011EAE" w:rsidR="00011EAE" w:rsidRPr="00680D3E">
      <w:pPr>
        <w:ind w:firstLine="708"/>
        <w:jc w:val="both"/>
        <w:rPr>
          <w:lang w:val="hr-HR"/>
        </w:rPr>
      </w:pPr>
      <w:r w:rsidRPr="00680D3E">
        <w:rPr>
          <w:lang w:val="hr-HR"/>
        </w:rPr>
        <w:t>Odredbom čl. 289. st.</w:t>
      </w:r>
      <w:r>
        <w:rPr>
          <w:lang w:val="hr-HR"/>
        </w:rPr>
        <w:t xml:space="preserve"> </w:t>
      </w:r>
      <w:r w:rsidRPr="00680D3E">
        <w:rPr>
          <w:lang w:val="hr-HR"/>
        </w:rPr>
        <w:t>1. SZ-a propisano je da će sud na prijedlog stečajnoga upravitelja, kojega od stečajnih vjerovnika ili po službenoj dužnosti odrediti nastavljanje postupka radi naknadne diobe ako se nakon završnoga ročišta:</w:t>
      </w:r>
      <w:r>
        <w:rPr>
          <w:lang w:val="hr-HR"/>
        </w:rPr>
        <w:t xml:space="preserve"> </w:t>
      </w:r>
      <w:r w:rsidRPr="00680D3E">
        <w:rPr>
          <w:lang w:val="hr-HR"/>
        </w:rPr>
        <w:t>1. ostvare pretpostavke da se zadržani iznosi podijele stečajnim vjerovnicima</w:t>
      </w:r>
      <w:r>
        <w:rPr>
          <w:lang w:val="hr-HR"/>
        </w:rPr>
        <w:t xml:space="preserve">; </w:t>
      </w:r>
      <w:r w:rsidRPr="00680D3E">
        <w:rPr>
          <w:lang w:val="hr-HR"/>
        </w:rPr>
        <w:t>2. iznosi koji su isplaćeni iz stečajne mase vrate u masu</w:t>
      </w:r>
      <w:r>
        <w:rPr>
          <w:lang w:val="hr-HR"/>
        </w:rPr>
        <w:t xml:space="preserve">; </w:t>
      </w:r>
      <w:r w:rsidRPr="00680D3E">
        <w:rPr>
          <w:lang w:val="hr-HR"/>
        </w:rPr>
        <w:t>3. pronađe imovina koja ulazi u stečajnu masu.</w:t>
      </w:r>
    </w:p>
    <w:p w:rsidRDefault="00011EAE" w:rsidP="00011EAE" w:rsidR="00011EAE">
      <w:pPr>
        <w:jc w:val="both"/>
        <w:rPr>
          <w:lang w:val="hr-HR"/>
        </w:rPr>
      </w:pPr>
      <w:r w:rsidRPr="00680D3E">
        <w:rPr>
          <w:lang w:val="hr-HR"/>
        </w:rPr>
        <w:t>Stavkom 2. istoga članka</w:t>
      </w:r>
      <w:r>
        <w:rPr>
          <w:lang w:val="hr-HR"/>
        </w:rPr>
        <w:t xml:space="preserve"> SZ-a</w:t>
      </w:r>
      <w:r w:rsidRPr="00680D3E">
        <w:rPr>
          <w:lang w:val="hr-HR"/>
        </w:rPr>
        <w:t xml:space="preserve"> propisano je da će nastavljanje postupka radi naknadne diobe sud odrediti bez obzira na to</w:t>
      </w:r>
      <w:r>
        <w:rPr>
          <w:lang w:val="hr-HR"/>
        </w:rPr>
        <w:t xml:space="preserve"> je l</w:t>
      </w:r>
      <w:r w:rsidR="00CC2604">
        <w:rPr>
          <w:lang w:val="hr-HR"/>
        </w:rPr>
        <w:t>i postupak bio zaključen, dok prema stavku</w:t>
      </w:r>
      <w:r>
        <w:rPr>
          <w:lang w:val="hr-HR"/>
        </w:rPr>
        <w:t xml:space="preserve"> 3. tog članka SZ-a</w:t>
      </w:r>
      <w:r w:rsidR="00CC2604">
        <w:rPr>
          <w:lang w:val="hr-HR"/>
        </w:rPr>
        <w:t>,</w:t>
      </w:r>
      <w:r>
        <w:rPr>
          <w:lang w:val="hr-HR"/>
        </w:rPr>
        <w:t xml:space="preserve"> </w:t>
      </w:r>
      <w:r w:rsidR="00CC2604">
        <w:rPr>
          <w:lang w:val="hr-HR"/>
        </w:rPr>
        <w:t>o</w:t>
      </w:r>
      <w:r w:rsidRPr="00A76392">
        <w:rPr>
          <w:lang w:val="hr-HR"/>
        </w:rPr>
        <w:t>dređivanje nastavljanja postupka radi naknadne diobe sud može uvjetovati uplatom predujma kojim će se namiriti troškovi nastavljanja postupka radi naknadne diobe.</w:t>
      </w:r>
    </w:p>
    <w:p w:rsidRDefault="00011EAE" w:rsidP="00011EAE" w:rsidR="00011EAE">
      <w:pPr>
        <w:jc w:val="both"/>
        <w:rPr>
          <w:lang w:val="hr-HR"/>
        </w:rPr>
      </w:pPr>
    </w:p>
    <w:p w:rsidRDefault="00011EAE" w:rsidP="00011EAE" w:rsidR="00011EAE">
      <w:pPr>
        <w:jc w:val="both"/>
        <w:rPr>
          <w:lang w:val="hr-HR"/>
        </w:rPr>
      </w:pPr>
      <w:r>
        <w:rPr>
          <w:lang w:val="hr-HR"/>
        </w:rPr>
        <w:tab/>
        <w:t xml:space="preserve">Odredbom čl. 431. st. 2. SZ-a propisano je da će, u slučaju ispunjenja uvjeta iz st. 1. tog članka, sud po službenoj dužnosti donijeti rješenje o otvaranju i zaključenju skraćenog stečajnog postupka, kao i da se odredbe članaka 132. i 133. te članaka 286. – 292. SZ-a primjenjuju na odgovarajući način. </w:t>
      </w:r>
    </w:p>
    <w:p w:rsidRDefault="00011EAE" w:rsidP="00011EAE" w:rsidR="00011EAE">
      <w:pPr>
        <w:jc w:val="both"/>
        <w:rPr>
          <w:lang w:val="hr-HR"/>
        </w:rPr>
      </w:pPr>
    </w:p>
    <w:p w:rsidRDefault="00011EAE" w:rsidP="00011EAE" w:rsidR="00011EAE">
      <w:pPr>
        <w:jc w:val="both"/>
        <w:rPr>
          <w:lang w:val="hr-HR"/>
        </w:rPr>
      </w:pPr>
      <w:r>
        <w:rPr>
          <w:lang w:val="hr-HR"/>
        </w:rPr>
        <w:tab/>
        <w:t>Prema tome, a sukladno odredbama čl. 431. st. 2. SZ-a, odredbe čl. 289. SZ-a na odgovarajući se način primjenjuju i u skraćenom stečajnom postupku.</w:t>
      </w:r>
    </w:p>
    <w:p w:rsidRDefault="00011EAE" w:rsidP="00011EAE" w:rsidR="00011EAE">
      <w:pPr>
        <w:jc w:val="both"/>
        <w:rPr>
          <w:lang w:val="hr-HR"/>
        </w:rPr>
      </w:pPr>
    </w:p>
    <w:p w:rsidRDefault="00011EAE" w:rsidP="00011EAE" w:rsidR="00CC2604">
      <w:pPr>
        <w:jc w:val="both"/>
        <w:rPr>
          <w:lang w:val="hr-HR"/>
        </w:rPr>
      </w:pPr>
      <w:r>
        <w:rPr>
          <w:lang w:val="hr-HR"/>
        </w:rPr>
        <w:tab/>
        <w:t xml:space="preserve">U konkretnom slučaju, a s obzirom na navode bivšeg zakonskog zastupnika dužnika Milivoja Jerkunice iz prijedloga od 18.10.2016. god., kao i dokumentacije koja je dostavljena uz taj prijedlog, proizlazi da je dužnik ST-SEMAFOR d.o.o. </w:t>
      </w:r>
      <w:r w:rsidR="004C1BB1">
        <w:rPr>
          <w:lang w:val="hr-HR"/>
        </w:rPr>
        <w:t xml:space="preserve">Split </w:t>
      </w:r>
      <w:r>
        <w:rPr>
          <w:lang w:val="hr-HR"/>
        </w:rPr>
        <w:t>doista jedini osnivač ustanove Suvremeno učilište u Splitu, Split, Mike Tripala 6 pa bi stoga osnivački ulog odnosno osnivačka prava koja taj dužnik ima u Suvremenom učilištu u Splitu predstavljala imovinu dužn</w:t>
      </w:r>
      <w:r w:rsidR="00CC2604">
        <w:rPr>
          <w:lang w:val="hr-HR"/>
        </w:rPr>
        <w:t xml:space="preserve">ika koja ulazi u stečajnu masu. </w:t>
      </w:r>
    </w:p>
    <w:p w:rsidRDefault="00CC2604" w:rsidP="00011EAE" w:rsidR="00CC2604">
      <w:pPr>
        <w:jc w:val="both"/>
        <w:rPr>
          <w:lang w:val="hr-HR"/>
        </w:rPr>
      </w:pPr>
    </w:p>
    <w:p w:rsidRDefault="00CC2604" w:rsidP="00CC2604" w:rsidR="00293192">
      <w:pPr>
        <w:ind w:firstLine="708"/>
        <w:jc w:val="both"/>
        <w:rPr>
          <w:lang w:val="hr-HR"/>
        </w:rPr>
      </w:pPr>
      <w:r>
        <w:rPr>
          <w:lang w:val="hr-HR"/>
        </w:rPr>
        <w:t xml:space="preserve">Rješenjem </w:t>
      </w:r>
      <w:r w:rsidR="00293192">
        <w:rPr>
          <w:lang w:val="hr-HR"/>
        </w:rPr>
        <w:t>ovog suda o</w:t>
      </w:r>
      <w:r w:rsidR="00C25268">
        <w:rPr>
          <w:lang w:val="hr-HR"/>
        </w:rPr>
        <w:t>d 28.02.2017. god., nastavljanje</w:t>
      </w:r>
      <w:r w:rsidR="00293192">
        <w:rPr>
          <w:lang w:val="hr-HR"/>
        </w:rPr>
        <w:t xml:space="preserve"> postupka radi naknadne diobe uvjetovan</w:t>
      </w:r>
      <w:r w:rsidR="00C25268">
        <w:rPr>
          <w:lang w:val="hr-HR"/>
        </w:rPr>
        <w:t>o</w:t>
      </w:r>
      <w:r w:rsidR="00293192">
        <w:rPr>
          <w:lang w:val="hr-HR"/>
        </w:rPr>
        <w:t xml:space="preserve"> </w:t>
      </w:r>
      <w:r>
        <w:rPr>
          <w:lang w:val="hr-HR"/>
        </w:rPr>
        <w:t xml:space="preserve">je </w:t>
      </w:r>
      <w:r w:rsidR="00293192">
        <w:rPr>
          <w:lang w:val="hr-HR"/>
        </w:rPr>
        <w:t xml:space="preserve">uplatom predujma za namirenje troškova tog postupka, a koji predujam je Milivoj Jerkunica uplatio u ostavljenom roku. </w:t>
      </w:r>
    </w:p>
    <w:p w:rsidRDefault="00293192" w:rsidP="00011EAE" w:rsidR="00293192">
      <w:pPr>
        <w:jc w:val="both"/>
        <w:rPr>
          <w:lang w:val="hr-HR"/>
        </w:rPr>
      </w:pPr>
    </w:p>
    <w:p w:rsidRDefault="00293192" w:rsidP="00011EAE" w:rsidR="00293192">
      <w:pPr>
        <w:jc w:val="both"/>
        <w:rPr>
          <w:lang w:val="hr-HR"/>
        </w:rPr>
      </w:pPr>
      <w:r>
        <w:rPr>
          <w:lang w:val="hr-HR"/>
        </w:rPr>
        <w:tab/>
        <w:t>Kako su se dakle, zbog pronađene imovine dužnika koja ulazi u stečajnu masu, po ocjeni ovog suda ispunile pretpostavke za određivanje nastavka postupka radi naknadne diobe to je stoga valjalo odrediti nastavak postupka nad stečajnom masom dužnika te isto tako odrediti i upis stečajne mase u sudsk</w:t>
      </w:r>
      <w:r w:rsidR="00C25268">
        <w:rPr>
          <w:lang w:val="hr-HR"/>
        </w:rPr>
        <w:t>i registar, sve sukladno odredbama</w:t>
      </w:r>
      <w:r>
        <w:rPr>
          <w:lang w:val="hr-HR"/>
        </w:rPr>
        <w:t xml:space="preserve"> čl. 289. st. 1.</w:t>
      </w:r>
      <w:r w:rsidR="004C1BB1">
        <w:rPr>
          <w:lang w:val="hr-HR"/>
        </w:rPr>
        <w:t xml:space="preserve"> toč. 3.</w:t>
      </w:r>
      <w:r>
        <w:rPr>
          <w:lang w:val="hr-HR"/>
        </w:rPr>
        <w:t xml:space="preserve"> i </w:t>
      </w:r>
      <w:r w:rsidR="004C1BB1">
        <w:rPr>
          <w:lang w:val="hr-HR"/>
        </w:rPr>
        <w:t>st. 5. SZ-a, a radi čega je i odlučeno kao u toč. I. i XI. izreke ovog rješenja.</w:t>
      </w:r>
    </w:p>
    <w:p w:rsidRDefault="00293192" w:rsidP="00011EAE" w:rsidR="00293192">
      <w:pPr>
        <w:jc w:val="both"/>
        <w:rPr>
          <w:lang w:val="hr-HR"/>
        </w:rPr>
      </w:pPr>
    </w:p>
    <w:p w:rsidRDefault="00293192" w:rsidP="004C1BB1" w:rsidR="004C1BB1">
      <w:pPr>
        <w:jc w:val="both"/>
        <w:rPr>
          <w:lang w:val="hr-HR"/>
        </w:rPr>
      </w:pPr>
      <w:r>
        <w:rPr>
          <w:lang w:val="hr-HR"/>
        </w:rPr>
        <w:tab/>
        <w:t xml:space="preserve">Budući da je nad dužnikom ST-SEMAFOR d.o.o. </w:t>
      </w:r>
      <w:r w:rsidR="004C1BB1">
        <w:rPr>
          <w:lang w:val="hr-HR"/>
        </w:rPr>
        <w:t xml:space="preserve">Split </w:t>
      </w:r>
      <w:r>
        <w:rPr>
          <w:lang w:val="hr-HR"/>
        </w:rPr>
        <w:t>otvoren i zaključen stečajni postupak, bez da su vjerovnici tog dužnika pozvani na prijave tražbina, to je stoga sukladno odredbama čl. 133. st. 5. i 6. SZ-a trebalo pozvati vjerovnike dužnika da prijave svoje tražbine te ujedno zakazati ispitno i</w:t>
      </w:r>
      <w:r w:rsidR="004C1BB1">
        <w:rPr>
          <w:lang w:val="hr-HR"/>
        </w:rPr>
        <w:t xml:space="preserve"> izvještajno ročište vjerovnika, a radi čega je odlučeno kao u toč. IV. do X. izreke ovog rješenja.</w:t>
      </w:r>
    </w:p>
    <w:p w:rsidRDefault="00293192" w:rsidP="00011EAE" w:rsidR="00293192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293192" w:rsidP="00011EAE" w:rsidR="00293192">
      <w:pPr>
        <w:jc w:val="both"/>
        <w:rPr>
          <w:lang w:val="hr-HR"/>
        </w:rPr>
      </w:pPr>
    </w:p>
    <w:p w:rsidRDefault="00293192" w:rsidP="00011EAE" w:rsidR="00293192">
      <w:pPr>
        <w:jc w:val="both"/>
        <w:rPr>
          <w:lang w:val="hr-HR"/>
        </w:rPr>
      </w:pPr>
      <w:r>
        <w:rPr>
          <w:lang w:val="hr-HR"/>
        </w:rPr>
        <w:tab/>
        <w:t>Rješenjem o otvaranju i zaključenju skraćenog stečajnog postupka, a sukladno odredbama čl. 432. SZ-a, za stečajnog upravitelja imenovan je Stjepan Lović iz Zagreba. Međutim, s obzirom da je uvidom u listu stečajnih upravitelja utvrđeno da se Stjepan Lović više ne nalazi na listi stečajnih upravitelja za područje nadležnosti ovog suda, to je stoga isti razriješen dužnosti</w:t>
      </w:r>
      <w:r w:rsidR="009F7CDF">
        <w:rPr>
          <w:lang w:val="hr-HR"/>
        </w:rPr>
        <w:t xml:space="preserve">, dok je za novog stečajnog upravitelja imenovan </w:t>
      </w:r>
      <w:r w:rsidR="00E632DF">
        <w:rPr>
          <w:lang w:val="hr-HR"/>
        </w:rPr>
        <w:t xml:space="preserve">Ivan Gjurašić, dipl. pravnik iz Zagreba </w:t>
      </w:r>
      <w:r w:rsidR="009F7CDF">
        <w:rPr>
          <w:lang w:val="hr-HR"/>
        </w:rPr>
        <w:t>i to nakon provedenog izbora metodom slučajnog odabira s liste A stečajnih upravitelja za područje nadležnosti ovog suda, a sve to u smislu odre</w:t>
      </w:r>
      <w:r w:rsidR="00DF1906">
        <w:rPr>
          <w:lang w:val="hr-HR"/>
        </w:rPr>
        <w:t xml:space="preserve">dbi čl. 84. </w:t>
      </w:r>
      <w:r w:rsidR="004C1BB1">
        <w:rPr>
          <w:lang w:val="hr-HR"/>
        </w:rPr>
        <w:t>i čl. 91. SZ-a pa je stoga odlučeno kao u to</w:t>
      </w:r>
      <w:r w:rsidR="00DF1906">
        <w:rPr>
          <w:lang w:val="hr-HR"/>
        </w:rPr>
        <w:t>č</w:t>
      </w:r>
      <w:r w:rsidR="004C1BB1">
        <w:rPr>
          <w:lang w:val="hr-HR"/>
        </w:rPr>
        <w:t>. II. i III. izreke ovog rješenja.</w:t>
      </w:r>
    </w:p>
    <w:p w:rsidRDefault="00DF1906" w:rsidP="00011EAE" w:rsidR="00DF1906">
      <w:pPr>
        <w:jc w:val="both"/>
        <w:rPr>
          <w:lang w:val="hr-HR"/>
        </w:rPr>
      </w:pPr>
    </w:p>
    <w:p w:rsidRDefault="00DF1906" w:rsidP="00011EAE" w:rsidR="00DF1906">
      <w:pPr>
        <w:jc w:val="both"/>
        <w:rPr>
          <w:lang w:val="hr-HR"/>
        </w:rPr>
      </w:pPr>
      <w:r>
        <w:rPr>
          <w:lang w:val="hr-HR"/>
        </w:rPr>
        <w:tab/>
        <w:t>Odluka pod toč. XII. izreke rješenja temelji se na odredbama čl. 12. st. 1. i 2. te čl. 289. st. 5. i čl. 438. SZ-a.</w:t>
      </w:r>
    </w:p>
    <w:p w:rsidRDefault="009F7CDF" w:rsidP="00011EAE" w:rsidR="009F7CDF">
      <w:pPr>
        <w:jc w:val="both"/>
        <w:rPr>
          <w:lang w:val="hr-HR"/>
        </w:rPr>
      </w:pPr>
    </w:p>
    <w:p w:rsidRDefault="009F7CDF" w:rsidP="00011EAE" w:rsidR="009F7CDF">
      <w:pPr>
        <w:jc w:val="both"/>
        <w:rPr>
          <w:lang w:val="hr-HR"/>
        </w:rPr>
      </w:pPr>
      <w:r>
        <w:rPr>
          <w:lang w:val="hr-HR"/>
        </w:rPr>
        <w:tab/>
        <w:t xml:space="preserve">Slijedom naprijed navedenog i na temelju </w:t>
      </w:r>
      <w:r w:rsidR="00DF1906">
        <w:rPr>
          <w:lang w:val="hr-HR"/>
        </w:rPr>
        <w:t>navedenih</w:t>
      </w:r>
      <w:r>
        <w:rPr>
          <w:lang w:val="hr-HR"/>
        </w:rPr>
        <w:t xml:space="preserve"> odredbi SZ-a</w:t>
      </w:r>
      <w:r w:rsidR="00DF1906">
        <w:rPr>
          <w:lang w:val="hr-HR"/>
        </w:rPr>
        <w:t>,</w:t>
      </w:r>
      <w:r>
        <w:rPr>
          <w:lang w:val="hr-HR"/>
        </w:rPr>
        <w:t xml:space="preserve"> odlučeno je kao u izreci ovog rješenja. </w:t>
      </w:r>
    </w:p>
    <w:p w:rsidRDefault="00341A22" w:rsidP="00286EA4" w:rsidR="00341A22" w:rsidRPr="003C04A9">
      <w:pPr>
        <w:jc w:val="both"/>
        <w:rPr>
          <w:lang w:val="hr-HR"/>
        </w:rPr>
      </w:pPr>
    </w:p>
    <w:p w:rsidRDefault="00D4027A" w:rsidP="005E4DD5" w:rsidR="00D4027A" w:rsidRPr="003C04A9">
      <w:pPr>
        <w:jc w:val="center"/>
        <w:rPr>
          <w:lang w:val="hr-HR"/>
        </w:rPr>
      </w:pPr>
      <w:r w:rsidRPr="003C04A9">
        <w:rPr>
          <w:lang w:val="hr-HR"/>
        </w:rPr>
        <w:t>U Splitu</w:t>
      </w:r>
      <w:r w:rsidR="00E56C52" w:rsidRPr="003C04A9">
        <w:rPr>
          <w:lang w:val="hr-HR"/>
        </w:rPr>
        <w:t>,</w:t>
      </w:r>
      <w:r w:rsidRPr="003C04A9">
        <w:rPr>
          <w:lang w:val="hr-HR"/>
        </w:rPr>
        <w:t xml:space="preserve"> </w:t>
      </w:r>
      <w:r w:rsidR="009F7CDF">
        <w:rPr>
          <w:lang w:val="hr-HR"/>
        </w:rPr>
        <w:t>31</w:t>
      </w:r>
      <w:r w:rsidR="005E4DD5" w:rsidRPr="003C04A9">
        <w:rPr>
          <w:lang w:val="hr-HR"/>
        </w:rPr>
        <w:t xml:space="preserve">. </w:t>
      </w:r>
      <w:r w:rsidR="00AD49ED" w:rsidRPr="003C04A9">
        <w:rPr>
          <w:lang w:val="hr-HR"/>
        </w:rPr>
        <w:t>ožujka 2017</w:t>
      </w:r>
      <w:r w:rsidRPr="003C04A9">
        <w:rPr>
          <w:lang w:val="hr-HR"/>
        </w:rPr>
        <w:t>. godine.</w:t>
      </w:r>
    </w:p>
    <w:p w:rsidRDefault="00D4027A" w:rsidP="00D4027A" w:rsidR="00D4027A" w:rsidRPr="003C04A9">
      <w:pPr>
        <w:jc w:val="both"/>
        <w:rPr>
          <w:sz w:val="16"/>
          <w:szCs w:val="16"/>
          <w:lang w:val="hr-HR"/>
        </w:rPr>
      </w:pPr>
    </w:p>
    <w:p w:rsidRDefault="0010721E" w:rsidP="00565E4E" w:rsidR="0010721E" w:rsidRPr="003C04A9">
      <w:pPr>
        <w:ind w:firstLine="708" w:left="7080"/>
        <w:rPr>
          <w:lang w:val="hr-HR"/>
        </w:rPr>
      </w:pPr>
      <w:r w:rsidRPr="003C04A9">
        <w:rPr>
          <w:lang w:val="hr-HR"/>
        </w:rPr>
        <w:t xml:space="preserve">S U D A C </w:t>
      </w:r>
    </w:p>
    <w:p w:rsidRDefault="0010721E" w:rsidP="00B71799" w:rsidR="0010721E" w:rsidRPr="003C04A9">
      <w:pPr>
        <w:ind w:firstLine="708" w:left="6372"/>
        <w:rPr>
          <w:sz w:val="28"/>
          <w:szCs w:val="28"/>
          <w:lang w:val="hr-HR"/>
        </w:rPr>
      </w:pPr>
    </w:p>
    <w:p w:rsidRDefault="0010721E" w:rsidP="00623228" w:rsidR="005B510E" w:rsidRPr="003C04A9">
      <w:pPr>
        <w:ind w:left="7788"/>
        <w:rPr>
          <w:lang w:val="hr-HR"/>
        </w:rPr>
      </w:pPr>
      <w:r w:rsidRPr="003C04A9">
        <w:rPr>
          <w:lang w:val="hr-HR"/>
        </w:rPr>
        <w:t>Paško Bačić</w:t>
      </w:r>
    </w:p>
    <w:p w:rsidRDefault="00623228" w:rsidP="00623228" w:rsidR="00623228" w:rsidRPr="003C04A9">
      <w:pPr>
        <w:ind w:left="7788"/>
        <w:rPr>
          <w:lang w:val="hr-HR"/>
        </w:rPr>
      </w:pPr>
    </w:p>
    <w:p w:rsidRDefault="00623228" w:rsidP="00623228" w:rsidR="00623228" w:rsidRPr="003C04A9">
      <w:pPr>
        <w:ind w:left="7788"/>
        <w:rPr>
          <w:lang w:val="hr-HR"/>
        </w:rPr>
      </w:pPr>
    </w:p>
    <w:p w:rsidRDefault="00D4027A" w:rsidP="00D4027A" w:rsidR="00D4027A" w:rsidRPr="003C04A9">
      <w:pPr>
        <w:jc w:val="both"/>
        <w:rPr>
          <w:lang w:val="hr-HR"/>
        </w:rPr>
      </w:pPr>
      <w:r w:rsidRPr="003C04A9">
        <w:rPr>
          <w:lang w:val="hr-HR"/>
        </w:rPr>
        <w:t xml:space="preserve">POUKA O PRAVNOM LIJEKU: </w:t>
      </w:r>
    </w:p>
    <w:p w:rsidRDefault="0033674C" w:rsidP="009F7CDF" w:rsidR="009F7CDF" w:rsidRPr="003C04A9">
      <w:pPr>
        <w:jc w:val="both"/>
        <w:rPr>
          <w:lang w:val="hr-HR"/>
        </w:rPr>
      </w:pPr>
      <w:r w:rsidRPr="003C04A9">
        <w:rPr>
          <w:lang w:val="hr-HR"/>
        </w:rPr>
        <w:t>Protiv ovog rješenja</w:t>
      </w:r>
      <w:r w:rsidR="005E4DD5" w:rsidRPr="003C04A9">
        <w:rPr>
          <w:lang w:val="hr-HR"/>
        </w:rPr>
        <w:t xml:space="preserve"> dopuštena je žalba</w:t>
      </w:r>
      <w:r w:rsidR="009F7CDF">
        <w:rPr>
          <w:lang w:val="hr-HR"/>
        </w:rPr>
        <w:t>. Žalba se može izjaviti u roku od osam dana od dostave rješenja,</w:t>
      </w:r>
      <w:r w:rsidR="009F7CDF" w:rsidRPr="009F7CDF">
        <w:rPr>
          <w:lang w:val="hr-HR"/>
        </w:rPr>
        <w:t xml:space="preserve"> </w:t>
      </w:r>
      <w:r w:rsidR="009F7CDF" w:rsidRPr="003C04A9">
        <w:rPr>
          <w:lang w:val="hr-HR"/>
        </w:rPr>
        <w:t xml:space="preserve">a dostava ovog rješenja smatra se obavljenom istekom osmog dana od dana njegove objave na mrežnoj stranici e-Oglasna ploča sudova. </w:t>
      </w:r>
      <w:r w:rsidR="009F7CDF">
        <w:rPr>
          <w:lang w:val="hr-HR"/>
        </w:rPr>
        <w:t xml:space="preserve">Žalba se podnosi Trgovačkom sudu u Splitu, pismeno u tri primjerka, a o istoj odlučuje Visoki trgovački sud Republike Hrvatske. </w:t>
      </w:r>
    </w:p>
    <w:p w:rsidRDefault="00DA6271" w:rsidP="00DA6271" w:rsidR="00DA6271" w:rsidRPr="003C04A9">
      <w:pPr>
        <w:jc w:val="both"/>
        <w:rPr>
          <w:lang w:val="hr-HR"/>
        </w:rPr>
      </w:pPr>
    </w:p>
    <w:p w:rsidRDefault="009757FC" w:rsidP="0033674C" w:rsidR="009757FC" w:rsidRPr="003C04A9">
      <w:pPr>
        <w:jc w:val="both"/>
        <w:rPr>
          <w:lang w:val="hr-HR"/>
        </w:rPr>
      </w:pPr>
    </w:p>
    <w:p w:rsidRDefault="0033674C" w:rsidP="0033674C" w:rsidR="0033674C" w:rsidRPr="003C04A9">
      <w:pPr>
        <w:jc w:val="both"/>
        <w:rPr>
          <w:lang w:val="hr-HR"/>
        </w:rPr>
      </w:pPr>
      <w:r w:rsidRPr="003C04A9">
        <w:rPr>
          <w:lang w:val="hr-HR"/>
        </w:rPr>
        <w:t>DNA:</w:t>
      </w:r>
    </w:p>
    <w:p w:rsidRDefault="009F7CDF" w:rsidP="0098270D" w:rsidR="0098270D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bivšem z.z. dužnika Milivoju Jerkunici po punomoćniku</w:t>
      </w:r>
    </w:p>
    <w:p w:rsidRDefault="009F7CDF" w:rsidP="0098270D" w:rsidR="009F7CDF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ranije imenovanom stečajnom upravitelju Stjepanu Loviću</w:t>
      </w:r>
    </w:p>
    <w:p w:rsidRDefault="009F7CDF" w:rsidP="0098270D" w:rsidR="009F7CDF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novoimenovanom stečajnom upravitelju</w:t>
      </w:r>
      <w:r w:rsidR="00E632DF">
        <w:rPr>
          <w:lang w:val="hr-HR"/>
        </w:rPr>
        <w:t xml:space="preserve"> Ivanu Gjurašiću</w:t>
      </w:r>
    </w:p>
    <w:p w:rsidRDefault="0033674C" w:rsidP="009F7CDF" w:rsidR="00EF6C92" w:rsidRPr="009F7CDF">
      <w:pPr>
        <w:numPr>
          <w:ilvl w:val="0"/>
          <w:numId w:val="3"/>
        </w:numPr>
        <w:jc w:val="both"/>
        <w:rPr>
          <w:lang w:val="hr-HR"/>
        </w:rPr>
      </w:pPr>
      <w:r w:rsidRPr="009F7CDF">
        <w:rPr>
          <w:lang w:val="hr-HR"/>
        </w:rPr>
        <w:t>Porezna upra</w:t>
      </w:r>
      <w:r w:rsidR="00565E4E" w:rsidRPr="009F7CDF">
        <w:rPr>
          <w:lang w:val="hr-HR"/>
        </w:rPr>
        <w:t>va Split</w:t>
      </w:r>
      <w:r w:rsidRPr="009F7CDF">
        <w:rPr>
          <w:lang w:val="hr-HR"/>
        </w:rPr>
        <w:t xml:space="preserve"> </w:t>
      </w:r>
    </w:p>
    <w:p w:rsidRDefault="0098270D" w:rsidP="0033674C" w:rsidR="0098270D" w:rsidRPr="003C04A9">
      <w:pPr>
        <w:numPr>
          <w:ilvl w:val="0"/>
          <w:numId w:val="3"/>
        </w:numPr>
        <w:jc w:val="both"/>
        <w:rPr>
          <w:lang w:val="hr-HR"/>
        </w:rPr>
      </w:pPr>
      <w:r w:rsidRPr="003C04A9">
        <w:rPr>
          <w:lang w:val="hr-HR"/>
        </w:rPr>
        <w:t>ŽDO Split</w:t>
      </w:r>
    </w:p>
    <w:p w:rsidRDefault="009F7CDF" w:rsidP="0033674C" w:rsidR="0033674C" w:rsidRPr="003C04A9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Financijska agencija, RC Split</w:t>
      </w:r>
    </w:p>
    <w:p w:rsidRDefault="0033674C" w:rsidP="0033674C" w:rsidR="0033674C" w:rsidRPr="003C04A9">
      <w:pPr>
        <w:numPr>
          <w:ilvl w:val="0"/>
          <w:numId w:val="3"/>
        </w:numPr>
        <w:jc w:val="both"/>
        <w:rPr>
          <w:lang w:val="hr-HR"/>
        </w:rPr>
      </w:pPr>
      <w:r w:rsidRPr="003C04A9">
        <w:rPr>
          <w:lang w:val="hr-HR"/>
        </w:rPr>
        <w:t>sudski registar ovog suda</w:t>
      </w:r>
    </w:p>
    <w:p w:rsidRDefault="005E4DD5" w:rsidP="0033674C" w:rsidR="0033674C" w:rsidRPr="003C04A9">
      <w:pPr>
        <w:numPr>
          <w:ilvl w:val="0"/>
          <w:numId w:val="3"/>
        </w:numPr>
        <w:jc w:val="both"/>
        <w:rPr>
          <w:lang w:val="hr-HR"/>
        </w:rPr>
      </w:pPr>
      <w:r w:rsidRPr="003C04A9">
        <w:rPr>
          <w:lang w:val="hr-HR"/>
        </w:rPr>
        <w:t xml:space="preserve">e-Oglasna </w:t>
      </w:r>
      <w:r w:rsidR="00EF6C92" w:rsidRPr="003C04A9">
        <w:rPr>
          <w:lang w:val="hr-HR"/>
        </w:rPr>
        <w:t xml:space="preserve">ploča suda </w:t>
      </w:r>
    </w:p>
    <w:p w:rsidRDefault="0033674C" w:rsidP="0033674C" w:rsidR="0033674C" w:rsidRPr="003C04A9">
      <w:pPr>
        <w:numPr>
          <w:ilvl w:val="0"/>
          <w:numId w:val="3"/>
        </w:numPr>
        <w:jc w:val="both"/>
        <w:rPr>
          <w:lang w:val="hr-HR"/>
        </w:rPr>
      </w:pPr>
      <w:r w:rsidRPr="003C04A9">
        <w:rPr>
          <w:lang w:val="hr-HR"/>
        </w:rPr>
        <w:t>stečajna pisarnica</w:t>
      </w:r>
    </w:p>
    <w:p w:rsidRDefault="0033674C" w:rsidP="003855E7" w:rsidR="00EB167D" w:rsidRPr="003C04A9">
      <w:pPr>
        <w:numPr>
          <w:ilvl w:val="0"/>
          <w:numId w:val="3"/>
        </w:numPr>
        <w:jc w:val="both"/>
        <w:rPr>
          <w:lang w:val="hr-HR"/>
        </w:rPr>
      </w:pPr>
      <w:r w:rsidRPr="003C04A9">
        <w:rPr>
          <w:lang w:val="hr-HR"/>
        </w:rPr>
        <w:t>u spis</w:t>
      </w:r>
    </w:p>
    <w:sectPr w:rsidSect="00623228" w:rsidR="00EB167D" w:rsidRPr="003C04A9">
      <w:headerReference w:type="default" r:id="rId11"/>
      <w:pgSz w:h="16838" w:w="11906"/>
      <w:pgMar w:gutter="0" w:footer="708" w:header="708" w:left="1417" w:bottom="1702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22BC" w:rsidP="00112126" w:rsidR="005822BC">
      <w:r>
        <w:separator/>
      </w:r>
    </w:p>
  </w:endnote>
  <w:endnote w:id="0" w:type="continuationSeparator">
    <w:p w:rsidRDefault="005822BC" w:rsidP="00112126" w:rsidR="005822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22BC" w:rsidP="00112126" w:rsidR="005822BC">
      <w:r>
        <w:separator/>
      </w:r>
    </w:p>
  </w:footnote>
  <w:footnote w:id="0" w:type="continuationSeparator">
    <w:p w:rsidRDefault="005822BC" w:rsidP="00112126" w:rsidR="005822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0BE8" w:rsidP="0071249E" w:rsidR="006E0BE8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DF4CF8" w:rsidRPr="00DF4CF8">
      <w:rPr>
        <w:noProof/>
        <w:lang w:val="hr-HR"/>
      </w:rPr>
      <w:t>4</w:t>
    </w:r>
    <w:r>
      <w:fldChar w:fldCharType="end"/>
    </w:r>
    <w:r w:rsidR="00536255">
      <w:t xml:space="preserve"> -</w:t>
    </w:r>
    <w:r w:rsidR="00536255">
      <w:tab/>
      <w:t>12. St-</w:t>
    </w:r>
    <w:r w:rsidR="00535EC6">
      <w:t>454</w:t>
    </w:r>
    <w:r w:rsidR="00773E61">
      <w:t>/2017</w:t>
    </w:r>
  </w:p>
  <w:p w:rsidRDefault="00CA3336" w:rsidP="00CA3336" w:rsidR="00CA3336">
    <w:pPr>
      <w:pStyle w:val="Zaglavlje"/>
      <w:jc w:val="center"/>
    </w:pPr>
  </w:p>
  <w:p w:rsidRDefault="00CA3336" w:rsidP="00CA3336" w:rsidR="00CA3336" w:rsidRPr="00286EA4">
    <w:pPr>
      <w:pStyle w:val="Zaglavlje"/>
      <w:jc w:val="center"/>
      <w:rPr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6431546"/>
    <w:multiLevelType w:val="hybridMultilevel"/>
    <w:tmpl w:val="F3C8CC1E"/>
    <w:lvl w:tplc="71F44080" w:ilvl="0">
      <w:start w:val="2"/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4FC9"/>
    <w:rsid w:val="00011EAE"/>
    <w:rsid w:val="000172EF"/>
    <w:rsid w:val="00017D5E"/>
    <w:rsid w:val="0002151B"/>
    <w:rsid w:val="0002331C"/>
    <w:rsid w:val="00045CC0"/>
    <w:rsid w:val="00054448"/>
    <w:rsid w:val="00057934"/>
    <w:rsid w:val="00060E5D"/>
    <w:rsid w:val="000666DB"/>
    <w:rsid w:val="000708E1"/>
    <w:rsid w:val="000802C5"/>
    <w:rsid w:val="000A0D83"/>
    <w:rsid w:val="000A2A7A"/>
    <w:rsid w:val="000B179C"/>
    <w:rsid w:val="000F1A37"/>
    <w:rsid w:val="000F42F0"/>
    <w:rsid w:val="0010261B"/>
    <w:rsid w:val="0010721E"/>
    <w:rsid w:val="00111EB5"/>
    <w:rsid w:val="00112126"/>
    <w:rsid w:val="0011504B"/>
    <w:rsid w:val="001170D0"/>
    <w:rsid w:val="00132600"/>
    <w:rsid w:val="001374F7"/>
    <w:rsid w:val="00142B9F"/>
    <w:rsid w:val="00147C3D"/>
    <w:rsid w:val="00162007"/>
    <w:rsid w:val="0016595D"/>
    <w:rsid w:val="00181ECF"/>
    <w:rsid w:val="00196013"/>
    <w:rsid w:val="00196939"/>
    <w:rsid w:val="001A02D8"/>
    <w:rsid w:val="001C3BE7"/>
    <w:rsid w:val="001C4FAB"/>
    <w:rsid w:val="001C6D02"/>
    <w:rsid w:val="001E1F30"/>
    <w:rsid w:val="001E4E14"/>
    <w:rsid w:val="001E7F2D"/>
    <w:rsid w:val="001F5654"/>
    <w:rsid w:val="00200E29"/>
    <w:rsid w:val="00205803"/>
    <w:rsid w:val="00207630"/>
    <w:rsid w:val="00212ECB"/>
    <w:rsid w:val="00217DD3"/>
    <w:rsid w:val="0022094C"/>
    <w:rsid w:val="0022113C"/>
    <w:rsid w:val="00222CAC"/>
    <w:rsid w:val="0022359C"/>
    <w:rsid w:val="00254B5C"/>
    <w:rsid w:val="0026217B"/>
    <w:rsid w:val="002702A4"/>
    <w:rsid w:val="002836C8"/>
    <w:rsid w:val="002861AA"/>
    <w:rsid w:val="00286EA4"/>
    <w:rsid w:val="00293192"/>
    <w:rsid w:val="002A75DA"/>
    <w:rsid w:val="002C0946"/>
    <w:rsid w:val="002D048F"/>
    <w:rsid w:val="002D3BEA"/>
    <w:rsid w:val="002D60B4"/>
    <w:rsid w:val="002D6126"/>
    <w:rsid w:val="003058A8"/>
    <w:rsid w:val="003066E0"/>
    <w:rsid w:val="003166A6"/>
    <w:rsid w:val="0032212D"/>
    <w:rsid w:val="0033674C"/>
    <w:rsid w:val="00341A22"/>
    <w:rsid w:val="003541DC"/>
    <w:rsid w:val="003855E7"/>
    <w:rsid w:val="00393BF4"/>
    <w:rsid w:val="003A2F52"/>
    <w:rsid w:val="003C04A9"/>
    <w:rsid w:val="003D3994"/>
    <w:rsid w:val="003E0123"/>
    <w:rsid w:val="003F63EE"/>
    <w:rsid w:val="0040178F"/>
    <w:rsid w:val="00433BA2"/>
    <w:rsid w:val="00437CBD"/>
    <w:rsid w:val="0044697B"/>
    <w:rsid w:val="00465306"/>
    <w:rsid w:val="0047025C"/>
    <w:rsid w:val="00480C5A"/>
    <w:rsid w:val="00486628"/>
    <w:rsid w:val="004A65BB"/>
    <w:rsid w:val="004B1956"/>
    <w:rsid w:val="004C1BB1"/>
    <w:rsid w:val="004D7CE1"/>
    <w:rsid w:val="004F47F8"/>
    <w:rsid w:val="004F53B1"/>
    <w:rsid w:val="00504C73"/>
    <w:rsid w:val="005102AC"/>
    <w:rsid w:val="00515CEE"/>
    <w:rsid w:val="00535EC6"/>
    <w:rsid w:val="00536255"/>
    <w:rsid w:val="00540FA0"/>
    <w:rsid w:val="005467AD"/>
    <w:rsid w:val="005546BF"/>
    <w:rsid w:val="0056289F"/>
    <w:rsid w:val="00565E4E"/>
    <w:rsid w:val="00576F16"/>
    <w:rsid w:val="005822BC"/>
    <w:rsid w:val="005B510E"/>
    <w:rsid w:val="005B72B0"/>
    <w:rsid w:val="005B7835"/>
    <w:rsid w:val="005D3115"/>
    <w:rsid w:val="005D5033"/>
    <w:rsid w:val="005E4DD5"/>
    <w:rsid w:val="005F030C"/>
    <w:rsid w:val="005F2A6A"/>
    <w:rsid w:val="00623228"/>
    <w:rsid w:val="006316CF"/>
    <w:rsid w:val="00636A82"/>
    <w:rsid w:val="00663018"/>
    <w:rsid w:val="00681B95"/>
    <w:rsid w:val="00695454"/>
    <w:rsid w:val="006A38C8"/>
    <w:rsid w:val="006B669A"/>
    <w:rsid w:val="006E0BE8"/>
    <w:rsid w:val="006E0E95"/>
    <w:rsid w:val="006E7F6F"/>
    <w:rsid w:val="006F274F"/>
    <w:rsid w:val="0071249E"/>
    <w:rsid w:val="00724EA4"/>
    <w:rsid w:val="00736EF6"/>
    <w:rsid w:val="00740711"/>
    <w:rsid w:val="007725FF"/>
    <w:rsid w:val="00773E61"/>
    <w:rsid w:val="007766E6"/>
    <w:rsid w:val="007845B1"/>
    <w:rsid w:val="0078767D"/>
    <w:rsid w:val="00794180"/>
    <w:rsid w:val="00796BAC"/>
    <w:rsid w:val="007C310E"/>
    <w:rsid w:val="007C382D"/>
    <w:rsid w:val="007E3119"/>
    <w:rsid w:val="007F31B0"/>
    <w:rsid w:val="00843DC7"/>
    <w:rsid w:val="008572FE"/>
    <w:rsid w:val="00861FB6"/>
    <w:rsid w:val="00875CD8"/>
    <w:rsid w:val="00876209"/>
    <w:rsid w:val="00876799"/>
    <w:rsid w:val="00892BB4"/>
    <w:rsid w:val="00894193"/>
    <w:rsid w:val="008A1AC7"/>
    <w:rsid w:val="008B3D2C"/>
    <w:rsid w:val="008D1E08"/>
    <w:rsid w:val="008D76E8"/>
    <w:rsid w:val="00901EF6"/>
    <w:rsid w:val="00904B14"/>
    <w:rsid w:val="009235BC"/>
    <w:rsid w:val="009374AD"/>
    <w:rsid w:val="009757FC"/>
    <w:rsid w:val="0098270D"/>
    <w:rsid w:val="00982EA1"/>
    <w:rsid w:val="00986473"/>
    <w:rsid w:val="009A3C2F"/>
    <w:rsid w:val="009A7AD1"/>
    <w:rsid w:val="009B0019"/>
    <w:rsid w:val="009D3C21"/>
    <w:rsid w:val="009D42D8"/>
    <w:rsid w:val="009F7CDF"/>
    <w:rsid w:val="00A071FA"/>
    <w:rsid w:val="00A122B9"/>
    <w:rsid w:val="00A1320C"/>
    <w:rsid w:val="00A430CE"/>
    <w:rsid w:val="00A7505E"/>
    <w:rsid w:val="00A814AE"/>
    <w:rsid w:val="00A96EEB"/>
    <w:rsid w:val="00A9745B"/>
    <w:rsid w:val="00A97762"/>
    <w:rsid w:val="00A97A7D"/>
    <w:rsid w:val="00AA543D"/>
    <w:rsid w:val="00AB1B0B"/>
    <w:rsid w:val="00AB6665"/>
    <w:rsid w:val="00AD49ED"/>
    <w:rsid w:val="00AE5791"/>
    <w:rsid w:val="00B03F61"/>
    <w:rsid w:val="00B113E5"/>
    <w:rsid w:val="00B46B1F"/>
    <w:rsid w:val="00B4708F"/>
    <w:rsid w:val="00B53371"/>
    <w:rsid w:val="00B556BD"/>
    <w:rsid w:val="00B6059D"/>
    <w:rsid w:val="00B71799"/>
    <w:rsid w:val="00B73ED1"/>
    <w:rsid w:val="00BB1C54"/>
    <w:rsid w:val="00BB1DC5"/>
    <w:rsid w:val="00BD45BF"/>
    <w:rsid w:val="00BE5538"/>
    <w:rsid w:val="00BF5040"/>
    <w:rsid w:val="00C031A5"/>
    <w:rsid w:val="00C075E0"/>
    <w:rsid w:val="00C25268"/>
    <w:rsid w:val="00C34FB5"/>
    <w:rsid w:val="00C37264"/>
    <w:rsid w:val="00C450CF"/>
    <w:rsid w:val="00C50F45"/>
    <w:rsid w:val="00C52A7B"/>
    <w:rsid w:val="00C82C5E"/>
    <w:rsid w:val="00C90302"/>
    <w:rsid w:val="00CA3336"/>
    <w:rsid w:val="00CB0621"/>
    <w:rsid w:val="00CB45D6"/>
    <w:rsid w:val="00CB613F"/>
    <w:rsid w:val="00CB7F6F"/>
    <w:rsid w:val="00CC2604"/>
    <w:rsid w:val="00CC37F9"/>
    <w:rsid w:val="00CC4AFD"/>
    <w:rsid w:val="00CC6BA3"/>
    <w:rsid w:val="00CE0429"/>
    <w:rsid w:val="00CE2678"/>
    <w:rsid w:val="00D14A1E"/>
    <w:rsid w:val="00D2033B"/>
    <w:rsid w:val="00D378DD"/>
    <w:rsid w:val="00D37E91"/>
    <w:rsid w:val="00D4027A"/>
    <w:rsid w:val="00D45178"/>
    <w:rsid w:val="00D50D8F"/>
    <w:rsid w:val="00D53858"/>
    <w:rsid w:val="00DA1460"/>
    <w:rsid w:val="00DA6271"/>
    <w:rsid w:val="00DB2AF1"/>
    <w:rsid w:val="00DC2057"/>
    <w:rsid w:val="00DC21E8"/>
    <w:rsid w:val="00DC6F83"/>
    <w:rsid w:val="00DE7F63"/>
    <w:rsid w:val="00DF1833"/>
    <w:rsid w:val="00DF1906"/>
    <w:rsid w:val="00DF4CF8"/>
    <w:rsid w:val="00E34CB8"/>
    <w:rsid w:val="00E54B9B"/>
    <w:rsid w:val="00E56C52"/>
    <w:rsid w:val="00E632DF"/>
    <w:rsid w:val="00E664F7"/>
    <w:rsid w:val="00EB167D"/>
    <w:rsid w:val="00EB4030"/>
    <w:rsid w:val="00ED0873"/>
    <w:rsid w:val="00ED3CF4"/>
    <w:rsid w:val="00ED48F9"/>
    <w:rsid w:val="00EE29DF"/>
    <w:rsid w:val="00EE36F6"/>
    <w:rsid w:val="00EF6C92"/>
    <w:rsid w:val="00F031C4"/>
    <w:rsid w:val="00F04194"/>
    <w:rsid w:val="00F04757"/>
    <w:rsid w:val="00F126EC"/>
    <w:rsid w:val="00F2680F"/>
    <w:rsid w:val="00F31F13"/>
    <w:rsid w:val="00F70276"/>
    <w:rsid w:val="00FC2F27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F4C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4CF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F4CF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F4CF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F4CF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F4C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4CF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F4CF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F4CF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F4CF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2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522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115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</izvorni_sadrzaj>
    <derivirana_varijabla naziv="DomainObject.Predmet.Broj_1">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St-454/2017</izvorni_sadrzaj>
    <derivirana_varijabla naziv="DomainObject.Predmet.OznakaBroj_1">St-454/2017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ST-SEMAFOR promet, trgovina i usluge, export-import, d.o.o.</izvorni_sadrzaj>
    <derivirana_varijabla naziv="DomainObject.Predmet.ProtustrankaFormated_1">  Stečajna masa iza ST-SEMAFOR promet, trgovina i usluge, export-import, d.o.o.</derivirana_varijabla>
  </DomainObject.Predmet.ProtustrankaFormated>
  <DomainObject.Predmet.ProtustrankaFormatedOIB>
    <izvorni_sadrzaj>  Stečajna masa iza ST-SEMAFOR promet, trgovina i usluge, export-import, d.o.o., OIB 10000000000</izvorni_sadrzaj>
    <derivirana_varijabla naziv="DomainObject.Predmet.ProtustrankaFormatedOIB_1">  Stečajna masa iza ST-SEMAFOR promet, trgovina i usluge, export-import, d.o.o., OIB 10000000000</derivirana_varijabla>
  </DomainObject.Predmet.ProtustrankaFormatedOIB>
  <DomainObject.Predmet.ProtustrankaFormatedWithAdress>
    <izvorni_sadrzaj> Stečajna masa iza ST-SEMAFOR promet, trgovina i usluge, export-import, d.o.o., Put Brodarice 6, 21000 Split</izvorni_sadrzaj>
    <derivirana_varijabla naziv="DomainObject.Predmet.ProtustrankaFormatedWithAdress_1"> Stečajna masa iza ST-SEMAFOR promet, trgovina i usluge, export-import, d.o.o., Put Brodarice 6, 21000 Split</derivirana_varijabla>
  </DomainObject.Predmet.ProtustrankaFormatedWithAdress>
  <DomainObject.Predmet.ProtustrankaFormatedWithAdressOIB>
    <izvorni_sadrzaj> Stečajna masa iza ST-SEMAFOR promet, trgovina i usluge, export-import, d.o.o., OIB 10000000000, Put Brodarice 6, 21000 Split</izvorni_sadrzaj>
    <derivirana_varijabla naziv="DomainObject.Predmet.ProtustrankaFormatedWithAdressOIB_1"> Stečajna masa iza ST-SEMAFOR promet, trgovina i usluge, export-import, d.o.o., OIB 10000000000, Put Brodarice 6, 21000 Split</derivirana_varijabla>
  </DomainObject.Predmet.ProtustrankaFormatedWithAdressOIB>
  <DomainObject.Predmet.ProtustrankaWithAdress>
    <izvorni_sadrzaj>Stečajna masa iza ST-SEMAFOR promet, trgovina i usluge, export-import, d.o.o. Put Brodarice 6, 21000 Split</izvorni_sadrzaj>
    <derivirana_varijabla naziv="DomainObject.Predmet.ProtustrankaWithAdress_1">Stečajna masa iza ST-SEMAFOR promet, trgovina i usluge, export-import, d.o.o. Put Brodarice 6, 21000 Split</derivirana_varijabla>
  </DomainObject.Predmet.ProtustrankaWithAdress>
  <DomainObject.Predmet.ProtustrankaWithAdressOIB>
    <izvorni_sadrzaj>Stečajna masa iza ST-SEMAFOR promet, trgovina i usluge, export-import, d.o.o., OIB 10000000000, Put Brodarice 6, 21000 Split</izvorni_sadrzaj>
    <derivirana_varijabla naziv="DomainObject.Predmet.ProtustrankaWithAdressOIB_1">Stečajna masa iza ST-SEMAFOR promet, trgovina i usluge, export-import, d.o.o., OIB 10000000000, Put Brodarice 6, 21000 Split</derivirana_varijabla>
  </DomainObject.Predmet.ProtustrankaWithAdressOIB>
  <DomainObject.Predmet.ProtustrankaNazivFormated>
    <izvorni_sadrzaj>Stečajna masa iza ST-SEMAFOR promet, trgovina i usluge, export-import, d.o.o.</izvorni_sadrzaj>
    <derivirana_varijabla naziv="DomainObject.Predmet.ProtustrankaNazivFormated_1">Stečajna masa iza ST-SEMAFOR promet, trgovina i usluge, export-import, d.o.o.</derivirana_varijabla>
  </DomainObject.Predmet.ProtustrankaNazivFormated>
  <DomainObject.Predmet.ProtustrankaNazivFormatedOIB>
    <izvorni_sadrzaj>Stečajna masa iza ST-SEMAFOR promet, trgovina i usluge, export-import, d.o.o., OIB 10000000000</izvorni_sadrzaj>
    <derivirana_varijabla naziv="DomainObject.Predmet.ProtustrankaNazivFormatedOIB_1">Stečajna masa iza ST-SEMAFOR promet, trgovina i usluge, export-import, d.o.o.,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ST-SEMAFOR promet, trgovina i usluge, export-import, d.o.o.</item>
    </izvorni_sadrzaj>
    <derivirana_varijabla naziv="DomainObject.Predmet.ProtuStrankaListFormated_1">
      <item>Stečajna masa iza ST-SEMAFOR promet, trgovina i usluge, export-import, d.o.o.</item>
    </derivirana_varijabla>
  </DomainObject.Predmet.ProtuStrankaListFormated>
  <DomainObject.Predmet.ProtuStrankaListFormatedOIB>
    <izvorni_sadrzaj>
      <item>Stečajna masa iza ST-SEMAFOR promet, trgovina i usluge, export-import, d.o.o., OIB 10000000000</item>
    </izvorni_sadrzaj>
    <derivirana_varijabla naziv="DomainObject.Predmet.ProtuStrankaListFormatedOIB_1">
      <item>Stečajna masa iza ST-SEMAFOR promet, trgovina i usluge, export-import, d.o.o., OIB 10000000000</item>
    </derivirana_varijabla>
  </DomainObject.Predmet.ProtuStrankaListFormatedOIB>
  <DomainObject.Predmet.ProtuStrankaListFormatedWithAdress>
    <izvorni_sadrzaj>
      <item>Stečajna masa iza ST-SEMAFOR promet, trgovina i usluge, export-import, d.o.o., Put Brodarice 6, 21000 Split</item>
    </izvorni_sadrzaj>
    <derivirana_varijabla naziv="DomainObject.Predmet.ProtuStrankaListFormatedWithAdress_1">
      <item>Stečajna masa iza ST-SEMAFOR promet, trgovina i usluge, export-import, d.o.o., Put Brodarice 6, 21000 Split</item>
    </derivirana_varijabla>
  </DomainObject.Predmet.ProtuStrankaListFormatedWithAdress>
  <DomainObject.Predmet.ProtuStrankaListFormatedWithAdressOIB>
    <izvorni_sadrzaj>
      <item>Stečajna masa iza ST-SEMAFOR promet, trgovina i usluge, export-import, d.o.o., OIB 10000000000, Put Brodarice 6, 21000 Split</item>
    </izvorni_sadrzaj>
    <derivirana_varijabla naziv="DomainObject.Predmet.ProtuStrankaListFormatedWithAdressOIB_1">
      <item>Stečajna masa iza ST-SEMAFOR promet, trgovina i usluge, export-import, d.o.o., OIB 10000000000, Put Brodarice 6, 21000 Split</item>
    </derivirana_varijabla>
  </DomainObject.Predmet.ProtuStrankaListFormatedWithAdressOIB>
  <DomainObject.Predmet.ProtuStrankaListNazivFormated>
    <izvorni_sadrzaj>
      <item>Stečajna masa iza ST-SEMAFOR promet, trgovina i usluge, export-import, d.o.o.</item>
    </izvorni_sadrzaj>
    <derivirana_varijabla naziv="DomainObject.Predmet.ProtuStrankaListNazivFormated_1">
      <item>Stečajna masa iza ST-SEMAFOR promet, trgovina i usluge, export-import, d.o.o.</item>
    </derivirana_varijabla>
  </DomainObject.Predmet.ProtuStrankaListNazivFormated>
  <DomainObject.Predmet.ProtuStrankaListNazivFormatedOIB>
    <izvorni_sadrzaj>
      <item>Stečajna masa iza ST-SEMAFOR promet, trgovina i usluge, export-import, d.o.o., OIB 10000000000</item>
    </izvorni_sadrzaj>
    <derivirana_varijabla naziv="DomainObject.Predmet.ProtuStrankaListNazivFormatedOIB_1">
      <item>Stečajna masa iza ST-SEMAFOR promet, trgovina i usluge, export-import, d.o.o., OIB 10000000000</item>
    </derivirana_varijabla>
  </DomainObject.Predmet.ProtuStrankaListNazivFormatedOIB>
  <DomainObject.Predmet.OstaliListFormated>
    <izvorni_sadrzaj>
      <item>ANIĆ &amp; ANIĆ odvjetničko društvo d.o.o.</item>
    </izvorni_sadrzaj>
    <derivirana_varijabla naziv="DomainObject.Predmet.OstaliListFormated_1">
      <item>ANIĆ &amp; ANIĆ odvjetničko društvo d.o.o.</item>
    </derivirana_varijabla>
  </DomainObject.Predmet.OstaliListFormated>
  <DomainObject.Predmet.OstaliListFormatedOIB>
    <izvorni_sadrzaj>
      <item>ANIĆ &amp; ANIĆ odvjetničko društvo d.o.o., OIB 12875695532</item>
    </izvorni_sadrzaj>
    <derivirana_varijabla naziv="DomainObject.Predmet.OstaliListFormatedOIB_1">
      <item>ANIĆ &amp; ANIĆ odvjetničko društvo d.o.o., OIB 12875695532</item>
    </derivirana_varijabla>
  </DomainObject.Predmet.OstaliListFormatedOIB>
  <DomainObject.Predmet.OstaliListFormatedWithAdress>
    <izvorni_sadrzaj>
      <item>ANIĆ &amp; ANIĆ odvjetničko društvo d.o.o., Lovretska 14, 21000 Split</item>
    </izvorni_sadrzaj>
    <derivirana_varijabla naziv="DomainObject.Predmet.OstaliListFormatedWithAdress_1">
      <item>ANIĆ &amp; ANIĆ odvjetničko društvo d.o.o., Lovretska 14, 21000 Split</item>
    </derivirana_varijabla>
  </DomainObject.Predmet.OstaliListFormatedWithAdress>
  <DomainObject.Predmet.OstaliListFormatedWithAdressOIB>
    <izvorni_sadrzaj>
      <item>ANIĆ &amp; ANIĆ odvjetničko društvo d.o.o., OIB 12875695532, Lovretska 14, 21000 Split</item>
    </izvorni_sadrzaj>
    <derivirana_varijabla naziv="DomainObject.Predmet.OstaliListFormatedWithAdressOIB_1">
      <item>ANIĆ &amp; ANIĆ odvjetničko društvo d.o.o., OIB 12875695532, Lovretska 14, 21000 Split</item>
    </derivirana_varijabla>
  </DomainObject.Predmet.OstaliListFormatedWithAdressOIB>
  <DomainObject.Predmet.OstaliListNazivFormated>
    <izvorni_sadrzaj>
      <item>ANIĆ &amp; ANIĆ odvjetničko društvo d.o.o.</item>
    </izvorni_sadrzaj>
    <derivirana_varijabla naziv="DomainObject.Predmet.OstaliListNazivFormated_1">
      <item>ANIĆ &amp; ANIĆ odvjetničko društvo d.o.o.</item>
    </derivirana_varijabla>
  </DomainObject.Predmet.OstaliListNazivFormated>
  <DomainObject.Predmet.OstaliListNazivFormatedOIB>
    <izvorni_sadrzaj>
      <item>ANIĆ &amp; ANIĆ odvjetničko društvo d.o.o., OIB 12875695532</item>
    </izvorni_sadrzaj>
    <derivirana_varijabla naziv="DomainObject.Predmet.OstaliListNazivFormatedOIB_1">
      <item>ANIĆ &amp; ANIĆ odvjetničko društvo d.o.o., OIB 12875695532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ST-SEMAFOR promet, trgovina i usluge, export-import, d.o.o.</izvorni_sadrzaj>
    <derivirana_varijabla naziv="DomainObject.Predmet.ProtustrankaIDrugi_1">Stečajna masa iza ST-SEMAFOR promet, trgovina i usluge, export-import,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ST-SEMAFOR promet, trgovina i usluge, export-import, d.o.o., OIB 10000000000, Put Brodarice 6, 21000 Split</izvorni_sadrzaj>
    <derivirana_varijabla naziv="DomainObject.Predmet.ProtustrankaIDrugiAdressOIB_1">Stečajna masa iza ST-SEMAFOR promet, trgovina i usluge, export-import, d.o.o., OIB 10000000000, Put Brodarice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ST-SEMAFOR promet, trgovina i usluge, export-import, d.o.o.</item>
      <item>FINANCIJSKA AGENCIJA, RC SPLIT</item>
      <item>ANIĆ &amp; ANIĆ odvjetničko društvo d.o.o.</item>
    </izvorni_sadrzaj>
    <derivirana_varijabla naziv="DomainObject.Predmet.SudioniciListNaziv_1">
      <item>Stečajna masa iza ST-SEMAFOR promet, trgovina i usluge, export-import, d.o.o.</item>
      <item>FINANCIJSKA AGENCIJA, RC SPLIT</item>
      <item>ANIĆ &amp; ANIĆ odvjetničko društvo d.o.o.</item>
    </derivirana_varijabla>
  </DomainObject.Predmet.SudioniciListNaziv>
  <DomainObject.Predmet.SudioniciListAdressOIB>
    <izvorni_sadrzaj>
      <item>Stečajna masa iza ST-SEMAFOR promet, trgovina i usluge, export-import, d.o.o., OIB 10000000000, Put Brodarice 6,21000 Split</item>
      <item>FINANCIJSKA AGENCIJA, RC SPLIT, OIB 85821130368, Mažuranićevo šetalište 24 b,21000 Split</item>
      <item>ANIĆ &amp; ANIĆ odvjetničko društvo d.o.o., OIB 12875695532, Lovretska 14,21000 Split</item>
    </izvorni_sadrzaj>
    <derivirana_varijabla naziv="DomainObject.Predmet.SudioniciListAdressOIB_1">
      <item>Stečajna masa iza ST-SEMAFOR promet, trgovina i usluge, export-import, d.o.o., OIB 10000000000, Put Brodarice 6,21000 Split</item>
      <item>FINANCIJSKA AGENCIJA, RC SPLIT, OIB 85821130368, Mažuranićevo šetalište 24 b,21000 Split</item>
      <item>ANIĆ &amp; ANIĆ odvjetničko društvo d.o.o., OIB 12875695532, Lovretska 14,21000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10000000000</item>
      <item>, OIB 85821130368</item>
      <item>, OIB 12875695532</item>
    </izvorni_sadrzaj>
    <derivirana_varijabla naziv="DomainObject.Predmet.SudioniciListNazivOIB_1">
      <item>, OIB 10000000000</item>
      <item>, OIB 85821130368</item>
      <item>, OIB 12875695532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BF8908-60FC-4A99-94FA-5C3FD5D12E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1577</properties:Words>
  <properties:Characters>8606</properties:Characters>
  <properties:Lines>189</properties:Lines>
  <properties:Paragraphs>52</properties:Paragraphs>
  <properties:TotalTime>408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12</vt:lpstr>
    </vt:vector>
  </properties:TitlesOfParts>
  <properties:LinksUpToDate>false</properties:LinksUpToDate>
  <properties:CharactersWithSpaces>10260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2016-09-06T12:38:00Z</dcterms:created>
  <dc:creator>wsadmin</dc:creator>
  <cp:lastModifiedBy>Paško Bačić</cp:lastModifiedBy>
  <cp:lastPrinted>2017-03-31T08:11:00Z</cp:lastPrinted>
  <dcterms:modified xmlns:xsi="http://www.w3.org/2001/XMLSchema-instance" xsi:type="dcterms:W3CDTF">2017-03-31T11:20:00Z</dcterms:modified>
  <cp:revision>19</cp:revision>
  <dc:title>Broj: 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