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af62d" w14:paraId="f0af62d" w:rsidRDefault="0098318B" w:rsidP="006764AA" w:rsidR="0098318B" w:rsidRPr="00B27743">
      <w:pPr>
        <w:jc w:val="right"/>
        <w15:collapsed w:val="false"/>
        <w:rPr>
          <w:b/>
        </w:rPr>
      </w:pPr>
      <w:bookmarkStart w:name="_GoBack" w:id="0"/>
      <w:bookmarkEnd w:id="0"/>
      <w:r w:rsidRPr="00B27743">
        <w:rPr>
          <w:b/>
        </w:rPr>
        <w:t xml:space="preserve">   Posl. br. 18 St-</w:t>
      </w:r>
      <w:r w:rsidR="00A01A24">
        <w:rPr>
          <w:b/>
        </w:rPr>
        <w:t>1887</w:t>
      </w:r>
      <w:r w:rsidRPr="00B27743">
        <w:rPr>
          <w:b/>
        </w:rPr>
        <w:t>/2016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Stalna služba u Dubrovniku, u ime Republike Hrvatske, po stečajnom sucu tog suda Katarini Franković, kao sucu pojedincu, odlučujući po prijedlogu FINANCIJSKA AGENCIJA, RC Split,</w:t>
      </w:r>
      <w:r w:rsidR="00A01A24">
        <w:t xml:space="preserve"> Podružnica Dubrovnik</w:t>
      </w:r>
      <w:r w:rsidRPr="00B27743">
        <w:t xml:space="preserve"> u stečajnom postupku nad </w:t>
      </w:r>
      <w:r w:rsidR="00A01A24" w:rsidRPr="00A01A24">
        <w:t>DALMI d.o.o., Put Pridvorja 10, Zvekovica, OIB: 62673060651</w:t>
      </w:r>
      <w:r w:rsidRPr="00B27743">
        <w:t xml:space="preserve">, dana </w:t>
      </w:r>
      <w:r w:rsidR="00F878A2">
        <w:t>2</w:t>
      </w:r>
      <w:r>
        <w:t>4</w:t>
      </w:r>
      <w:r w:rsidRPr="00B27743">
        <w:t xml:space="preserve">. </w:t>
      </w:r>
      <w:r w:rsidR="00F878A2">
        <w:t>siječnj</w:t>
      </w:r>
      <w:r>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A01A24" w:rsidRPr="00A01A24">
        <w:t>DALMI d.o.o., Put Pridvorja 10, Zvekovica, OIB: 62673060651</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se </w:t>
      </w:r>
      <w:r w:rsidR="002E5857" w:rsidRPr="002E5857">
        <w:t>Dinka Trumbić, Split, Lovretska 10, OIB: 43468134790</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F878A2">
        <w:rPr>
          <w:b/>
        </w:rPr>
        <w:t>10</w:t>
      </w:r>
      <w:r w:rsidRPr="00B27743">
        <w:rPr>
          <w:b/>
        </w:rPr>
        <w:t xml:space="preserve">. </w:t>
      </w:r>
      <w:r w:rsidR="00F878A2">
        <w:rPr>
          <w:b/>
        </w:rPr>
        <w:t>travnj</w:t>
      </w:r>
      <w:r>
        <w:rPr>
          <w:b/>
        </w:rPr>
        <w:t>a 2017</w:t>
      </w:r>
      <w:r w:rsidRPr="00B27743">
        <w:rPr>
          <w:b/>
        </w:rPr>
        <w:t xml:space="preserve">. godine u </w:t>
      </w:r>
      <w:r w:rsidR="002E5857">
        <w:rPr>
          <w:b/>
        </w:rPr>
        <w:t>10</w:t>
      </w:r>
      <w:r>
        <w:rPr>
          <w:b/>
        </w:rPr>
        <w:t>,0</w:t>
      </w:r>
      <w:r w:rsidRPr="00B27743">
        <w:rPr>
          <w:b/>
        </w:rPr>
        <w:t>0 sati,</w:t>
      </w:r>
      <w:r w:rsidRPr="00B27743">
        <w:t xml:space="preserve"> sve u zgradi ovog suda u Dubrovniku, Dr. A. Starčevića 23, sudnica </w:t>
      </w:r>
      <w:r w:rsidR="00F878A2">
        <w:t>1</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Općinskog suda u Dubrovniku</w:t>
      </w:r>
      <w:r w:rsidR="00F878A2">
        <w:t xml:space="preserve">, </w:t>
      </w:r>
      <w:r w:rsidR="00F878A2" w:rsidRPr="00F878A2">
        <w:t>zemljišno knjižni odjel</w:t>
      </w:r>
      <w:r w:rsidR="002E5857">
        <w:t xml:space="preserve"> Split</w:t>
      </w:r>
      <w:r w:rsidR="00F878A2" w:rsidRPr="00F878A2">
        <w:t xml:space="preserve"> </w:t>
      </w:r>
      <w:r w:rsidR="00F878A2">
        <w:t xml:space="preserve">Općinskog suda u </w:t>
      </w:r>
      <w:r w:rsidR="002E5857">
        <w:t>Split</w:t>
      </w:r>
      <w:r w:rsidR="00F878A2">
        <w:t>u</w:t>
      </w:r>
      <w:r w:rsidR="00222EE9">
        <w:t xml:space="preserve">, </w:t>
      </w:r>
      <w:r w:rsidR="002E5857">
        <w:t>upisnik jahti kod Lučke kapetanije Split</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2E5857" w:rsidR="0098318B" w:rsidRPr="00B27743">
      <w:pPr>
        <w:ind w:hanging="705" w:left="705"/>
        <w:jc w:val="both"/>
      </w:pPr>
      <w:r w:rsidRPr="00B27743">
        <w:rPr>
          <w:b/>
        </w:rPr>
        <w:t>VIII.</w:t>
      </w:r>
      <w:r w:rsidRPr="00B27743">
        <w:tab/>
        <w:t xml:space="preserve">Stečajni postupak nad stečajnim dužnikom </w:t>
      </w:r>
      <w:r w:rsidR="002E5857" w:rsidRPr="002E5857">
        <w:t>DALMI d.o.o., Put Pridvorja 10, Zvekovica, OIB: 62673060651</w:t>
      </w:r>
      <w:r w:rsidRPr="00B27743">
        <w:t xml:space="preserve">, otvara se </w:t>
      </w:r>
      <w:r w:rsidR="00222EE9">
        <w:t>2</w:t>
      </w:r>
      <w:r>
        <w:t xml:space="preserve">4. </w:t>
      </w:r>
      <w:r w:rsidR="00222EE9">
        <w:t>siječnj</w:t>
      </w:r>
      <w:r>
        <w:t xml:space="preserve">a </w:t>
      </w:r>
      <w:r w:rsidRPr="00B27743">
        <w:t>201</w:t>
      </w:r>
      <w:r w:rsidR="00222EE9">
        <w:t>7</w:t>
      </w:r>
      <w:r w:rsidRPr="00B27743">
        <w:t xml:space="preserve">. godine u </w:t>
      </w:r>
      <w:r>
        <w:t>13</w:t>
      </w:r>
      <w:r w:rsidRPr="00B27743">
        <w:t>,</w:t>
      </w:r>
      <w:r w:rsidR="002E5857">
        <w:t>3</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2E5857">
        <w:t>1887</w:t>
      </w:r>
      <w:r w:rsidRPr="00B27743">
        <w:t xml:space="preserve">-2016,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2E5857" w:rsidP="002E5857" w:rsidR="002E5857">
      <w:pPr>
        <w:ind w:firstLine="705"/>
        <w:jc w:val="both"/>
      </w:pPr>
      <w:r>
        <w:t>Financijska agencija RC Split, Podružnica Dubrovnik je podnijela ovom sudu 26. studenog 2015. godine prijedlog za provedbu skraćenog stečajnog postupka nad dužnikom. U prijedlogu se u bitnome navodi da na dan 24. studenog  2015. godine dužnik u Očevidniku redoslijeda osnova za plaćanje ima evidentirane neizvršene osnove za plaćanje u neprekinutom razdoblju od 120 dana u ukupnom iznosu od 12.974.564,74 kuna, da nema zaposlenih, da ima otvorene račune kod Raiffeisenbank Austria d.d. i Erste &amp; Steiermarkische bank d.d. kao i da nema zaplijenjenih sredstava na ime predujma za namirenje troškova stečajnog postupka.</w:t>
      </w:r>
    </w:p>
    <w:p w:rsidRDefault="002E5857" w:rsidP="002E5857" w:rsidR="002E5857">
      <w:pPr>
        <w:ind w:firstLine="705"/>
        <w:jc w:val="both"/>
      </w:pPr>
    </w:p>
    <w:p w:rsidRDefault="002E5857" w:rsidP="002E5857" w:rsidR="0098318B">
      <w:pPr>
        <w:ind w:firstLine="705"/>
        <w:jc w:val="both"/>
      </w:pPr>
      <w:r>
        <w:t xml:space="preserve">Naslovni sud je rješenjem od 05. listopada 2016.g. pod posl.br. St-2320/2015 obustavio skraćeni stečajni postupak nad dužnikom i pokrenuo postupak radi utvrđenja pretpostavki za otvaranje stečajnog postupka (prethodni postupak)  nad dužnikom  i odredio da će se postupak voditi pod novim poslovnim brojem (Posl. br. </w:t>
      </w:r>
      <w:r w:rsidRPr="002E5857">
        <w:t>St-1887/2016</w:t>
      </w:r>
      <w:r>
        <w:t>)</w:t>
      </w:r>
    </w:p>
    <w:p w:rsidRDefault="002E5857" w:rsidP="002E5857" w:rsidR="002E5857">
      <w:pPr>
        <w:ind w:firstLine="705"/>
        <w:jc w:val="both"/>
      </w:pPr>
    </w:p>
    <w:p w:rsidRDefault="002E5857" w:rsidP="002E5857" w:rsidR="002E5857">
      <w:pPr>
        <w:ind w:firstLine="705"/>
        <w:jc w:val="both"/>
      </w:pPr>
      <w:r>
        <w:t xml:space="preserve">Na ročištu održanom dana 23. siječnja 2017.g. pristupio je punomoćnik dužnika i naveo </w:t>
      </w:r>
      <w:r w:rsidR="00E6542D" w:rsidRPr="00E6542D">
        <w:t xml:space="preserve">da se cjelokupno potraživanje dužnika temelji na nepravomoćnom rješenju Porezne uprave protiv koje je dužnik pokrenuo upravni spor koji se vodi pred Upravnim sudom u Splitu pod posl. br. Uslpn-19/15 i zakazano je ročište u srpnju 2017. god., </w:t>
      </w:r>
      <w:r w:rsidR="00E6542D">
        <w:t>te predlaže</w:t>
      </w:r>
      <w:r w:rsidR="00E6542D" w:rsidRPr="00E6542D">
        <w:t xml:space="preserve"> odgoditi donošenje odluke u ovom predme</w:t>
      </w:r>
      <w:r w:rsidR="00E6542D">
        <w:t>tu do okončanja upravnog spora i p</w:t>
      </w:r>
      <w:r w:rsidR="00E6542D" w:rsidRPr="00E6542D">
        <w:t xml:space="preserve">rotivi se otvaranju stečaja iz prethodno navedenih razloga. </w:t>
      </w:r>
    </w:p>
    <w:p w:rsidRDefault="00E6542D" w:rsidP="002E5857" w:rsidR="00E6542D">
      <w:pPr>
        <w:ind w:firstLine="705"/>
        <w:jc w:val="both"/>
      </w:pPr>
    </w:p>
    <w:p w:rsidRDefault="0098318B" w:rsidP="00FE6A48" w:rsidR="0098318B" w:rsidRPr="00B27743">
      <w:pPr>
        <w:ind w:firstLine="705"/>
        <w:jc w:val="both"/>
      </w:pPr>
      <w:r w:rsidRPr="00B27743">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w:t>
      </w:r>
      <w:r w:rsidRPr="00B27743">
        <w:lastRenderedPageBreak/>
        <w:t>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222EE9">
        <w:t>20</w:t>
      </w:r>
      <w:r w:rsidRPr="00B27743">
        <w:t xml:space="preserve">. </w:t>
      </w:r>
      <w:r w:rsidR="00222EE9">
        <w:t>siječnj</w:t>
      </w:r>
      <w:r>
        <w:t>a</w:t>
      </w:r>
      <w:r w:rsidRPr="00B27743">
        <w:t xml:space="preserve"> 201</w:t>
      </w:r>
      <w:r w:rsidR="00222EE9">
        <w:t>7</w:t>
      </w:r>
      <w:r w:rsidRPr="00B27743">
        <w:t xml:space="preserve">. </w:t>
      </w:r>
      <w:r w:rsidR="00222EE9">
        <w:t>g</w:t>
      </w:r>
      <w:r w:rsidRPr="00B27743">
        <w:t>odine</w:t>
      </w:r>
      <w:r w:rsidR="00222EE9">
        <w:t xml:space="preserve"> (l.s. </w:t>
      </w:r>
      <w:r w:rsidR="00E6542D">
        <w:t>62</w:t>
      </w:r>
      <w:r w:rsidR="00222EE9">
        <w:t>)</w:t>
      </w:r>
      <w:r w:rsidRPr="00B27743">
        <w:t xml:space="preserve"> proizlazi da na dan izdavanje potvrde dužnik u Očevidniku redoslijeda osnova za plaćanje ima evidentirane neizvršene osnove za plaćanje u neprekinutom razdoblju od </w:t>
      </w:r>
      <w:r w:rsidR="00E6542D">
        <w:t>542</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E6542D" w:rsidP="00406DD0" w:rsidR="0098318B" w:rsidRPr="00B27743">
      <w:pPr>
        <w:ind w:firstLine="705"/>
        <w:jc w:val="both"/>
      </w:pPr>
      <w:r>
        <w:t xml:space="preserve">Dužnik i punomoćnik su sudu dostavili isprave i </w:t>
      </w:r>
      <w:r w:rsidR="0098318B">
        <w:t xml:space="preserve"> </w:t>
      </w:r>
      <w:r>
        <w:t>prokazni popis imovine iz kojeg je vidljivo da je imovina dostatna</w:t>
      </w:r>
      <w:r w:rsidR="00222EE9">
        <w:t xml:space="preserve"> </w:t>
      </w:r>
      <w:r>
        <w:t>za namirenje troškova provođenja stečajnog postupka</w:t>
      </w:r>
      <w:r w:rsidR="00222EE9">
        <w:t>.</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E6542D">
        <w:t>Dinka Trumbić</w:t>
      </w:r>
      <w:r w:rsidRPr="00B27743">
        <w:t>, sud je ovim rješenjem imenovao navedenog stečajnog upravitelja.</w:t>
      </w:r>
    </w:p>
    <w:p w:rsidRDefault="0098318B" w:rsidP="003C7EEA" w:rsidR="0098318B" w:rsidRPr="00B27743">
      <w:pPr>
        <w:ind w:hanging="705" w:left="705"/>
        <w:jc w:val="both"/>
      </w:pPr>
    </w:p>
    <w:p w:rsidRDefault="0098318B" w:rsidP="00E6542D"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222EE9">
        <w:rPr>
          <w:b/>
        </w:rPr>
        <w:t>24</w:t>
      </w:r>
      <w:r w:rsidRPr="00B27743">
        <w:rPr>
          <w:b/>
        </w:rPr>
        <w:t xml:space="preserve">. </w:t>
      </w:r>
      <w:r w:rsidR="00222EE9">
        <w:rPr>
          <w:b/>
        </w:rPr>
        <w:t>siječnj</w:t>
      </w:r>
      <w:r>
        <w:rPr>
          <w:b/>
        </w:rPr>
        <w:t>a</w:t>
      </w:r>
      <w:r w:rsidRPr="00B27743">
        <w:rPr>
          <w:b/>
        </w:rPr>
        <w:t xml:space="preserve"> 201</w:t>
      </w:r>
      <w:r w:rsidR="00222EE9">
        <w:rPr>
          <w:b/>
        </w:rPr>
        <w:t>7</w:t>
      </w:r>
      <w:r w:rsidRPr="00B27743">
        <w:rPr>
          <w:b/>
        </w:rPr>
        <w:t>. godine</w:t>
      </w:r>
    </w:p>
    <w:p w:rsidRDefault="0098318B" w:rsidP="00E6542D"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002A4A8D" w:rsidRPr="002A4A8D">
        <w:t xml:space="preserve">nakon isteka osam dana od njegove </w:t>
      </w:r>
      <w:r w:rsidR="002A4A8D">
        <w:t>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dužniku</w:t>
      </w:r>
      <w:r w:rsidR="00E6542D" w:rsidRPr="00E6542D">
        <w:rPr>
          <w:sz w:val="22"/>
          <w:szCs w:val="22"/>
        </w:rPr>
        <w:t xml:space="preserve"> - punom. odvj. Obradović Dubrovnik i ZOU Rajić i Kasalo, Split</w:t>
      </w:r>
      <w:r w:rsidRPr="00E6542D">
        <w:rPr>
          <w:sz w:val="22"/>
          <w:szCs w:val="22"/>
        </w:rPr>
        <w:t xml:space="preserve"> </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stečajnom upravitelju,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FINA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Porezna uprava Ispostava prema sjedištu dužnika,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 xml:space="preserve">Županijskom državnom odvjetništvu, Građansko-upravni odjel, </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upisnik registriranih vozila MUP-a, PU Dubrovnik</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Očevidnik Financijske agencije, RC Split, Podružnica Dubrovnik,</w:t>
      </w:r>
    </w:p>
    <w:p w:rsidRDefault="0098318B" w:rsidP="00406DD0" w:rsidR="00222EE9" w:rsidRPr="00E6542D">
      <w:pPr>
        <w:ind w:hanging="705" w:left="705"/>
        <w:jc w:val="both"/>
        <w:rPr>
          <w:sz w:val="22"/>
          <w:szCs w:val="22"/>
        </w:rPr>
      </w:pPr>
      <w:r w:rsidRPr="00E6542D">
        <w:rPr>
          <w:sz w:val="22"/>
          <w:szCs w:val="22"/>
        </w:rPr>
        <w:t>-</w:t>
      </w:r>
      <w:r w:rsidRPr="00E6542D">
        <w:rPr>
          <w:sz w:val="22"/>
          <w:szCs w:val="22"/>
        </w:rPr>
        <w:tab/>
        <w:t>Općinski sud u Dubrovniku, zk odjel</w:t>
      </w:r>
    </w:p>
    <w:p w:rsidRDefault="00222EE9" w:rsidP="00406DD0" w:rsidR="0098318B" w:rsidRPr="00E6542D">
      <w:pPr>
        <w:ind w:hanging="705" w:left="705"/>
        <w:jc w:val="both"/>
        <w:rPr>
          <w:sz w:val="22"/>
          <w:szCs w:val="22"/>
        </w:rPr>
      </w:pPr>
      <w:r w:rsidRPr="00E6542D">
        <w:rPr>
          <w:sz w:val="22"/>
          <w:szCs w:val="22"/>
        </w:rPr>
        <w:t>-</w:t>
      </w:r>
      <w:r w:rsidRPr="00E6542D">
        <w:rPr>
          <w:sz w:val="22"/>
          <w:szCs w:val="22"/>
        </w:rPr>
        <w:tab/>
        <w:t xml:space="preserve"> </w:t>
      </w:r>
      <w:r w:rsidR="00F510C3" w:rsidRPr="00E6542D">
        <w:rPr>
          <w:sz w:val="22"/>
          <w:szCs w:val="22"/>
        </w:rPr>
        <w:t>z</w:t>
      </w:r>
      <w:r w:rsidRPr="00E6542D">
        <w:rPr>
          <w:sz w:val="22"/>
          <w:szCs w:val="22"/>
        </w:rPr>
        <w:t xml:space="preserve">emljišno knjižni odjel </w:t>
      </w:r>
      <w:r w:rsidR="00E6542D" w:rsidRPr="00E6542D">
        <w:rPr>
          <w:sz w:val="22"/>
          <w:szCs w:val="22"/>
        </w:rPr>
        <w:t xml:space="preserve">Split </w:t>
      </w:r>
      <w:r w:rsidRPr="00E6542D">
        <w:rPr>
          <w:sz w:val="22"/>
          <w:szCs w:val="22"/>
        </w:rPr>
        <w:t xml:space="preserve">Općinskog suda u </w:t>
      </w:r>
      <w:r w:rsidR="00E6542D" w:rsidRPr="00E6542D">
        <w:rPr>
          <w:sz w:val="22"/>
          <w:szCs w:val="22"/>
        </w:rPr>
        <w:t>Split</w:t>
      </w:r>
      <w:r w:rsidRPr="00E6542D">
        <w:rPr>
          <w:sz w:val="22"/>
          <w:szCs w:val="22"/>
        </w:rPr>
        <w:t xml:space="preserve">u  </w:t>
      </w:r>
    </w:p>
    <w:p w:rsidRDefault="00E6542D" w:rsidP="00406DD0" w:rsidR="00E6542D" w:rsidRPr="00E6542D">
      <w:pPr>
        <w:ind w:hanging="705" w:left="705"/>
        <w:jc w:val="both"/>
        <w:rPr>
          <w:sz w:val="22"/>
          <w:szCs w:val="22"/>
        </w:rPr>
      </w:pPr>
      <w:r w:rsidRPr="00E6542D">
        <w:rPr>
          <w:sz w:val="22"/>
          <w:szCs w:val="22"/>
        </w:rPr>
        <w:t>-</w:t>
      </w:r>
      <w:r w:rsidRPr="00E6542D">
        <w:rPr>
          <w:sz w:val="22"/>
          <w:szCs w:val="22"/>
        </w:rPr>
        <w:tab/>
        <w:t xml:space="preserve">Lučka kapetanija Split  </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mrežna stranica e-Oglasna ploča sudova,</w:t>
      </w:r>
    </w:p>
    <w:p w:rsidRDefault="0098318B" w:rsidP="00EB1FDE" w:rsidR="0098318B" w:rsidRPr="00E6542D">
      <w:pPr>
        <w:ind w:hanging="705" w:left="705"/>
        <w:jc w:val="both"/>
        <w:rPr>
          <w:sz w:val="22"/>
          <w:szCs w:val="22"/>
        </w:rPr>
      </w:pPr>
      <w:r w:rsidRPr="00E6542D">
        <w:rPr>
          <w:sz w:val="22"/>
          <w:szCs w:val="22"/>
        </w:rPr>
        <w:t>-</w:t>
      </w:r>
      <w:r w:rsidRPr="00E6542D">
        <w:rPr>
          <w:sz w:val="22"/>
          <w:szCs w:val="22"/>
        </w:rPr>
        <w:tab/>
        <w:t>registar Trgovačkog suda  u Splitu, Stalna služba u Dubrovniku</w:t>
      </w:r>
    </w:p>
    <w:sectPr w:rsidSect="00F203A3" w:rsidR="0098318B" w:rsidRPr="00E6542D">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2B19">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A01A24">
      <w:rPr>
        <w:rFonts w:hAnsi="Book Antiqua" w:ascii="Book Antiqua"/>
        <w:b/>
        <w:sz w:val="20"/>
        <w:szCs w:val="20"/>
      </w:rPr>
      <w:t>1887</w:t>
    </w:r>
    <w:r w:rsidRPr="006764AA">
      <w:rPr>
        <w:rFonts w:hAnsi="Book Antiqua" w:ascii="Book Antiqua"/>
        <w:b/>
        <w:sz w:val="20"/>
        <w:szCs w:val="20"/>
      </w:rPr>
      <w:t>/201</w:t>
    </w:r>
    <w:r>
      <w:rPr>
        <w:rFonts w:hAnsi="Book Antiqua" w:ascii="Book Antiqua"/>
        <w:b/>
        <w:sz w:val="20"/>
        <w:szCs w:val="20"/>
      </w:rPr>
      <w:t>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A4A8D"/>
    <w:rsid w:val="002C1EE9"/>
    <w:rsid w:val="002C342A"/>
    <w:rsid w:val="002E5857"/>
    <w:rsid w:val="00351995"/>
    <w:rsid w:val="00371901"/>
    <w:rsid w:val="003A4ED0"/>
    <w:rsid w:val="003B0CCC"/>
    <w:rsid w:val="003C7EEA"/>
    <w:rsid w:val="00406DD0"/>
    <w:rsid w:val="00415BA7"/>
    <w:rsid w:val="004257AB"/>
    <w:rsid w:val="00426D29"/>
    <w:rsid w:val="00442F88"/>
    <w:rsid w:val="00471B2D"/>
    <w:rsid w:val="00474265"/>
    <w:rsid w:val="006133F6"/>
    <w:rsid w:val="00657211"/>
    <w:rsid w:val="00675402"/>
    <w:rsid w:val="006764AA"/>
    <w:rsid w:val="00691367"/>
    <w:rsid w:val="007152BC"/>
    <w:rsid w:val="007303A9"/>
    <w:rsid w:val="00774FA0"/>
    <w:rsid w:val="007C2B19"/>
    <w:rsid w:val="007E21F9"/>
    <w:rsid w:val="00855A31"/>
    <w:rsid w:val="00893D99"/>
    <w:rsid w:val="008C6030"/>
    <w:rsid w:val="00950B5A"/>
    <w:rsid w:val="00960023"/>
    <w:rsid w:val="0098318B"/>
    <w:rsid w:val="009B7299"/>
    <w:rsid w:val="009D37E5"/>
    <w:rsid w:val="00A01A24"/>
    <w:rsid w:val="00A040A9"/>
    <w:rsid w:val="00A21486"/>
    <w:rsid w:val="00A60201"/>
    <w:rsid w:val="00A67A6C"/>
    <w:rsid w:val="00AB51C5"/>
    <w:rsid w:val="00AB5D1A"/>
    <w:rsid w:val="00AC3607"/>
    <w:rsid w:val="00B1663A"/>
    <w:rsid w:val="00B21086"/>
    <w:rsid w:val="00B27743"/>
    <w:rsid w:val="00C009C1"/>
    <w:rsid w:val="00C54CC2"/>
    <w:rsid w:val="00CE7BF7"/>
    <w:rsid w:val="00D02D0C"/>
    <w:rsid w:val="00D57A11"/>
    <w:rsid w:val="00DA1343"/>
    <w:rsid w:val="00E51E3C"/>
    <w:rsid w:val="00E6542D"/>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7C2B19"/>
    <w:rPr>
      <w:color w:val="808080"/>
      <w:bdr w:space="0" w:sz="0" w:color="auto" w:val="none"/>
      <w:shd w:fill="auto" w:color="auto" w:val="clear"/>
    </w:rPr>
  </w:style>
  <w:style w:customStyle="true" w:styleId="eSPISCCParagraphDefaultFont" w:type="character">
    <w:name w:val="eSPIS_CC_Paragraph Default Font"/>
    <w:basedOn w:val="Zadanifontodlomka"/>
    <w:rsid w:val="007C2B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2B19"/>
    <w:rPr>
      <w:b/>
      <w:bdr w:space="0" w:sz="0" w:color="auto" w:val="none"/>
      <w:shd w:fill="FFFFCC" w:color="auto" w:val="clear"/>
      <w:lang w:val="hr-HR"/>
    </w:rPr>
  </w:style>
  <w:style w:customStyle="true" w:styleId="PozadinaSvijetloCrvena" w:type="character">
    <w:name w:val="Pozadina_SvijetloCrvena"/>
    <w:basedOn w:val="eSPISCCParagraphDefaultFont"/>
    <w:rsid w:val="007C2B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2B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7C2B19"/>
    <w:rPr>
      <w:color w:val="808080"/>
      <w:bdr w:color="auto" w:space="0" w:sz="0" w:val="none"/>
      <w:shd w:color="auto" w:fill="auto" w:val="clear"/>
    </w:rPr>
  </w:style>
  <w:style w:customStyle="1" w:styleId="eSPISCCParagraphDefaultFont" w:type="character">
    <w:name w:val="eSPIS_CC_Paragraph Default Font"/>
    <w:basedOn w:val="Zadanifontodlomka"/>
    <w:rsid w:val="007C2B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2B19"/>
    <w:rPr>
      <w:b/>
      <w:bdr w:color="auto" w:space="0" w:sz="0" w:val="none"/>
      <w:shd w:color="auto" w:fill="FFFFCC" w:val="clear"/>
      <w:lang w:val="hr-HR"/>
    </w:rPr>
  </w:style>
  <w:style w:customStyle="1" w:styleId="PozadinaSvijetloCrvena" w:type="character">
    <w:name w:val="Pozadina_SvijetloCrvena"/>
    <w:basedOn w:val="eSPISCCParagraphDefaultFont"/>
    <w:rsid w:val="007C2B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2B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2320/15</izvorni_sadrzaj>
    <derivirana_varijabla naziv="DomainObject.Predmet.Opis_1">OBUSTAVA St 2320/15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St-1887/2016</izvorni_sadrzaj>
    <derivirana_varijabla naziv="DomainObject.Predmet.OznakaBroj_1">St-1887/2016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DALMI d.o.o. za građenje, trgovinu, turizam i usluge</izvorni_sadrzaj>
    <derivirana_varijabla naziv="DomainObject.Predmet.ProtustrankaFormated_1">  DALMI d.o.o. za građenje, trgovinu, turizam i usluge</derivirana_varijabla>
  </DomainObject.Predmet.ProtustrankaFormated>
  <DomainObject.Predmet.ProtustrankaFormatedOIB>
    <izvorni_sadrzaj>  DALMI d.o.o. za građenje, trgovinu, turizam i usluge, OIB 62673060651</izvorni_sadrzaj>
    <derivirana_varijabla naziv="DomainObject.Predmet.ProtustrankaFormatedOIB_1">  DALMI d.o.o. za građenje, trgovinu, turizam i usluge, OIB 62673060651</derivirana_varijabla>
  </DomainObject.Predmet.ProtustrankaFormatedOIB>
  <DomainObject.Predmet.ProtustrankaFormatedWithAdress>
    <izvorni_sadrzaj> DALMI d.o.o. za građenje, trgovinu, turizam i usluge, Put Pridvorja 10, 20207 Zvekovica</izvorni_sadrzaj>
    <derivirana_varijabla naziv="DomainObject.Predmet.ProtustrankaFormatedWithAdress_1"> DALMI d.o.o. za građenje, trgovinu, turizam i usluge, Put Pridvorja 10, 20207 Zvekovica</derivirana_varijabla>
  </DomainObject.Predmet.ProtustrankaFormatedWithAdress>
  <DomainObject.Predmet.ProtustrankaFormatedWithAdressOIB>
    <izvorni_sadrzaj> DALMI d.o.o. za građenje, trgovinu, turizam i usluge, OIB 62673060651, Put Pridvorja 10, 20207 Zvekovica</izvorni_sadrzaj>
    <derivirana_varijabla naziv="DomainObject.Predmet.ProtustrankaFormatedWithAdressOIB_1"> DALMI d.o.o. za građenje, trgovinu, turizam i usluge, OIB 62673060651, Put Pridvorja 10, 20207 Zvekovica</derivirana_varijabla>
  </DomainObject.Predmet.ProtustrankaFormatedWithAdressOIB>
  <DomainObject.Predmet.ProtustrankaWithAdress>
    <izvorni_sadrzaj>DALMI d.o.o. za građenje, trgovinu, turizam i usluge Put Pridvorja 10, 20207 Zvekovica</izvorni_sadrzaj>
    <derivirana_varijabla naziv="DomainObject.Predmet.ProtustrankaWithAdress_1">DALMI d.o.o. za građenje, trgovinu, turizam i usluge Put Pridvorja 10, 20207 Zvekovica</derivirana_varijabla>
  </DomainObject.Predmet.ProtustrankaWithAdress>
  <DomainObject.Predmet.ProtustrankaWithAdressOIB>
    <izvorni_sadrzaj>DALMI d.o.o. za građenje, trgovinu, turizam i usluge, OIB 62673060651, Put Pridvorja 10, 20207 Zvekovica</izvorni_sadrzaj>
    <derivirana_varijabla naziv="DomainObject.Predmet.ProtustrankaWithAdressOIB_1">DALMI d.o.o. za građenje, trgovinu, turizam i usluge, OIB 62673060651, Put Pridvorja 10, 20207 Zvekovica</derivirana_varijabla>
  </DomainObject.Predmet.ProtustrankaWithAdressOIB>
  <DomainObject.Predmet.ProtustrankaNazivFormated>
    <izvorni_sadrzaj>DALMI d.o.o. za građenje, trgovinu, turizam i usluge</izvorni_sadrzaj>
    <derivirana_varijabla naziv="DomainObject.Predmet.ProtustrankaNazivFormated_1">DALMI d.o.o. za građenje, trgovinu, turizam i usluge</derivirana_varijabla>
  </DomainObject.Predmet.ProtustrankaNazivFormated>
  <DomainObject.Predmet.ProtustrankaNazivFormatedOIB>
    <izvorni_sadrzaj>DALMI d.o.o. za građenje, trgovinu, turizam i usluge, OIB 62673060651</izvorni_sadrzaj>
    <derivirana_varijabla naziv="DomainObject.Predmet.ProtustrankaNazivFormatedOIB_1">DALMI d.o.o. za građenje, trgovinu, turizam i usluge, OIB 62673060651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DALMI d.o.o. za građenje, trgovinu, turizam i usluge</item>
    </izvorni_sadrzaj>
    <derivirana_varijabla naziv="DomainObject.Predmet.ProtuStrankaListFormated_1">
      <item>DALMI d.o.o. za građenje, trgovinu, turizam i usluge</item>
    </derivirana_varijabla>
  </DomainObject.Predmet.ProtuStrankaListFormated>
  <DomainObject.Predmet.ProtuStrankaListFormatedOIB>
    <izvorni_sadrzaj>
      <item>DALMI d.o.o. za građenje, trgovinu, turizam i usluge, OIB 62673060651</item>
    </izvorni_sadrzaj>
    <derivirana_varijabla naziv="DomainObject.Predmet.ProtuStrankaListFormatedOIB_1">
      <item>DALMI d.o.o. za građenje, trgovinu, turizam i usluge, OIB 62673060651</item>
    </derivirana_varijabla>
  </DomainObject.Predmet.ProtuStrankaListFormatedOIB>
  <DomainObject.Predmet.ProtuStrankaListFormatedWithAdress>
    <izvorni_sadrzaj>
      <item>DALMI d.o.o. za građenje, trgovinu, turizam i usluge, Put Pridvorja 10, 20207 Zvekovica</item>
    </izvorni_sadrzaj>
    <derivirana_varijabla naziv="DomainObject.Predmet.ProtuStrankaListFormatedWithAdress_1">
      <item>DALMI d.o.o. za građenje, trgovinu, turizam i usluge, Put Pridvorja 10, 20207 Zvekovica</item>
    </derivirana_varijabla>
  </DomainObject.Predmet.ProtuStrankaListFormatedWithAdress>
  <DomainObject.Predmet.ProtuStrankaListFormatedWithAdressOIB>
    <izvorni_sadrzaj>
      <item>DALMI d.o.o. za građenje, trgovinu, turizam i usluge, OIB 62673060651, Put Pridvorja 10, 20207 Zvekovica</item>
    </izvorni_sadrzaj>
    <derivirana_varijabla naziv="DomainObject.Predmet.ProtuStrankaListFormatedWithAdressOIB_1">
      <item>DALMI d.o.o. za građenje, trgovinu, turizam i usluge, OIB 62673060651, Put Pridvorja 10, 20207 Zvekovica</item>
    </derivirana_varijabla>
  </DomainObject.Predmet.ProtuStrankaListFormatedWithAdressOIB>
  <DomainObject.Predmet.ProtuStrankaListNazivFormated>
    <izvorni_sadrzaj>
      <item>DALMI d.o.o. za građenje, trgovinu, turizam i usluge</item>
    </izvorni_sadrzaj>
    <derivirana_varijabla naziv="DomainObject.Predmet.ProtuStrankaListNazivFormated_1">
      <item>DALMI d.o.o. za građenje, trgovinu, turizam i usluge</item>
    </derivirana_varijabla>
  </DomainObject.Predmet.ProtuStrankaListNazivFormated>
  <DomainObject.Predmet.ProtuStrankaListNazivFormatedOIB>
    <izvorni_sadrzaj>
      <item>DALMI d.o.o. za građenje, trgovinu, turizam i usluge, OIB 62673060651</item>
    </izvorni_sadrzaj>
    <derivirana_varijabla naziv="DomainObject.Predmet.ProtuStrankaListNazivFormatedOIB_1">
      <item>DALMI d.o.o. za građenje, trgovinu, turizam i usluge, OIB 62673060651</item>
    </derivirana_varijabla>
  </DomainObject.Predmet.ProtuStrankaListNazivFormatedOIB>
  <DomainObject.Predmet.OstaliListFormated>
    <izvorni_sadrzaj>
      <item>ZOU Boro Rajić i Tomislav Kasalo</item>
    </izvorni_sadrzaj>
    <derivirana_varijabla naziv="DomainObject.Predmet.OstaliListFormated_1">
      <item>ZOU Boro Rajić i Tomislav Kasalo</item>
    </derivirana_varijabla>
  </DomainObject.Predmet.OstaliListFormated>
  <DomainObject.Predmet.OstaliListFormatedOIB>
    <izvorni_sadrzaj>
      <item>ZOU Boro Rajić i Tomislav Kasalo</item>
    </izvorni_sadrzaj>
    <derivirana_varijabla naziv="DomainObject.Predmet.OstaliListFormatedOIB_1">
      <item>ZOU Boro Rajić i Tomislav Kasalo</item>
    </derivirana_varijabla>
  </DomainObject.Predmet.OstaliListFormatedOIB>
  <DomainObject.Predmet.OstaliListFormatedWithAdress>
    <izvorni_sadrzaj>
      <item>ZOU Boro Rajić i Tomislav Kasalo, Hrvatske mornarice 1/J, 21000 Split</item>
    </izvorni_sadrzaj>
    <derivirana_varijabla naziv="DomainObject.Predmet.OstaliListFormatedWithAdress_1">
      <item>ZOU Boro Rajić i Tomislav Kasalo, Hrvatske mornarice 1/J, 21000 Split</item>
    </derivirana_varijabla>
  </DomainObject.Predmet.OstaliListFormatedWithAdress>
  <DomainObject.Predmet.OstaliListFormatedWithAdressOIB>
    <izvorni_sadrzaj>
      <item>ZOU Boro Rajić i Tomislav Kasalo, Hrvatske mornarice 1/J, 21000 Split</item>
    </izvorni_sadrzaj>
    <derivirana_varijabla naziv="DomainObject.Predmet.OstaliListFormatedWithAdressOIB_1">
      <item>ZOU Boro Rajić i Tomislav Kasalo, Hrvatske mornarice 1/J, 21000 Split</item>
    </derivirana_varijabla>
  </DomainObject.Predmet.OstaliListFormatedWithAdressOIB>
  <DomainObject.Predmet.OstaliListNazivFormated>
    <izvorni_sadrzaj>
      <item>ZOU Boro Rajić i Tomislav Kasalo</item>
    </izvorni_sadrzaj>
    <derivirana_varijabla naziv="DomainObject.Predmet.OstaliListNazivFormated_1">
      <item>ZOU Boro Rajić i Tomislav Kasalo</item>
    </derivirana_varijabla>
  </DomainObject.Predmet.OstaliListNazivFormated>
  <DomainObject.Predmet.OstaliListNazivFormatedOIB>
    <izvorni_sadrzaj>
      <item>ZOU Boro Rajić i Tomislav Kasalo</item>
    </izvorni_sadrzaj>
    <derivirana_varijabla naziv="DomainObject.Predmet.OstaliListNazivFormatedOIB_1">
      <item>ZOU Boro Rajić i Tomislav Kasalo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DALMI d.o.o. za građenje, trgovinu, turizam i usluge</izvorni_sadrzaj>
    <derivirana_varijabla naziv="DomainObject.Predmet.ProtustrankaIDrugi_1">DALMI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DALMI d.o.o. za građenje, trgovinu, turizam i usluge, OIB 62673060651, Put Pridvorja 10, 20207 Zvekovica</izvorni_sadrzaj>
    <derivirana_varijabla naziv="DomainObject.Predmet.ProtustrankaIDrugiAdressOIB_1">DALMI d.o.o. za građenje, trgovinu, turizam i usluge, OIB 62673060651, Put Pridvorja 10, 20207 Zvekovica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 d.o.o. za građenje, trgovinu, turizam i usluge</item>
      <item>FINA, RC Split, Podružnica Dubrovnik</item>
      <item>ZOU Boro Rajić i Tomislav Kasalo</item>
    </izvorni_sadrzaj>
    <derivirana_varijabla naziv="DomainObject.Predmet.SudioniciListNaziv_1">
      <item>DALMI d.o.o. za građenje, trgovinu, turizam i usluge</item>
      <item>FINA, RC Split, Podružnica Dubrovnik</item>
      <item>ZOU Boro Rajić i Tomislav Kasalo</item>
    </derivirana_varijabla>
  </DomainObject.Predmet.SudioniciListNaziv>
  <DomainObject.Predmet.SudioniciListAdressOIB>
    <izvorni_sadrzaj>
      <item>DALMI d.o.o. za građenje, trgovinu, turizam i usluge, OIB 62673060651, Put Pridvorja 10,20207 Zvekovica</item>
      <item>FINA, RC Split, Podružnica Dubrovnik, OIB 85821130368, Vukovarska 2,20000 Dubrovnik</item>
      <item>ZOU Boro Rajić i Tomislav Kasalo, Hrvatske mornarice 1/J,21000 Split</item>
    </izvorni_sadrzaj>
    <derivirana_varijabla naziv="DomainObject.Predmet.SudioniciListAdressOIB_1">
      <item>DALMI d.o.o. za građenje, trgovinu, turizam i usluge, OIB 62673060651, Put Pridvorja 10,20207 Zvekovica</item>
      <item>FINA, RC Split, Podružnica Dubrovnik, OIB 85821130368, Vukovarska 2,20000 Dubrovnik</item>
      <item>ZOU Boro Rajić i Tomislav Kasalo,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62673060651</item>
      <item>, OIB 85821130368</item>
      <item>, OIB null</item>
    </izvorni_sadrzaj>
    <derivirana_varijabla naziv="DomainObject.Predmet.SudioniciListNazivOIB_1">
      <item>, OIB 62673060651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1262</properties:Words>
  <properties:Characters>7064</properties:Characters>
  <properties:Lines>156</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2017-01-24T11:46:00Z</dcterms:created>
  <dc:creator>stanka grcic</dc:creator>
  <cp:lastModifiedBy>Katarina Franković</cp:lastModifiedBy>
  <cp:lastPrinted>2017-01-24T11:46:00Z</cp:lastPrinted>
  <dcterms:modified xmlns:xsi="http://www.w3.org/2001/XMLSchema-instance" xsi:type="dcterms:W3CDTF">2017-01-24T11:47:00Z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