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134c" w14:paraId="f17134c" w:rsidRDefault="005058BC" w:rsidP="00910611" w:rsidR="005058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58BC" w:rsidP="00910611" w:rsidR="005058BC">
      <w:r>
        <w:rPr>
          <w:rFonts w:eastAsia="MS Mincho"/>
        </w:rPr>
        <w:t>REPUBLIKA HRVATSKA</w:t>
      </w:r>
    </w:p>
    <w:p w:rsidRDefault="005058BC" w:rsidP="00910611" w:rsidR="005058BC">
      <w:r>
        <w:rPr>
          <w:rFonts w:eastAsia="MS Mincho"/>
        </w:rPr>
        <w:t>TRGOVAČKI SUD U RIJECI</w:t>
      </w:r>
    </w:p>
    <w:p w:rsidRDefault="005058BC" w:rsidR="005058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tab/>
      </w:r>
      <w:r w:rsidRPr="00DC06D2">
        <w:tab/>
      </w:r>
      <w:r w:rsidRPr="00DC06D2">
        <w:tab/>
      </w:r>
    </w:p>
    <w:p w:rsidRDefault="00A5245C" w:rsidP="00DC06D2" w:rsidR="00A5245C" w:rsidRPr="00DC06D2">
      <w:pPr>
        <w:jc w:val="center"/>
        <w:rPr>
          <w:bCs/>
        </w:rPr>
      </w:pPr>
    </w:p>
    <w:p w:rsidRDefault="00B7388C" w:rsidP="00DC06D2" w:rsidR="00B7388C" w:rsidRPr="00DC06D2">
      <w:pPr>
        <w:jc w:val="center"/>
        <w:rPr>
          <w:bCs/>
        </w:rPr>
      </w:pPr>
      <w:r w:rsidRPr="00DC06D2">
        <w:rPr>
          <w:bCs/>
        </w:rPr>
        <w:t>R E P U B L I K A    H R V A T S K A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Š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N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</w:p>
    <w:p w:rsidRDefault="00B819B7" w:rsidP="00DC06D2" w:rsidR="00B819B7" w:rsidRPr="00DC06D2">
      <w:pPr>
        <w:jc w:val="both"/>
      </w:pPr>
    </w:p>
    <w:p w:rsidRDefault="005273D9" w:rsidP="005273D9" w:rsidR="005273D9" w:rsidRPr="00E65FD8">
      <w:pPr>
        <w:ind w:firstLine="1440"/>
        <w:jc w:val="both"/>
      </w:pPr>
      <w:r w:rsidRPr="00E65FD8">
        <w:t xml:space="preserve">Trgovački sud u Rijeci, po stečajnom sucu Veri Jelenović, u stečajnom postupku nad  dužnikom </w:t>
      </w:r>
      <w:r>
        <w:t>ZEMBO društvo s ograničenom odgovornošću za ugostiteljstvo i trgovinu u stečaju Matulji, Put Pubovo 13, OIB: 20416220990</w:t>
      </w:r>
      <w:r w:rsidRPr="00E65FD8">
        <w:t>, dana 1. s</w:t>
      </w:r>
      <w:r w:rsidR="00B30C00">
        <w:t>rp</w:t>
      </w:r>
      <w:r w:rsidRPr="00E65FD8">
        <w:t>nja 201</w:t>
      </w:r>
      <w:r>
        <w:t>6</w:t>
      </w:r>
      <w:r w:rsidRPr="00E65FD8">
        <w:t xml:space="preserve">. g.  </w:t>
      </w:r>
    </w:p>
    <w:p w:rsidRDefault="004F6047" w:rsidP="004F6047" w:rsidR="004F6047" w:rsidRPr="00DC06D2">
      <w:pPr>
        <w:ind w:firstLine="1418"/>
        <w:jc w:val="both"/>
      </w:pP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r i j e š i o  j e</w:t>
      </w:r>
    </w:p>
    <w:p w:rsidRDefault="00E303B9" w:rsidP="00DC06D2" w:rsidR="00E303B9" w:rsidRPr="00DC06D2">
      <w:pPr>
        <w:jc w:val="both"/>
      </w:pPr>
      <w:r w:rsidRPr="00DC06D2">
        <w:tab/>
      </w:r>
    </w:p>
    <w:p w:rsidRDefault="00E303B9" w:rsidP="00DC06D2" w:rsidR="00E303B9" w:rsidRPr="00DC06D2">
      <w:pPr>
        <w:jc w:val="both"/>
      </w:pPr>
      <w:r w:rsidRPr="00DC06D2">
        <w:tab/>
      </w:r>
      <w:r w:rsidRPr="00DC06D2">
        <w:tab/>
        <w:t xml:space="preserve">Stečajnom upravitelju </w:t>
      </w:r>
      <w:r w:rsidR="005273D9" w:rsidRPr="005273D9">
        <w:t>Vesn</w:t>
      </w:r>
      <w:r w:rsidR="005273D9">
        <w:t>i</w:t>
      </w:r>
      <w:r w:rsidR="005273D9" w:rsidRPr="005273D9">
        <w:t xml:space="preserve"> </w:t>
      </w:r>
      <w:r w:rsidR="005273D9">
        <w:t>Stančić</w:t>
      </w:r>
      <w:r w:rsidR="005273D9" w:rsidRPr="005273D9">
        <w:t xml:space="preserve"> iz Matulja, Šmogorska cesta 32, OIB 45477363422</w:t>
      </w:r>
      <w:r w:rsidR="00A5245C" w:rsidRPr="00DC06D2">
        <w:t xml:space="preserve"> određuje se </w:t>
      </w:r>
      <w:r w:rsidRPr="00DC06D2">
        <w:t>konačna nagrada za rad u iznosu od</w:t>
      </w:r>
      <w:r w:rsidR="0040193F" w:rsidRPr="00DC06D2">
        <w:t xml:space="preserve"> </w:t>
      </w:r>
      <w:r w:rsidR="00B30C00">
        <w:t xml:space="preserve">174.993,30 </w:t>
      </w:r>
      <w:r w:rsidRPr="00DC06D2">
        <w:t>kn</w:t>
      </w:r>
      <w:r w:rsidR="00B30C00">
        <w:t xml:space="preserve"> ukupnog troška</w:t>
      </w:r>
      <w:r w:rsidR="00622D0B">
        <w:t>.</w:t>
      </w:r>
    </w:p>
    <w:p w:rsidRDefault="00E303B9" w:rsidP="00DC06D2" w:rsidR="004F6047" w:rsidRPr="00DC06D2">
      <w:pPr>
        <w:jc w:val="both"/>
      </w:pPr>
      <w:r w:rsidRPr="00DC06D2">
        <w:t xml:space="preserve">    </w:t>
      </w: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Obrazloženje</w:t>
      </w:r>
    </w:p>
    <w:p w:rsidRDefault="004F6047" w:rsidP="00DC06D2" w:rsidR="004F6047" w:rsidRPr="00DC06D2">
      <w:pPr>
        <w:jc w:val="center"/>
        <w:rPr>
          <w:bCs/>
        </w:rPr>
      </w:pP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  <w:t xml:space="preserve">             Rješenjem </w:t>
      </w:r>
      <w:r w:rsidR="00436E79">
        <w:rPr>
          <w:bCs/>
        </w:rPr>
        <w:t>posl. br. St-</w:t>
      </w:r>
      <w:r w:rsidR="00E93EFF">
        <w:rPr>
          <w:bCs/>
        </w:rPr>
        <w:t>1000/2011</w:t>
      </w:r>
      <w:r w:rsidR="00436E79">
        <w:rPr>
          <w:bCs/>
        </w:rPr>
        <w:t xml:space="preserve"> </w:t>
      </w:r>
      <w:r w:rsidRPr="00DC06D2">
        <w:rPr>
          <w:bCs/>
        </w:rPr>
        <w:t>od</w:t>
      </w:r>
      <w:r w:rsidR="00436E79">
        <w:rPr>
          <w:bCs/>
        </w:rPr>
        <w:t xml:space="preserve"> </w:t>
      </w:r>
      <w:r w:rsidR="00E93EFF" w:rsidRPr="00E93EFF">
        <w:rPr>
          <w:bCs/>
        </w:rPr>
        <w:t>12. ožujka 2012</w:t>
      </w:r>
      <w:r w:rsidRPr="00DC06D2">
        <w:rPr>
          <w:bCs/>
        </w:rPr>
        <w:t>.</w:t>
      </w:r>
      <w:r w:rsidR="00436E79">
        <w:rPr>
          <w:bCs/>
        </w:rPr>
        <w:t xml:space="preserve"> </w:t>
      </w:r>
      <w:r w:rsidRPr="00DC06D2">
        <w:rPr>
          <w:bCs/>
        </w:rPr>
        <w:t>g.</w:t>
      </w:r>
      <w:r w:rsidR="00B43C8E" w:rsidRPr="00DC06D2">
        <w:rPr>
          <w:bCs/>
        </w:rPr>
        <w:t xml:space="preserve"> </w:t>
      </w:r>
      <w:r w:rsidRPr="00DC06D2">
        <w:rPr>
          <w:bCs/>
        </w:rPr>
        <w:t>nad dužnikom je otvoren stečajni postupak</w:t>
      </w:r>
      <w:r w:rsidR="00436E79">
        <w:rPr>
          <w:bCs/>
        </w:rPr>
        <w:t xml:space="preserve">, a za stečajnog upravitelja imenovana </w:t>
      </w:r>
      <w:r w:rsidR="00E93EFF" w:rsidRPr="005273D9">
        <w:t>Vesn</w:t>
      </w:r>
      <w:r w:rsidR="00E93EFF">
        <w:t>a</w:t>
      </w:r>
      <w:r w:rsidR="00E93EFF" w:rsidRPr="005273D9">
        <w:t xml:space="preserve"> </w:t>
      </w:r>
      <w:r w:rsidR="00E93EFF">
        <w:t>Pindulić (sada Stančić)</w:t>
      </w:r>
      <w:r w:rsidR="00E93EFF" w:rsidRPr="005273D9">
        <w:t xml:space="preserve"> iz Matulja, Šmogorska cesta 32, OIB 45477363422</w:t>
      </w:r>
      <w:r w:rsidRPr="00DC06D2">
        <w:rPr>
          <w:bCs/>
        </w:rPr>
        <w:t>.</w:t>
      </w:r>
    </w:p>
    <w:p w:rsidRDefault="00E303B9" w:rsidP="00DC06D2" w:rsidR="00E303B9" w:rsidRPr="00DC06D2">
      <w:pPr>
        <w:jc w:val="both"/>
      </w:pPr>
      <w:r w:rsidRPr="00DC06D2">
        <w:rPr>
          <w:bCs/>
        </w:rPr>
        <w:tab/>
        <w:t xml:space="preserve">            </w:t>
      </w:r>
      <w:r w:rsidR="005645DE" w:rsidRPr="00DC06D2">
        <w:rPr>
          <w:bCs/>
        </w:rPr>
        <w:t>Č</w:t>
      </w:r>
      <w:r w:rsidRPr="00DC06D2">
        <w:rPr>
          <w:bCs/>
        </w:rPr>
        <w:t>l</w:t>
      </w:r>
      <w:r w:rsidR="005645DE" w:rsidRPr="00DC06D2">
        <w:rPr>
          <w:bCs/>
        </w:rPr>
        <w:t>ankom</w:t>
      </w:r>
      <w:r w:rsidRPr="00DC06D2">
        <w:rPr>
          <w:bCs/>
        </w:rPr>
        <w:t xml:space="preserve"> </w:t>
      </w:r>
      <w:r w:rsidR="00B53AF4" w:rsidRPr="00DC06D2">
        <w:rPr>
          <w:bCs/>
        </w:rPr>
        <w:t>94</w:t>
      </w:r>
      <w:r w:rsidR="005645DE" w:rsidRPr="00DC06D2">
        <w:rPr>
          <w:bCs/>
        </w:rPr>
        <w:t xml:space="preserve">. </w:t>
      </w:r>
      <w:r w:rsidR="00B53AF4" w:rsidRPr="00DC06D2">
        <w:rPr>
          <w:bCs/>
        </w:rPr>
        <w:t xml:space="preserve">stavak 1. i 2. </w:t>
      </w:r>
      <w:r w:rsidR="00A5245C" w:rsidRPr="00DC06D2">
        <w:rPr>
          <w:bCs/>
        </w:rPr>
        <w:t xml:space="preserve">Stečajnog zakona (objavljen u NN </w:t>
      </w:r>
      <w:r w:rsidR="00B53AF4" w:rsidRPr="00DC06D2">
        <w:rPr>
          <w:bCs/>
        </w:rPr>
        <w:t>71/15</w:t>
      </w:r>
      <w:r w:rsidR="00A5245C" w:rsidRPr="00DC06D2">
        <w:rPr>
          <w:bCs/>
        </w:rPr>
        <w:t>)</w:t>
      </w:r>
      <w:r w:rsidR="005645DE" w:rsidRPr="00DC06D2">
        <w:rPr>
          <w:bCs/>
        </w:rPr>
        <w:t xml:space="preserve"> </w:t>
      </w:r>
      <w:r w:rsidRPr="00DC06D2">
        <w:rPr>
          <w:bCs/>
        </w:rPr>
        <w:t>propisano je da</w:t>
      </w:r>
      <w:r w:rsidR="005645DE" w:rsidRPr="00DC06D2">
        <w:rPr>
          <w:bCs/>
        </w:rPr>
        <w:t xml:space="preserve"> stečajni upravitelj ima pravo na nagradu za svoj rad koju rješenjem određuje </w:t>
      </w:r>
      <w:r w:rsidR="00B53AF4" w:rsidRPr="00DC06D2">
        <w:rPr>
          <w:bCs/>
        </w:rPr>
        <w:t xml:space="preserve">sud prema uredbi </w:t>
      </w:r>
      <w:r w:rsidR="00B53AF4" w:rsidRPr="00DC06D2">
        <w:t>kojom Vlada Republike Hrvatske utvrđuje kriterije i način obračuna i plaćanja nagrade stečajnim upraviteljima.</w:t>
      </w:r>
    </w:p>
    <w:p w:rsidRDefault="00B53AF4" w:rsidP="00DC06D2" w:rsidR="00B549E6">
      <w:pPr>
        <w:jc w:val="both"/>
      </w:pPr>
      <w:r w:rsidRPr="00DC06D2">
        <w:tab/>
      </w:r>
      <w:r w:rsidRPr="00DC06D2">
        <w:tab/>
      </w:r>
      <w:r w:rsidRPr="00DC06D2">
        <w:rPr>
          <w:bCs/>
        </w:rPr>
        <w:t xml:space="preserve">Člankom </w:t>
      </w:r>
      <w:r w:rsidR="00B549E6">
        <w:rPr>
          <w:bCs/>
        </w:rPr>
        <w:t>7</w:t>
      </w:r>
      <w:r w:rsidRPr="00DC06D2">
        <w:rPr>
          <w:bCs/>
        </w:rPr>
        <w:t xml:space="preserve">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105/15)</w:t>
      </w:r>
      <w:r w:rsidR="00B549E6">
        <w:rPr>
          <w:bCs/>
        </w:rPr>
        <w:t xml:space="preserve"> koja je stupila na snagu dana 9. listopada 2015. godine</w:t>
      </w:r>
      <w:r w:rsidRPr="00DC06D2">
        <w:rPr>
          <w:bCs/>
        </w:rPr>
        <w:t xml:space="preserve"> propisano je da će se k</w:t>
      </w:r>
      <w:r w:rsidRPr="00DC06D2">
        <w:t xml:space="preserve">onačna nagrada stečajnom upravitelju obračunavati primjenom tablice vrijednosti </w:t>
      </w:r>
      <w:r w:rsidRPr="001D26BF">
        <w:t xml:space="preserve">unovčene </w:t>
      </w:r>
      <w:r w:rsidRPr="00DC06D2">
        <w:t xml:space="preserve">stečajne mase i </w:t>
      </w:r>
      <w:r w:rsidR="00B549E6">
        <w:t>nagrade u postocima. Pri tome se nagrada za vrijednost unovčene mase do 100.000,00 kn iznosi 16%, na razliku od 100.000,01 kn do 300.000,00 kn iznosi 12%, na razliku od 300.000,01 kn do 500.000,00 kn iznosi 10%,</w:t>
      </w:r>
      <w:r w:rsidR="00B549E6" w:rsidRPr="00B549E6">
        <w:t xml:space="preserve"> </w:t>
      </w:r>
      <w:r w:rsidR="00B549E6">
        <w:t>na razliku od 500.000,01 kn do 1.000.000,00 kn iznosi 8%, na razliku od 1.000.000,01 kn do 5.000.000,00 kn iznosi 7%...</w:t>
      </w:r>
    </w:p>
    <w:p w:rsidRDefault="00B549E6" w:rsidP="00436E79" w:rsidR="00B53AF4">
      <w:pPr>
        <w:jc w:val="both"/>
      </w:pPr>
      <w:r>
        <w:tab/>
      </w:r>
      <w:r>
        <w:tab/>
        <w:t xml:space="preserve">U ovom je predmetu stečajna masa unovčena nakon stupanja na snagu navedene Uredbe i to u iznosu od </w:t>
      </w:r>
      <w:r w:rsidR="00B30C00">
        <w:t>2.071.333,33</w:t>
      </w:r>
      <w:r>
        <w:t xml:space="preserve"> kn.</w:t>
      </w:r>
      <w:r w:rsidR="009D41E8">
        <w:t xml:space="preserve"> 16% od 100.000,00 kn iznosi 16.000,00 kn, 12% od razlike između 300.000,00 kn i 100.000,01 kn (koja je 199.999,99 kn) iznosi 23.999,99 kn, 10% razlike između 500.000,00 kn i 300.000,01 kn (koja je </w:t>
      </w:r>
      <w:r w:rsidR="0028308C">
        <w:t>299.999,99 kn) iznosi 19.999,99 kn, 8% razlike izme</w:t>
      </w:r>
      <w:r w:rsidR="00687F5E">
        <w:t xml:space="preserve">đu 1.000.000,00 kn i </w:t>
      </w:r>
      <w:r w:rsidR="00436E79">
        <w:t xml:space="preserve">500.000,01 kn (koja je 499.999,99 kn) iznosi 39.999,99 kn, a 7% razlike između </w:t>
      </w:r>
      <w:r w:rsidR="00B30C00">
        <w:t xml:space="preserve">2.071.333,33 </w:t>
      </w:r>
      <w:r w:rsidR="00436E79">
        <w:t xml:space="preserve">kn i 1.000.000,01 kn (koja je </w:t>
      </w:r>
      <w:r w:rsidR="00B30C00">
        <w:t>1.071.333,32</w:t>
      </w:r>
      <w:r w:rsidR="00436E79">
        <w:t xml:space="preserve"> kn) iznosi </w:t>
      </w:r>
      <w:r w:rsidR="00B30C00">
        <w:t xml:space="preserve">74.993,33 </w:t>
      </w:r>
      <w:r w:rsidR="00436E79">
        <w:t xml:space="preserve">kn. Zbroj 16.000,00 kn, 23.999,99 kn, 19.999,99 kn, 39.999,99 kn i </w:t>
      </w:r>
      <w:r w:rsidR="00B30C00">
        <w:t xml:space="preserve">74.993,33 </w:t>
      </w:r>
      <w:r w:rsidR="00436E79">
        <w:t xml:space="preserve">kn iznosi </w:t>
      </w:r>
      <w:r w:rsidR="00B30C00">
        <w:t>174.993,30</w:t>
      </w:r>
      <w:r w:rsidR="00436E79">
        <w:t xml:space="preserve"> kn, te je </w:t>
      </w:r>
      <w:r w:rsidR="00436E79">
        <w:lastRenderedPageBreak/>
        <w:t xml:space="preserve">primjenom citiranih odredbi stečajnom upravitelju valjalo odrediti nagradu za rad u iznosu od </w:t>
      </w:r>
      <w:r w:rsidR="00B30C00">
        <w:t xml:space="preserve">174.993,30 </w:t>
      </w:r>
      <w:r w:rsidR="00436E79" w:rsidRPr="00DC06D2">
        <w:t>kn</w:t>
      </w:r>
      <w:r w:rsidR="00436E79">
        <w:t>.</w:t>
      </w:r>
    </w:p>
    <w:p w:rsidRDefault="004F6047" w:rsidP="00436E79" w:rsidR="004F6047" w:rsidRPr="00DC06D2">
      <w:pPr>
        <w:jc w:val="both"/>
        <w:rPr>
          <w:bCs/>
        </w:rPr>
      </w:pPr>
    </w:p>
    <w:p w:rsidRDefault="00B53AF4" w:rsidP="00DC06D2" w:rsidR="00B53AF4" w:rsidRPr="00DC06D2">
      <w:pPr>
        <w:spacing w:after="30"/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Sadržaj po poglavljima</w:t>
      </w:r>
    </w:p>
    <w:p w:rsidRDefault="00B53AF4" w:rsidP="00DC06D2" w:rsidR="00B53AF4" w:rsidRPr="00DC06D2">
      <w:pPr>
        <w:rPr>
          <w:vanish/>
        </w:rPr>
      </w:pPr>
      <w:r w:rsidRPr="00DC06D2">
        <w:rPr>
          <w:vanish/>
        </w:rPr>
        <w:t>I. OPĆE ODREDBEII. PRAVO NA NAGRADUIII. ZAVRŠNE ODREDBE</w:t>
      </w:r>
    </w:p>
    <w:p w:rsidRDefault="00B53AF4" w:rsidP="00DC06D2" w:rsidR="00B53AF4" w:rsidRPr="00DC06D2">
      <w:pPr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Članci:</w:t>
      </w:r>
    </w:p>
    <w:p w:rsidRDefault="00E303B9" w:rsidP="00DC06D2" w:rsidR="00E303B9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="003B7447" w:rsidRPr="00DC06D2">
        <w:rPr>
          <w:bCs/>
        </w:rPr>
        <w:t>Rijeka</w:t>
      </w:r>
      <w:r w:rsidRPr="00DC06D2">
        <w:rPr>
          <w:bCs/>
        </w:rPr>
        <w:t xml:space="preserve">, </w:t>
      </w:r>
      <w:r w:rsidR="00B30C00">
        <w:rPr>
          <w:bCs/>
        </w:rPr>
        <w:t>1. srpnja</w:t>
      </w:r>
      <w:r w:rsidR="00436E79">
        <w:rPr>
          <w:bCs/>
        </w:rPr>
        <w:t xml:space="preserve"> 2016</w:t>
      </w:r>
      <w:r w:rsidRPr="00DC06D2">
        <w:rPr>
          <w:bCs/>
        </w:rPr>
        <w:t>.g.</w:t>
      </w:r>
    </w:p>
    <w:p w:rsidRDefault="004F6047" w:rsidP="00DC06D2" w:rsidR="004F6047" w:rsidRPr="00DC06D2">
      <w:pPr>
        <w:jc w:val="both"/>
        <w:rPr>
          <w:bCs/>
        </w:rPr>
      </w:pP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="0031329D" w:rsidRPr="00DC06D2">
        <w:rPr>
          <w:bCs/>
        </w:rPr>
        <w:t xml:space="preserve">                </w:t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  <w:t xml:space="preserve">       </w:t>
      </w:r>
      <w:r w:rsidRPr="00DC06D2">
        <w:rPr>
          <w:bCs/>
        </w:rPr>
        <w:t>Stečajni sudac</w:t>
      </w:r>
    </w:p>
    <w:p w:rsidRDefault="0031329D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                   </w:t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CF21EF" w:rsidRPr="00DC06D2">
        <w:rPr>
          <w:bCs/>
        </w:rPr>
        <w:t xml:space="preserve">       Vera Jelenović</w:t>
      </w:r>
    </w:p>
    <w:p w:rsidRDefault="00621AF9" w:rsidP="00DC06D2" w:rsidR="00621AF9" w:rsidRPr="00DC06D2">
      <w:pPr>
        <w:jc w:val="both"/>
        <w:rPr>
          <w:bCs/>
        </w:rPr>
      </w:pPr>
    </w:p>
    <w:p w:rsidRDefault="00621AF9" w:rsidP="00DC06D2" w:rsidR="00621AF9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 w:rsidRPr="00DC06D2">
      <w:pPr>
        <w:jc w:val="both"/>
        <w:rPr>
          <w:bCs/>
        </w:rPr>
      </w:pPr>
    </w:p>
    <w:p w:rsidRDefault="00E303B9" w:rsidP="00DC06D2" w:rsidR="00621AF9" w:rsidRPr="00DC06D2">
      <w:pPr>
        <w:jc w:val="both"/>
        <w:rPr>
          <w:bCs/>
        </w:rPr>
      </w:pPr>
      <w:r w:rsidRPr="00DC06D2">
        <w:rPr>
          <w:bCs/>
        </w:rPr>
        <w:t>UPUTA O PRAVNOM LIJEKU: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>
        <w:rPr>
          <w:bCs/>
        </w:rPr>
        <w:t>dostave</w:t>
      </w:r>
      <w:r w:rsidRPr="00DC06D2">
        <w:rPr>
          <w:bCs/>
        </w:rPr>
        <w:t xml:space="preserve"> istog</w:t>
      </w:r>
      <w:r w:rsidR="00436E79">
        <w:rPr>
          <w:bCs/>
        </w:rPr>
        <w:t xml:space="preserve"> </w:t>
      </w:r>
      <w:r w:rsidR="004F6047">
        <w:rPr>
          <w:bCs/>
        </w:rPr>
        <w:t>objavom na mrežnoj stranici</w:t>
      </w:r>
      <w:r w:rsidR="00436E79">
        <w:rPr>
          <w:bCs/>
        </w:rPr>
        <w:t xml:space="preserve"> e-Oglasn</w:t>
      </w:r>
      <w:r w:rsidR="004F6047">
        <w:rPr>
          <w:bCs/>
        </w:rPr>
        <w:t>a</w:t>
      </w:r>
      <w:r w:rsidR="00436E79">
        <w:rPr>
          <w:bCs/>
        </w:rPr>
        <w:t xml:space="preserve"> ploč</w:t>
      </w:r>
      <w:r w:rsidR="004F6047">
        <w:rPr>
          <w:bCs/>
        </w:rPr>
        <w:t>a sudova</w:t>
      </w:r>
      <w:r w:rsidRPr="00DC06D2">
        <w:rPr>
          <w:bCs/>
        </w:rPr>
        <w:t>.</w:t>
      </w:r>
      <w:r w:rsidR="004F6047">
        <w:rPr>
          <w:bCs/>
        </w:rPr>
        <w:t xml:space="preserve"> Dostava se smatra obavljenom istekom osmoga dana od dana objave pismena na mrežnoj stranici e-Oglasna ploča sudova.</w:t>
      </w:r>
      <w:r w:rsidRPr="00DC06D2">
        <w:rPr>
          <w:bCs/>
        </w:rPr>
        <w:t xml:space="preserve"> Žalba se podnosi putem  ovog suda u dva istovjetna primjerka</w:t>
      </w:r>
      <w:r w:rsidR="00CB070F" w:rsidRPr="00DC06D2">
        <w:rPr>
          <w:bCs/>
        </w:rPr>
        <w:t>,</w:t>
      </w:r>
      <w:r w:rsidRPr="00DC06D2">
        <w:rPr>
          <w:bCs/>
        </w:rPr>
        <w:t xml:space="preserve"> a o žalbi odlučuje Visoki trgovački sud Republike Hrvatske.</w:t>
      </w: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94121F" w:rsidP="00DC06D2" w:rsidR="0094121F">
      <w:pPr>
        <w:jc w:val="both"/>
        <w:rPr>
          <w:bCs/>
        </w:rPr>
      </w:pPr>
    </w:p>
    <w:p w:rsidRDefault="00E303B9" w:rsidP="00DC06D2" w:rsidR="0031329D" w:rsidRPr="00DC06D2">
      <w:pPr>
        <w:jc w:val="both"/>
        <w:rPr>
          <w:bCs/>
        </w:rPr>
      </w:pPr>
      <w:r w:rsidRPr="00DC06D2">
        <w:rPr>
          <w:bCs/>
        </w:rPr>
        <w:t>DNA</w:t>
      </w:r>
    </w:p>
    <w:p w:rsidRDefault="00E303B9" w:rsidP="00DC06D2" w:rsidR="00E303B9" w:rsidRPr="00DC06D2">
      <w:pPr>
        <w:numPr>
          <w:ilvl w:val="0"/>
          <w:numId w:val="1"/>
        </w:numPr>
        <w:jc w:val="both"/>
        <w:rPr>
          <w:bCs/>
        </w:rPr>
      </w:pPr>
      <w:r w:rsidRPr="00DC06D2">
        <w:rPr>
          <w:bCs/>
        </w:rPr>
        <w:t xml:space="preserve">stečajnom upravitelju </w:t>
      </w:r>
    </w:p>
    <w:p w:rsidRDefault="004051EB" w:rsidP="00DC06D2" w:rsidR="00E303B9" w:rsidRPr="00DC06D2">
      <w:pPr>
        <w:numPr>
          <w:ilvl w:val="0"/>
          <w:numId w:val="1"/>
        </w:numPr>
        <w:jc w:val="both"/>
      </w:pPr>
      <w:r w:rsidRPr="00DC06D2">
        <w:t>e-oglasna ploča</w:t>
      </w:r>
    </w:p>
    <w:p w:rsidRDefault="0031329D" w:rsidP="00DC06D2" w:rsidR="0031329D" w:rsidRPr="00DC06D2"/>
    <w:p w:rsidRDefault="00836FFB" w:rsidP="00DC06D2" w:rsidR="00E21439" w:rsidRPr="00DC06D2">
      <w:r w:rsidRPr="00DC06D2">
        <w:t xml:space="preserve">Rijeka, </w:t>
      </w:r>
      <w:r w:rsidR="00B30C00">
        <w:t>1. srpnja</w:t>
      </w:r>
      <w:r w:rsidR="00436E79">
        <w:t xml:space="preserve"> 2016</w:t>
      </w:r>
      <w:r w:rsidR="0031329D" w:rsidRPr="00DC06D2">
        <w:t>.</w:t>
      </w:r>
      <w:r w:rsidR="00436E79">
        <w:t xml:space="preserve"> </w:t>
      </w:r>
      <w:r w:rsidR="0031329D" w:rsidRPr="00DC06D2">
        <w:t>god</w:t>
      </w:r>
      <w:r w:rsidR="00436E79">
        <w:t>ine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        Stečajni sudac </w:t>
      </w:r>
    </w:p>
    <w:p w:rsidRDefault="0031329D" w:rsidP="00B30C00" w:rsidR="0031329D" w:rsidRPr="00DC06D2">
      <w:pPr>
        <w:jc w:val="both"/>
      </w:pPr>
      <w:r w:rsidRPr="00DC06D2">
        <w:t xml:space="preserve">                                                                           </w:t>
      </w:r>
      <w:r w:rsidR="00CF21EF" w:rsidRPr="00DC06D2">
        <w:t xml:space="preserve">       </w:t>
      </w:r>
      <w:r w:rsidRPr="00DC06D2">
        <w:t xml:space="preserve"> Vera Jelenović </w:t>
      </w:r>
    </w:p>
    <w:sectPr w:rsidR="0031329D" w:rsidRPr="00DC06D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960" w:rsidR="00CA5960">
      <w:r>
        <w:separator/>
      </w:r>
    </w:p>
  </w:endnote>
  <w:endnote w:id="0" w:type="continuationSeparator">
    <w:p w:rsidRDefault="00CA5960" w:rsidR="00CA5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58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960" w:rsidR="00CA5960">
      <w:r>
        <w:separator/>
      </w:r>
    </w:p>
  </w:footnote>
  <w:footnote w:id="0" w:type="continuationSeparator">
    <w:p w:rsidRDefault="00CA5960" w:rsidR="00CA5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5273D9">
      <w:t>1000/2011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58BC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3D9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121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6B0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C00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5960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3EF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4027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505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058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58B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505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058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58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St-1000/2011</izvorni_sadrzaj>
    <derivirana_varijabla naziv="DomainObject.Predmet.OznakaBroj_1">St-1000/2011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ZEMBO d.o.o.  Matulji</izvorni_sadrzaj>
    <derivirana_varijabla naziv="DomainObject.Predmet.ProtustrankaFormated_1">  ZEMBO d.o.o.  Matulji</derivirana_varijabla>
  </DomainObject.Predmet.ProtustrankaFormated>
  <DomainObject.Predmet.ProtustrankaFormatedOIB>
    <izvorni_sadrzaj>  ZEMBO d.o.o.  Matulji, OIB 20416220990</izvorni_sadrzaj>
    <derivirana_varijabla naziv="DomainObject.Predmet.ProtustrankaFormatedOIB_1">  ZEMBO d.o.o.  Matulji, OIB 20416220990</derivirana_varijabla>
  </DomainObject.Predmet.ProtustrankaFormatedOIB>
  <DomainObject.Predmet.ProtustrankaFormatedWithAdress>
    <izvorni_sadrzaj> ZEMBO d.o.o.  Matulji, Put pubovo 13, 51 211 Matulji</izvorni_sadrzaj>
    <derivirana_varijabla naziv="DomainObject.Predmet.ProtustrankaFormatedWithAdress_1"> ZEMBO d.o.o.  Matulji, Put pubovo 13, 51 211 Matulji</derivirana_varijabla>
  </DomainObject.Predmet.ProtustrankaFormatedWithAdress>
  <DomainObject.Predmet.ProtustrankaFormatedWithAdressOIB>
    <izvorni_sadrzaj> ZEMBO d.o.o.  Matulji, OIB 20416220990, Put pubovo 13, 51 211 Matulji</izvorni_sadrzaj>
    <derivirana_varijabla naziv="DomainObject.Predmet.ProtustrankaFormatedWithAdressOIB_1"> ZEMBO d.o.o.  Matulji, OIB 20416220990, Put pubovo 13, 51 211 Matulji</derivirana_varijabla>
  </DomainObject.Predmet.ProtustrankaFormatedWithAdressOIB>
  <DomainObject.Predmet.ProtustrankaWithAdress>
    <izvorni_sadrzaj>ZEMBO d.o.o.  Matulji Put pubovo 13, 51 211 Matulji</izvorni_sadrzaj>
    <derivirana_varijabla naziv="DomainObject.Predmet.ProtustrankaWithAdress_1">ZEMBO d.o.o.  Matulji Put pubovo 13, 51 211 Matulji</derivirana_varijabla>
  </DomainObject.Predmet.ProtustrankaWithAdress>
  <DomainObject.Predmet.ProtustrankaWithAdressOIB>
    <izvorni_sadrzaj>ZEMBO d.o.o.  Matulji, OIB 20416220990, Put pubovo 13, 51 211 Matulji</izvorni_sadrzaj>
    <derivirana_varijabla naziv="DomainObject.Predmet.ProtustrankaWithAdressOIB_1">ZEMBO d.o.o.  Matulji, OIB 20416220990, Put pubovo 13, 51 211 Matulji</derivirana_varijabla>
  </DomainObject.Predmet.ProtustrankaWithAdressOIB>
  <DomainObject.Predmet.ProtustrankaNazivFormated>
    <izvorni_sadrzaj>ZEMBO d.o.o.  Matulji</izvorni_sadrzaj>
    <derivirana_varijabla naziv="DomainObject.Predmet.ProtustrankaNazivFormated_1">ZEMBO d.o.o.  Matulji</derivirana_varijabla>
  </DomainObject.Predmet.ProtustrankaNazivFormated>
  <DomainObject.Predmet.ProtustrankaNazivFormatedOIB>
    <izvorni_sadrzaj>ZEMBO d.o.o.  Matulji, OIB 20416220990</izvorni_sadrzaj>
    <derivirana_varijabla naziv="DomainObject.Predmet.ProtustrankaNazivFormatedOIB_1">ZEMBO d.o.o.  Matulji, OIB 20416220990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ZEMBO d.o.o.  Matulji</item>
    </izvorni_sadrzaj>
    <derivirana_varijabla naziv="DomainObject.Predmet.ProtuStrankaListFormated_1">
      <item>ZEMBO d.o.o.  Matulji</item>
    </derivirana_varijabla>
  </DomainObject.Predmet.ProtuStrankaListFormated>
  <DomainObject.Predmet.ProtuStrankaListFormatedOIB>
    <izvorni_sadrzaj>
      <item>ZEMBO d.o.o.  Matulji, OIB 20416220990</item>
    </izvorni_sadrzaj>
    <derivirana_varijabla naziv="DomainObject.Predmet.ProtuStrankaListFormatedOIB_1">
      <item>ZEMBO d.o.o.  Matulji, OIB 20416220990</item>
    </derivirana_varijabla>
  </DomainObject.Predmet.ProtuStrankaListFormatedOIB>
  <DomainObject.Predmet.ProtuStrankaListFormatedWithAdress>
    <izvorni_sadrzaj>
      <item>ZEMBO d.o.o.  Matulji, Put pubovo 13, 51 211 Matulji</item>
    </izvorni_sadrzaj>
    <derivirana_varijabla naziv="DomainObject.Predmet.ProtuStrankaListFormatedWithAdress_1">
      <item>ZEMBO d.o.o.  Matulji, Put pubovo 13, 51 211 Matulji</item>
    </derivirana_varijabla>
  </DomainObject.Predmet.ProtuStrankaListFormatedWithAdress>
  <DomainObject.Predmet.ProtuStrankaListFormatedWithAdressOIB>
    <izvorni_sadrzaj>
      <item>ZEMBO d.o.o.  Matulji, OIB 20416220990, Put pubovo 13, 51 211 Matulji</item>
    </izvorni_sadrzaj>
    <derivirana_varijabla naziv="DomainObject.Predmet.ProtuStrankaListFormatedWithAdressOIB_1">
      <item>ZEMBO d.o.o.  Matulji, OIB 20416220990, Put pubovo 13, 51 211 Matulji</item>
    </derivirana_varijabla>
  </DomainObject.Predmet.ProtuStrankaListFormatedWithAdressOIB>
  <DomainObject.Predmet.ProtuStrankaListNazivFormated>
    <izvorni_sadrzaj>
      <item>ZEMBO d.o.o.  Matulji</item>
    </izvorni_sadrzaj>
    <derivirana_varijabla naziv="DomainObject.Predmet.ProtuStrankaListNazivFormated_1">
      <item>ZEMBO d.o.o.  Matulji</item>
    </derivirana_varijabla>
  </DomainObject.Predmet.ProtuStrankaListNazivFormated>
  <DomainObject.Predmet.ProtuStrankaListNazivFormatedOIB>
    <izvorni_sadrzaj>
      <item>ZEMBO d.o.o.  Matulji, OIB 20416220990</item>
    </izvorni_sadrzaj>
    <derivirana_varijabla naziv="DomainObject.Predmet.ProtuStrankaListNazivFormatedOIB_1">
      <item>ZEMBO d.o.o.  Matulji, OIB 20416220990</item>
    </derivirana_varijabla>
  </DomainObject.Predmet.ProtuStrankaListNazivFormatedOIB>
  <DomainObject.Predmet.OstaliList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Formated>
  <DomainObject.Predmet.OstaliList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FormatedOIB>
  <DomainObject.Predmet.OstaliListFormatedWithAdress>
    <izvorni_sadrzaj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izvorni_sadrzaj>
    <derivirana_varijabla naziv="DomainObject.Predmet.OstaliListFormatedWithAdress_1"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derivirana_varijabla>
  </DomainObject.Predmet.OstaliListFormatedWithAdress>
  <DomainObject.Predmet.OstaliListFormatedWithAdressOIB>
    <izvorni_sadrzaj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izvorni_sadrzaj>
    <derivirana_varijabla naziv="DomainObject.Predmet.OstaliListFormatedWithAdressOIB_1"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derivirana_varijabla>
  </DomainObject.Predmet.OstaliListFormatedWithAdressOIB>
  <DomainObject.Predmet.OstaliListNaziv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Naziv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NazivFormated>
  <DomainObject.Predmet.OstaliListNaziv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Naziv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ZEMBO d.o.o.  Matulji</izvorni_sadrzaj>
    <derivirana_varijabla naziv="DomainObject.Predmet.ProtustrankaIDrugi_1">ZEMBO d.o.o.  Matulji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ZEMBO d.o.o.  Matulji, OIB 20416220990, Put pubovo 13, 51 211 Matulji</izvorni_sadrzaj>
    <derivirana_varijabla naziv="DomainObject.Predmet.ProtustrankaIDrugiAdressOIB_1">ZEMBO d.o.o.  Matulji, OIB 20416220990, Put pubovo 13,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SudioniciListNaziv_1"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SudioniciListNaziv>
  <DomainObject.Predmet.SudioniciListAdressOIB>
    <izvorni_sadrzaj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izvorni_sadrzaj>
    <derivirana_varijabla naziv="DomainObject.Predmet.SudioniciListAdressOIB_1"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izvorni_sadrzaj>
    <derivirana_varijabla naziv="DomainObject.Predmet.SudioniciListNazivOIB_1"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500</properties:Words>
  <properties:Characters>2583</properties:Characters>
  <properties:Lines>103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2016-07-01T11:13:00Z</dcterms:created>
  <dc:creator>korlevicd</dc:creator>
  <cp:lastModifiedBy>Danijela Fumić</cp:lastModifiedBy>
  <cp:lastPrinted>2016-07-01T11:13:00Z</cp:lastPrinted>
  <dcterms:modified xmlns:xsi="http://www.w3.org/2001/XMLSchema-instance" xsi:type="dcterms:W3CDTF">2016-07-01T11:15:00Z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