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002a" w14:paraId="d10002a" w:rsidRDefault="007742FF" w:rsidP="00641496" w:rsidR="007742FF" w:rsidRPr="004B7DF9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4B7DF9">
        <w:rPr>
          <w:rFonts w:cstheme="majorBidi" w:hAnsiTheme="majorBidi" w:asciiTheme="majorBidi"/>
          <w:szCs w:val="24"/>
          <w:lang w:val="hr-HR"/>
        </w:rPr>
        <w:t xml:space="preserve">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t xml:space="preserve">           </w:t>
      </w:r>
      <w:r w:rsidRPr="004B7DF9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7742FF" w:rsidP="007742FF" w:rsidR="007742FF" w:rsidRPr="004B7DF9">
      <w:pPr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4B7DF9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       Zagreb,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7742FF" w:rsidP="008F7D32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68. St-</w:t>
      </w:r>
      <w:r w:rsidR="008F7D32">
        <w:rPr>
          <w:rFonts w:cstheme="majorBidi" w:hAnsiTheme="majorBidi" w:asciiTheme="majorBidi"/>
          <w:szCs w:val="24"/>
          <w:lang w:val="hr-HR"/>
        </w:rPr>
        <w:t>1545</w:t>
      </w:r>
      <w:r w:rsidR="004368F9" w:rsidRPr="004B7DF9">
        <w:rPr>
          <w:rFonts w:cstheme="majorBidi" w:hAnsiTheme="majorBidi" w:asciiTheme="majorBidi"/>
          <w:szCs w:val="24"/>
          <w:lang w:val="hr-HR"/>
        </w:rPr>
        <w:t>/16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D25F7D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 xml:space="preserve">Trgovački sud u Zagrebu, po sucu Maji Hilje, u stečajnom predmetu povodom zahtjeva FINANCIJSKE AGENCIJE, za provedbu skraćenog stečajnog postupka nad dužnikom </w:t>
      </w:r>
      <w:proofErr w:type="spellStart"/>
      <w:r w:rsidR="008F7D32" w:rsidRPr="008F7D32">
        <w:rPr>
          <w:rFonts w:cstheme="majorBidi" w:hAnsiTheme="majorBidi" w:asciiTheme="majorBidi"/>
          <w:lang w:val="hr-HR"/>
        </w:rPr>
        <w:t>NESSUS</w:t>
      </w:r>
      <w:proofErr w:type="spellEnd"/>
      <w:r w:rsidR="008F7D32" w:rsidRPr="008F7D32">
        <w:rPr>
          <w:rFonts w:cstheme="majorBidi" w:hAnsiTheme="majorBidi" w:asciiTheme="majorBidi"/>
          <w:lang w:val="hr-HR"/>
        </w:rPr>
        <w:t xml:space="preserve"> d.o.o., Zagreb, Črnomerec 1, </w:t>
      </w:r>
      <w:proofErr w:type="spellStart"/>
      <w:r w:rsidR="008F7D32" w:rsidRPr="008F7D32">
        <w:rPr>
          <w:rFonts w:cstheme="majorBidi" w:hAnsiTheme="majorBidi" w:asciiTheme="majorBidi"/>
          <w:lang w:val="hr-HR"/>
        </w:rPr>
        <w:t>MBS</w:t>
      </w:r>
      <w:proofErr w:type="spellEnd"/>
      <w:r w:rsidR="008F7D32" w:rsidRPr="008F7D32">
        <w:rPr>
          <w:rFonts w:cstheme="majorBidi" w:hAnsiTheme="majorBidi" w:asciiTheme="majorBidi"/>
          <w:lang w:val="hr-HR"/>
        </w:rPr>
        <w:t xml:space="preserve">: 080701151, </w:t>
      </w:r>
      <w:proofErr w:type="spellStart"/>
      <w:r w:rsidR="008F7D32" w:rsidRPr="008F7D32">
        <w:rPr>
          <w:rFonts w:cstheme="majorBidi" w:hAnsiTheme="majorBidi" w:asciiTheme="majorBidi"/>
          <w:lang w:val="hr-HR"/>
        </w:rPr>
        <w:t>OIB</w:t>
      </w:r>
      <w:proofErr w:type="spellEnd"/>
      <w:r w:rsidR="008F7D32" w:rsidRPr="008F7D32">
        <w:rPr>
          <w:rFonts w:cstheme="majorBidi" w:hAnsiTheme="majorBidi" w:asciiTheme="majorBidi"/>
          <w:lang w:val="hr-HR"/>
        </w:rPr>
        <w:t>: 74894357726</w:t>
      </w:r>
      <w:r w:rsidRPr="004B7DF9">
        <w:rPr>
          <w:rFonts w:cstheme="majorBidi" w:hAnsiTheme="majorBidi" w:asciiTheme="majorBidi"/>
          <w:szCs w:val="24"/>
          <w:lang w:val="hr-HR"/>
        </w:rPr>
        <w:t xml:space="preserve">, dana </w:t>
      </w:r>
      <w:r w:rsidR="00D25F7D">
        <w:rPr>
          <w:rFonts w:cstheme="majorBidi" w:hAnsiTheme="majorBidi" w:asciiTheme="majorBidi"/>
          <w:szCs w:val="24"/>
          <w:lang w:val="hr-HR"/>
        </w:rPr>
        <w:t>12. listopada</w:t>
      </w:r>
      <w:r w:rsidRPr="004B7DF9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4B7DF9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ab/>
      </w:r>
    </w:p>
    <w:p w:rsidRDefault="00D25F7D" w:rsidP="00D25F7D" w:rsidR="00D25F7D" w:rsidRPr="00DB508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B5088">
        <w:rPr>
          <w:rFonts w:cstheme="majorBidi" w:hAnsiTheme="majorBidi" w:asciiTheme="majorBidi"/>
          <w:szCs w:val="24"/>
          <w:lang w:val="hr-HR"/>
        </w:rPr>
        <w:t xml:space="preserve">Nalaže se Financijskoj agenciji </w:t>
      </w:r>
      <w:r w:rsidRPr="00DB5088">
        <w:rPr>
          <w:rFonts w:cstheme="majorBidi" w:hAnsiTheme="majorBidi" w:asciiTheme="majorBidi"/>
          <w:color w:val="000000"/>
          <w:lang w:val="hr-HR"/>
        </w:rPr>
        <w:t xml:space="preserve">da naloži banci prijenos novčanog iznosa od 5.302,71 kn koji je zaplijenjen po rješenju o osiguranju naplate Klasa: </w:t>
      </w:r>
      <w:proofErr w:type="spellStart"/>
      <w:r w:rsidRPr="00DB5088">
        <w:rPr>
          <w:rFonts w:cstheme="majorBidi" w:hAnsiTheme="majorBidi" w:asciiTheme="majorBidi"/>
          <w:color w:val="000000"/>
          <w:lang w:val="hr-HR"/>
        </w:rPr>
        <w:t>UP</w:t>
      </w:r>
      <w:proofErr w:type="spellEnd"/>
      <w:r w:rsidRPr="00DB5088">
        <w:rPr>
          <w:rFonts w:cstheme="majorBidi" w:hAnsiTheme="majorBidi" w:asciiTheme="majorBidi"/>
          <w:color w:val="000000"/>
          <w:lang w:val="hr-HR"/>
        </w:rPr>
        <w:t xml:space="preserve">/I-415-02/14-09/172 od 26. siječnja 2015. na račun </w:t>
      </w:r>
      <w:r w:rsidRPr="00DB5088">
        <w:rPr>
          <w:rFonts w:cstheme="majorBidi" w:hAnsiTheme="majorBidi" w:asciiTheme="majorBidi"/>
          <w:lang w:val="hr-HR"/>
        </w:rPr>
        <w:t xml:space="preserve">Trgovačkog suda u Zagrebu broj </w:t>
      </w:r>
      <w:proofErr w:type="spellStart"/>
      <w:r w:rsidRPr="00DB5088">
        <w:rPr>
          <w:rFonts w:cstheme="majorBidi" w:hAnsiTheme="majorBidi" w:asciiTheme="majorBidi"/>
          <w:lang w:val="hr-HR"/>
        </w:rPr>
        <w:t>IBAN</w:t>
      </w:r>
      <w:proofErr w:type="spellEnd"/>
      <w:r w:rsidRPr="00DB5088">
        <w:rPr>
          <w:rFonts w:cstheme="majorBidi" w:hAnsiTheme="majorBidi" w:asciiTheme="majorBidi"/>
          <w:lang w:val="hr-HR"/>
        </w:rPr>
        <w:t xml:space="preserve"> HR9223900011300000460, model 05, poziv na broj 2001 – 561515.</w:t>
      </w:r>
    </w:p>
    <w:p w:rsidRDefault="00D25F7D" w:rsidP="00D25F7D" w:rsidR="00D25F7D" w:rsidRPr="00DB508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25F7D" w:rsidP="00D25F7D" w:rsidR="00D25F7D" w:rsidRPr="00DB508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508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D25F7D" w:rsidP="00D25F7D" w:rsidR="00D25F7D" w:rsidRPr="00DB5088">
      <w:pPr>
        <w:rPr>
          <w:rFonts w:cstheme="majorBidi" w:hAnsiTheme="majorBidi" w:asciiTheme="majorBidi"/>
          <w:szCs w:val="24"/>
          <w:lang w:val="hr-HR"/>
        </w:rPr>
      </w:pPr>
    </w:p>
    <w:p w:rsidRDefault="00D25F7D" w:rsidP="00D25F7D" w:rsidR="00D25F7D" w:rsidRPr="00DB5088">
      <w:pPr>
        <w:jc w:val="both"/>
        <w:rPr>
          <w:rFonts w:cstheme="majorBidi" w:hAnsiTheme="majorBidi" w:asciiTheme="majorBidi"/>
          <w:szCs w:val="24"/>
          <w:lang w:val="hr-HR"/>
        </w:rPr>
      </w:pPr>
      <w:r w:rsidRPr="00DB5088">
        <w:rPr>
          <w:rFonts w:cstheme="majorBidi" w:hAnsiTheme="majorBidi" w:asciiTheme="majorBidi"/>
          <w:szCs w:val="24"/>
          <w:lang w:val="hr-HR"/>
        </w:rPr>
        <w:tab/>
        <w:t xml:space="preserve">Ovaj je sud rješenjem pod brojem St-5615/15 od 29. rujna 2016. otvorio i zaključio skraćeni stečajni postupak nad dužnikom po zahtjevu Financijske agencije od 16. veljače 2016. koji je podnesen temeljem čl. 444 st. 1 Stečajnog zakona ("Narodne novine" broj 71/15 – dalje: </w:t>
      </w:r>
      <w:proofErr w:type="spellStart"/>
      <w:r w:rsidRPr="00DB5088">
        <w:rPr>
          <w:rFonts w:cstheme="majorBidi" w:hAnsiTheme="majorBidi" w:asciiTheme="majorBidi"/>
          <w:szCs w:val="24"/>
          <w:lang w:val="hr-HR"/>
        </w:rPr>
        <w:t>SZ</w:t>
      </w:r>
      <w:proofErr w:type="spellEnd"/>
      <w:r w:rsidRPr="00DB5088">
        <w:rPr>
          <w:rFonts w:cstheme="majorBidi" w:hAnsiTheme="majorBidi" w:asciiTheme="majorBidi"/>
          <w:szCs w:val="24"/>
          <w:lang w:val="hr-HR"/>
        </w:rPr>
        <w:t xml:space="preserve">). </w:t>
      </w:r>
    </w:p>
    <w:p w:rsidRDefault="00D25F7D" w:rsidP="00D25F7D" w:rsidR="00D25F7D" w:rsidRPr="00DB5088">
      <w:pPr>
        <w:jc w:val="both"/>
        <w:rPr>
          <w:rFonts w:cstheme="majorBidi" w:hAnsiTheme="majorBidi" w:asciiTheme="majorBidi"/>
          <w:color w:val="000000"/>
          <w:lang w:val="hr-HR"/>
        </w:rPr>
      </w:pPr>
      <w:r w:rsidRPr="00DB5088">
        <w:rPr>
          <w:rFonts w:cstheme="majorBidi" w:hAnsiTheme="majorBidi" w:asciiTheme="majorBidi"/>
          <w:szCs w:val="24"/>
          <w:lang w:val="hr-HR"/>
        </w:rPr>
        <w:tab/>
        <w:t xml:space="preserve">Dana 10. listopada 2016. podnositelj zahtjeva dostavio je sudu obavijest o zaplijenjenim novčanim sredstvima u iznosu </w:t>
      </w:r>
      <w:r w:rsidRPr="00DB5088">
        <w:rPr>
          <w:rFonts w:cstheme="majorBidi" w:hAnsiTheme="majorBidi" w:asciiTheme="majorBidi"/>
          <w:color w:val="000000"/>
          <w:lang w:val="hr-HR"/>
        </w:rPr>
        <w:t xml:space="preserve">od 5.302,71 kn po rješenju o osiguranju naplate Klasa: </w:t>
      </w:r>
      <w:proofErr w:type="spellStart"/>
      <w:r w:rsidRPr="00DB5088">
        <w:rPr>
          <w:rFonts w:cstheme="majorBidi" w:hAnsiTheme="majorBidi" w:asciiTheme="majorBidi"/>
          <w:color w:val="000000"/>
          <w:lang w:val="hr-HR"/>
        </w:rPr>
        <w:t>UP</w:t>
      </w:r>
      <w:proofErr w:type="spellEnd"/>
      <w:r w:rsidRPr="00DB5088">
        <w:rPr>
          <w:rFonts w:cstheme="majorBidi" w:hAnsiTheme="majorBidi" w:asciiTheme="majorBidi"/>
          <w:color w:val="000000"/>
          <w:lang w:val="hr-HR"/>
        </w:rPr>
        <w:t xml:space="preserve">/I-415-02/14-09/172 od 26. siječnja 2015. </w:t>
      </w:r>
      <w:r>
        <w:rPr>
          <w:rFonts w:cstheme="majorBidi" w:hAnsiTheme="majorBidi" w:asciiTheme="majorBidi"/>
          <w:color w:val="000000"/>
          <w:lang w:val="hr-HR"/>
        </w:rPr>
        <w:t xml:space="preserve">(list 12 spisa). </w:t>
      </w:r>
    </w:p>
    <w:p w:rsidRDefault="00D25F7D" w:rsidP="00D442A3" w:rsidR="00D442A3">
      <w:pPr>
        <w:jc w:val="both"/>
        <w:rPr>
          <w:rFonts w:cstheme="majorBidi" w:hAnsiTheme="majorBidi" w:asciiTheme="majorBidi"/>
          <w:color w:val="000000"/>
          <w:lang w:val="hr-HR"/>
        </w:rPr>
      </w:pPr>
      <w:r w:rsidRPr="00DB5088">
        <w:rPr>
          <w:rFonts w:cstheme="majorBidi" w:hAnsiTheme="majorBidi" w:asciiTheme="majorBidi"/>
          <w:color w:val="000000"/>
          <w:lang w:val="hr-HR"/>
        </w:rPr>
        <w:tab/>
        <w:t xml:space="preserve">Sukladno čl. 112 st. 1 </w:t>
      </w:r>
      <w:proofErr w:type="spellStart"/>
      <w:r w:rsidRPr="00DB5088">
        <w:rPr>
          <w:rFonts w:cstheme="majorBidi" w:hAnsiTheme="majorBidi" w:asciiTheme="majorBidi"/>
          <w:color w:val="000000"/>
          <w:lang w:val="hr-HR"/>
        </w:rPr>
        <w:t>SZ</w:t>
      </w:r>
      <w:proofErr w:type="spellEnd"/>
      <w:r w:rsidRPr="00DB5088">
        <w:rPr>
          <w:rFonts w:cstheme="majorBidi" w:hAnsiTheme="majorBidi" w:asciiTheme="majorBidi"/>
          <w:color w:val="000000"/>
          <w:lang w:val="hr-HR"/>
        </w:rPr>
        <w:t xml:space="preserve"> Financijska </w:t>
      </w:r>
      <w:r w:rsidR="00D442A3">
        <w:rPr>
          <w:rFonts w:cstheme="majorBidi" w:hAnsiTheme="majorBidi" w:asciiTheme="majorBidi"/>
          <w:color w:val="000000"/>
          <w:lang w:val="hr-HR"/>
        </w:rPr>
        <w:t xml:space="preserve">će </w:t>
      </w:r>
      <w:r w:rsidRPr="00DB5088">
        <w:rPr>
          <w:rFonts w:cstheme="majorBidi" w:hAnsiTheme="majorBidi" w:asciiTheme="majorBidi"/>
          <w:color w:val="000000"/>
          <w:lang w:val="hr-HR"/>
        </w:rPr>
        <w:t>agencija, nakon što utvrdi nemogućnost izvršenja osnove za plaćanje radi nedostatka novčanih sredstava na računima dužnika pravne osobe, naložiti banci da zaplijeni novčana sredstva s računa dužnika, u iznosu od 5000,00 kuna za predujam za namirenje troškova stečajnoga postupka</w:t>
      </w:r>
      <w:r w:rsidR="00D442A3">
        <w:rPr>
          <w:rFonts w:cstheme="majorBidi" w:hAnsiTheme="majorBidi" w:asciiTheme="majorBidi"/>
          <w:color w:val="000000"/>
          <w:lang w:val="hr-HR"/>
        </w:rPr>
        <w:t xml:space="preserve">. </w:t>
      </w:r>
    </w:p>
    <w:p w:rsidRDefault="00D442A3" w:rsidP="00D442A3" w:rsidR="00D25F7D">
      <w:pPr>
        <w:ind w:firstLine="720"/>
        <w:jc w:val="both"/>
        <w:rPr>
          <w:rFonts w:cstheme="majorBidi" w:hAnsiTheme="majorBidi" w:asciiTheme="majorBidi"/>
          <w:color w:val="000000"/>
          <w:lang w:val="hr-HR"/>
        </w:rPr>
      </w:pPr>
      <w:r>
        <w:rPr>
          <w:rFonts w:cstheme="majorBidi" w:hAnsiTheme="majorBidi" w:asciiTheme="majorBidi"/>
          <w:color w:val="000000"/>
          <w:lang w:val="hr-HR"/>
        </w:rPr>
        <w:t>S</w:t>
      </w:r>
      <w:r w:rsidR="00D25F7D" w:rsidRPr="00DB5088">
        <w:rPr>
          <w:rFonts w:cstheme="majorBidi" w:hAnsiTheme="majorBidi" w:asciiTheme="majorBidi"/>
          <w:color w:val="000000"/>
          <w:lang w:val="hr-HR"/>
        </w:rPr>
        <w:t>tavkom 6 istog zakonskog članka propisano da će sud rješenjem o otvaranju stečajnoga postupka nad dužnikom pravnom osobom naložiti Financijskoj agenciji da naloži banci prijenos zaplijenjenoga iznosa predujma na račun suda i obustavi daljnju pljenidbu do iznosa iz stavka 1 tog članka ako iznos predujma nije zaplijenjen u cijelosti.</w:t>
      </w:r>
    </w:p>
    <w:p w:rsidRDefault="00D25F7D" w:rsidP="00D442A3" w:rsidR="00D25F7D">
      <w:pPr>
        <w:jc w:val="both"/>
        <w:rPr>
          <w:rFonts w:cstheme="majorBidi" w:hAnsiTheme="majorBidi" w:asciiTheme="majorBidi"/>
          <w:color w:val="000000"/>
          <w:lang w:val="hr-HR"/>
        </w:rPr>
      </w:pPr>
      <w:r>
        <w:rPr>
          <w:rFonts w:cstheme="majorBidi" w:hAnsiTheme="majorBidi" w:asciiTheme="majorBidi"/>
          <w:color w:val="000000"/>
          <w:lang w:val="hr-HR"/>
        </w:rPr>
        <w:tab/>
        <w:t xml:space="preserve">Kako iz zahtjeva za provedbu skraćenog stečajnog postupka (list 1 spisa) nije proizlazilo da je podnositelj zahtjeva sukladno čl. 112 st. 1 </w:t>
      </w:r>
      <w:proofErr w:type="spellStart"/>
      <w:r>
        <w:rPr>
          <w:rFonts w:cstheme="majorBidi" w:hAnsiTheme="majorBidi" w:asciiTheme="majorBidi"/>
          <w:color w:val="000000"/>
          <w:lang w:val="hr-HR"/>
        </w:rPr>
        <w:t>SZ</w:t>
      </w:r>
      <w:proofErr w:type="spellEnd"/>
      <w:r>
        <w:rPr>
          <w:rFonts w:cstheme="majorBidi" w:hAnsiTheme="majorBidi" w:asciiTheme="majorBidi"/>
          <w:color w:val="000000"/>
          <w:lang w:val="hr-HR"/>
        </w:rPr>
        <w:t xml:space="preserve"> naložio banci zapljenu novčanih sredstava s računa dužnika na ime predujma za namirenje troškova stečajnog postupka, već je temeljem čl. 112 st. 5 </w:t>
      </w:r>
      <w:proofErr w:type="spellStart"/>
      <w:r>
        <w:rPr>
          <w:rFonts w:cstheme="majorBidi" w:hAnsiTheme="majorBidi" w:asciiTheme="majorBidi"/>
          <w:color w:val="000000"/>
          <w:lang w:val="hr-HR"/>
        </w:rPr>
        <w:t>SZ</w:t>
      </w:r>
      <w:proofErr w:type="spellEnd"/>
      <w:r>
        <w:rPr>
          <w:rFonts w:cstheme="majorBidi" w:hAnsiTheme="majorBidi" w:asciiTheme="majorBidi"/>
          <w:color w:val="000000"/>
          <w:lang w:val="hr-HR"/>
        </w:rPr>
        <w:t xml:space="preserve"> obavijestio sud da dužnik na dan 12. veljače 2016. na ime predujma troškova stečajnog postupka ima zaplijenjena novčana sredstva u iznosu od 0,00 kn, to sud</w:t>
      </w:r>
      <w:r w:rsidR="00D442A3">
        <w:rPr>
          <w:rFonts w:cstheme="majorBidi" w:hAnsiTheme="majorBidi" w:asciiTheme="majorBidi"/>
          <w:color w:val="000000"/>
          <w:lang w:val="hr-HR"/>
        </w:rPr>
        <w:t>,</w:t>
      </w:r>
      <w:r>
        <w:rPr>
          <w:rFonts w:cstheme="majorBidi" w:hAnsiTheme="majorBidi" w:asciiTheme="majorBidi"/>
          <w:color w:val="000000"/>
          <w:lang w:val="hr-HR"/>
        </w:rPr>
        <w:t xml:space="preserve"> prilikom donošenja rješenja o otvaranju i zaključenju skraćenog stečajnog postupka</w:t>
      </w:r>
      <w:r w:rsidR="00D442A3">
        <w:rPr>
          <w:rFonts w:cstheme="majorBidi" w:hAnsiTheme="majorBidi" w:asciiTheme="majorBidi"/>
          <w:color w:val="000000"/>
          <w:lang w:val="hr-HR"/>
        </w:rPr>
        <w:t>,</w:t>
      </w:r>
      <w:r>
        <w:rPr>
          <w:rFonts w:cstheme="majorBidi" w:hAnsiTheme="majorBidi" w:asciiTheme="majorBidi"/>
          <w:color w:val="000000"/>
          <w:lang w:val="hr-HR"/>
        </w:rPr>
        <w:t xml:space="preserve"> </w:t>
      </w:r>
      <w:r w:rsidR="00D442A3">
        <w:rPr>
          <w:rFonts w:cstheme="majorBidi" w:hAnsiTheme="majorBidi" w:asciiTheme="majorBidi"/>
          <w:color w:val="000000"/>
          <w:lang w:val="hr-HR"/>
        </w:rPr>
        <w:t xml:space="preserve">nije imao osnove </w:t>
      </w:r>
      <w:r>
        <w:rPr>
          <w:rFonts w:cstheme="majorBidi" w:hAnsiTheme="majorBidi" w:asciiTheme="majorBidi"/>
          <w:color w:val="000000"/>
          <w:lang w:val="hr-HR"/>
        </w:rPr>
        <w:t xml:space="preserve">primjenom čl. 112 st. 6 </w:t>
      </w:r>
      <w:proofErr w:type="spellStart"/>
      <w:r>
        <w:rPr>
          <w:rFonts w:cstheme="majorBidi" w:hAnsiTheme="majorBidi" w:asciiTheme="majorBidi"/>
          <w:color w:val="000000"/>
          <w:lang w:val="hr-HR"/>
        </w:rPr>
        <w:t>SZ</w:t>
      </w:r>
      <w:proofErr w:type="spellEnd"/>
      <w:r>
        <w:rPr>
          <w:rFonts w:cstheme="majorBidi" w:hAnsiTheme="majorBidi" w:asciiTheme="majorBidi"/>
          <w:color w:val="000000"/>
          <w:lang w:val="hr-HR"/>
        </w:rPr>
        <w:t xml:space="preserve"> naložiti podnositelju zahtjeva </w:t>
      </w:r>
      <w:r w:rsidRPr="00DB5088">
        <w:rPr>
          <w:rFonts w:cstheme="majorBidi" w:hAnsiTheme="majorBidi" w:asciiTheme="majorBidi"/>
          <w:color w:val="000000"/>
          <w:lang w:val="hr-HR"/>
        </w:rPr>
        <w:t>da naloži banci prijenos zaplijenjenoga iznosa predujma na račun suda</w:t>
      </w:r>
      <w:r>
        <w:rPr>
          <w:rFonts w:cstheme="majorBidi" w:hAnsiTheme="majorBidi" w:asciiTheme="majorBidi"/>
          <w:color w:val="000000"/>
          <w:lang w:val="hr-HR"/>
        </w:rPr>
        <w:t xml:space="preserve">. </w:t>
      </w:r>
    </w:p>
    <w:p w:rsidRDefault="00D25F7D" w:rsidP="00D25F7D" w:rsidR="00D25F7D" w:rsidRPr="00DB508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color w:val="000000"/>
          <w:lang w:val="hr-HR"/>
        </w:rPr>
        <w:lastRenderedPageBreak/>
        <w:t xml:space="preserve">Međutim, kako je naknadno podnositelj zahtjeva sud izvijestio o izvršenoj zaplijeni, odlučeno je primjenom navedene zakonske odredbe kao u izreci ovog rješenja. </w:t>
      </w:r>
    </w:p>
    <w:p w:rsidRDefault="00D25F7D" w:rsidP="00D25F7D" w:rsidR="00D25F7D" w:rsidRPr="00DB5088">
      <w:pPr>
        <w:jc w:val="both"/>
        <w:rPr>
          <w:rFonts w:cstheme="majorBidi" w:hAnsiTheme="majorBidi" w:asciiTheme="majorBidi"/>
          <w:szCs w:val="24"/>
          <w:lang w:val="hr-HR"/>
        </w:rPr>
      </w:pPr>
      <w:r w:rsidRPr="00DB5088">
        <w:rPr>
          <w:rFonts w:cstheme="majorBidi" w:hAnsiTheme="majorBidi" w:asciiTheme="majorBidi"/>
          <w:szCs w:val="24"/>
          <w:lang w:val="hr-HR"/>
        </w:rPr>
        <w:tab/>
      </w:r>
    </w:p>
    <w:p w:rsidRDefault="00D25F7D" w:rsidP="00D25F7D" w:rsidR="00D25F7D" w:rsidRPr="00DB508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B5088">
        <w:rPr>
          <w:rFonts w:cstheme="majorBidi" w:hAnsiTheme="majorBidi" w:asciiTheme="majorBidi"/>
          <w:szCs w:val="24"/>
          <w:lang w:val="hr-HR"/>
        </w:rPr>
        <w:t>U Zagrebu, 12. listopada 2016.</w:t>
      </w:r>
    </w:p>
    <w:p w:rsidRDefault="00D25F7D" w:rsidP="00D25F7D" w:rsidR="00D25F7D" w:rsidRPr="00DB508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25F7D" w:rsidP="00D25F7D" w:rsidR="00D25F7D" w:rsidRPr="00DB508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B5088">
        <w:rPr>
          <w:rFonts w:cstheme="majorBidi" w:hAnsiTheme="majorBidi" w:asciiTheme="majorBidi"/>
          <w:szCs w:val="24"/>
          <w:lang w:val="hr-HR"/>
        </w:rPr>
        <w:t>SUDAC</w:t>
      </w:r>
    </w:p>
    <w:p w:rsidRDefault="00D25F7D" w:rsidP="00D25F7D" w:rsidR="00D25F7D" w:rsidRPr="00DB5088">
      <w:pPr>
        <w:ind w:left="6480"/>
        <w:rPr>
          <w:rFonts w:cstheme="majorBidi" w:hAnsiTheme="majorBidi" w:asciiTheme="majorBidi"/>
          <w:szCs w:val="24"/>
          <w:lang w:val="hr-HR"/>
        </w:rPr>
      </w:pPr>
      <w:r w:rsidRPr="00DB5088">
        <w:rPr>
          <w:rFonts w:cstheme="majorBidi" w:hAnsiTheme="majorBidi" w:asciiTheme="majorBidi"/>
          <w:szCs w:val="24"/>
          <w:lang w:val="hr-HR"/>
        </w:rPr>
        <w:t xml:space="preserve">Maja Hilje 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Protiv ovog rješenja dopuštena je žalba u roku 8 (osam) dana računajući od dana primitka rješenja. Žalba se podnosi putem ovog suda u 3 (tri) primjerka, a o žalbi odlučuje Visoki trgovački sudu Republike Hrvatske.</w:t>
      </w:r>
    </w:p>
    <w:p w:rsidRDefault="007742FF" w:rsidP="007742FF" w:rsidR="007742FF" w:rsidRPr="004B7DF9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8A18BD" w:rsidP="008A18BD" w:rsidR="008A18BD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DNA</w:t>
      </w:r>
    </w:p>
    <w:p w:rsidRDefault="008A18BD" w:rsidP="008A18BD" w:rsidR="008A18BD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1.) Podnositelju zahtjeva: FINA </w:t>
      </w:r>
    </w:p>
    <w:p w:rsidRDefault="008A18BD" w:rsidP="008A18BD" w:rsidR="008A18BD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2.) Dužnik i zakonski zastupnik dužnika- preporučeno poštom</w:t>
      </w:r>
    </w:p>
    <w:p w:rsidRDefault="008A18BD" w:rsidP="008A18BD" w:rsidR="008A18BD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 xml:space="preserve">3.) Ministarstvo pravosuđa po </w:t>
      </w:r>
      <w:proofErr w:type="spellStart"/>
      <w:r w:rsidRPr="004B7DF9">
        <w:rPr>
          <w:rFonts w:cstheme="majorBidi" w:hAnsiTheme="majorBidi" w:asciiTheme="majorBidi"/>
          <w:szCs w:val="24"/>
          <w:lang w:val="hr-HR"/>
        </w:rPr>
        <w:t>ŽDO</w:t>
      </w:r>
      <w:proofErr w:type="spellEnd"/>
      <w:r w:rsidRPr="004B7DF9">
        <w:rPr>
          <w:rFonts w:cstheme="majorBidi" w:hAnsiTheme="majorBidi" w:asciiTheme="majorBidi"/>
          <w:szCs w:val="24"/>
          <w:lang w:val="hr-HR"/>
        </w:rPr>
        <w:t xml:space="preserve"> Zagreb</w:t>
      </w:r>
    </w:p>
    <w:p w:rsidRDefault="008A18BD" w:rsidP="00D25F7D" w:rsidR="008A18BD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 w:rsidRPr="004B7DF9">
        <w:rPr>
          <w:rFonts w:cstheme="majorBidi" w:hAnsiTheme="majorBidi" w:asciiTheme="majorBidi"/>
          <w:szCs w:val="24"/>
          <w:lang w:val="hr-HR"/>
        </w:rPr>
        <w:t>4.) Mrežna stranica e-Oglasne ploče</w:t>
      </w:r>
    </w:p>
    <w:p w:rsidRDefault="00D25F7D" w:rsidP="008A18BD" w:rsidR="008A18BD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5</w:t>
      </w:r>
      <w:r w:rsidR="008A18BD" w:rsidRPr="004B7DF9">
        <w:rPr>
          <w:rFonts w:cstheme="majorBidi" w:hAnsiTheme="majorBidi" w:asciiTheme="majorBidi"/>
          <w:szCs w:val="24"/>
          <w:lang w:val="hr-HR"/>
        </w:rPr>
        <w:t>.) Porezna uprava</w:t>
      </w:r>
    </w:p>
    <w:p w:rsidRDefault="00D25F7D" w:rsidP="008A18BD" w:rsidR="008A18BD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6</w:t>
      </w:r>
      <w:r w:rsidR="008A18BD" w:rsidRPr="004B7DF9">
        <w:rPr>
          <w:rFonts w:cstheme="majorBidi" w:hAnsiTheme="majorBidi" w:asciiTheme="majorBidi"/>
          <w:szCs w:val="24"/>
          <w:lang w:val="hr-HR"/>
        </w:rPr>
        <w:t>.) Stečajnom upravitelju</w:t>
      </w:r>
    </w:p>
    <w:p w:rsidRDefault="00D25F7D" w:rsidP="002A7190" w:rsidR="008F7D32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7</w:t>
      </w:r>
      <w:r w:rsidR="00990135" w:rsidRPr="004B7DF9">
        <w:rPr>
          <w:rFonts w:cstheme="majorBidi" w:hAnsiTheme="majorBidi" w:asciiTheme="majorBidi"/>
          <w:szCs w:val="24"/>
          <w:lang w:val="hr-HR"/>
        </w:rPr>
        <w:t>.)</w:t>
      </w:r>
      <w:r w:rsidR="000962E6" w:rsidRPr="004B7DF9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8F7D32">
        <w:rPr>
          <w:rFonts w:cstheme="majorBidi" w:hAnsiTheme="majorBidi" w:asciiTheme="majorBidi"/>
          <w:szCs w:val="24"/>
          <w:lang w:val="hr-HR"/>
        </w:rPr>
        <w:t>Raiffeisenbank</w:t>
      </w:r>
      <w:proofErr w:type="spellEnd"/>
      <w:r w:rsidR="008F7D32">
        <w:rPr>
          <w:rFonts w:cstheme="majorBidi" w:hAnsiTheme="majorBidi" w:asciiTheme="majorBidi"/>
          <w:szCs w:val="24"/>
          <w:lang w:val="hr-HR"/>
        </w:rPr>
        <w:t xml:space="preserve"> </w:t>
      </w:r>
      <w:proofErr w:type="spellStart"/>
      <w:r w:rsidR="008F7D32">
        <w:rPr>
          <w:rFonts w:cstheme="majorBidi" w:hAnsiTheme="majorBidi" w:asciiTheme="majorBidi"/>
          <w:szCs w:val="24"/>
          <w:lang w:val="hr-HR"/>
        </w:rPr>
        <w:t>Austria</w:t>
      </w:r>
      <w:proofErr w:type="spellEnd"/>
      <w:r w:rsidR="008F7D32">
        <w:rPr>
          <w:rFonts w:cstheme="majorBidi" w:hAnsiTheme="majorBidi" w:asciiTheme="majorBidi"/>
          <w:szCs w:val="24"/>
          <w:lang w:val="hr-HR"/>
        </w:rPr>
        <w:t xml:space="preserve"> d.d.</w:t>
      </w:r>
    </w:p>
    <w:p w:rsidRDefault="00D25F7D" w:rsidP="002A7190" w:rsidR="008A18BD" w:rsidRPr="004B7DF9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8</w:t>
      </w:r>
      <w:r w:rsidR="008F7D32">
        <w:rPr>
          <w:rFonts w:cstheme="majorBidi" w:hAnsiTheme="majorBidi" w:asciiTheme="majorBidi"/>
          <w:szCs w:val="24"/>
          <w:lang w:val="hr-HR"/>
        </w:rPr>
        <w:t xml:space="preserve">.) </w:t>
      </w:r>
      <w:r w:rsidR="008A18BD" w:rsidRPr="004B7DF9">
        <w:rPr>
          <w:rFonts w:cstheme="majorBidi" w:hAnsiTheme="majorBidi" w:asciiTheme="majorBidi"/>
          <w:szCs w:val="24"/>
          <w:lang w:val="hr-HR"/>
        </w:rPr>
        <w:t>kal 30 dana</w:t>
      </w:r>
    </w:p>
    <w:p w:rsidRDefault="007742FF" w:rsidP="007742FF" w:rsidR="007742FF" w:rsidRPr="004B7DF9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4B7DF9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4B7DF9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4B7DF9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4B7DF9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F7D32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F7D32">
          <w:rPr>
            <w:rFonts w:hAnsi="Times New Roman" w:ascii="Times New Roman"/>
          </w:rPr>
          <w:t>1545</w:t>
        </w:r>
        <w:r w:rsidR="004368F9">
          <w:rPr>
            <w:rFonts w:hAnsi="Times New Roman" w:ascii="Times New Roman"/>
          </w:rPr>
          <w:t>/16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962E6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3355C"/>
    <w:rsid w:val="00146043"/>
    <w:rsid w:val="00160C5A"/>
    <w:rsid w:val="00182088"/>
    <w:rsid w:val="0018480B"/>
    <w:rsid w:val="00192F79"/>
    <w:rsid w:val="001963C9"/>
    <w:rsid w:val="001B58EA"/>
    <w:rsid w:val="001C360D"/>
    <w:rsid w:val="001C4ACE"/>
    <w:rsid w:val="001E2A68"/>
    <w:rsid w:val="00204524"/>
    <w:rsid w:val="002138EE"/>
    <w:rsid w:val="002517D8"/>
    <w:rsid w:val="002A7190"/>
    <w:rsid w:val="002E1551"/>
    <w:rsid w:val="00343AEE"/>
    <w:rsid w:val="003448F6"/>
    <w:rsid w:val="00353964"/>
    <w:rsid w:val="00366BFF"/>
    <w:rsid w:val="00385410"/>
    <w:rsid w:val="003A104D"/>
    <w:rsid w:val="003A1381"/>
    <w:rsid w:val="003E3A62"/>
    <w:rsid w:val="003E41A8"/>
    <w:rsid w:val="0042162E"/>
    <w:rsid w:val="004323FA"/>
    <w:rsid w:val="0043325E"/>
    <w:rsid w:val="004368F9"/>
    <w:rsid w:val="0044662D"/>
    <w:rsid w:val="004544C1"/>
    <w:rsid w:val="00475C41"/>
    <w:rsid w:val="00495874"/>
    <w:rsid w:val="004A727D"/>
    <w:rsid w:val="004B7DF9"/>
    <w:rsid w:val="004C3A8E"/>
    <w:rsid w:val="004C69B9"/>
    <w:rsid w:val="0050121B"/>
    <w:rsid w:val="00526DB9"/>
    <w:rsid w:val="0052754B"/>
    <w:rsid w:val="00532B71"/>
    <w:rsid w:val="005940E9"/>
    <w:rsid w:val="005B16A7"/>
    <w:rsid w:val="005D55AF"/>
    <w:rsid w:val="006223F5"/>
    <w:rsid w:val="00622893"/>
    <w:rsid w:val="006356C5"/>
    <w:rsid w:val="00637512"/>
    <w:rsid w:val="00640F49"/>
    <w:rsid w:val="00641496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742FF"/>
    <w:rsid w:val="00794B4B"/>
    <w:rsid w:val="007A29F9"/>
    <w:rsid w:val="007A37AE"/>
    <w:rsid w:val="007A52C5"/>
    <w:rsid w:val="007B31E5"/>
    <w:rsid w:val="007F5775"/>
    <w:rsid w:val="008031D5"/>
    <w:rsid w:val="00813326"/>
    <w:rsid w:val="00814A75"/>
    <w:rsid w:val="0081718B"/>
    <w:rsid w:val="00826187"/>
    <w:rsid w:val="00840E3D"/>
    <w:rsid w:val="0085524F"/>
    <w:rsid w:val="00867F16"/>
    <w:rsid w:val="0088293F"/>
    <w:rsid w:val="008A18BD"/>
    <w:rsid w:val="008F7D32"/>
    <w:rsid w:val="00956B1E"/>
    <w:rsid w:val="00961D9E"/>
    <w:rsid w:val="009634E3"/>
    <w:rsid w:val="009642F0"/>
    <w:rsid w:val="00990135"/>
    <w:rsid w:val="00997BA9"/>
    <w:rsid w:val="009C6C32"/>
    <w:rsid w:val="009D557F"/>
    <w:rsid w:val="009F5765"/>
    <w:rsid w:val="009F610D"/>
    <w:rsid w:val="00A04B6E"/>
    <w:rsid w:val="00A06394"/>
    <w:rsid w:val="00A40131"/>
    <w:rsid w:val="00A476A2"/>
    <w:rsid w:val="00A57763"/>
    <w:rsid w:val="00A67C9A"/>
    <w:rsid w:val="00A95334"/>
    <w:rsid w:val="00AA51BC"/>
    <w:rsid w:val="00AB1856"/>
    <w:rsid w:val="00AB1C6E"/>
    <w:rsid w:val="00AB6C5F"/>
    <w:rsid w:val="00AB7883"/>
    <w:rsid w:val="00AC4699"/>
    <w:rsid w:val="00AD5498"/>
    <w:rsid w:val="00AF1213"/>
    <w:rsid w:val="00AF40B4"/>
    <w:rsid w:val="00B03169"/>
    <w:rsid w:val="00B0381B"/>
    <w:rsid w:val="00B17263"/>
    <w:rsid w:val="00B2463B"/>
    <w:rsid w:val="00B33625"/>
    <w:rsid w:val="00B36ABC"/>
    <w:rsid w:val="00B8494A"/>
    <w:rsid w:val="00C05D15"/>
    <w:rsid w:val="00C105EB"/>
    <w:rsid w:val="00C17143"/>
    <w:rsid w:val="00C33511"/>
    <w:rsid w:val="00C3758E"/>
    <w:rsid w:val="00C531C8"/>
    <w:rsid w:val="00C57CAF"/>
    <w:rsid w:val="00C758B4"/>
    <w:rsid w:val="00CA2B28"/>
    <w:rsid w:val="00CE73F7"/>
    <w:rsid w:val="00CF2939"/>
    <w:rsid w:val="00CF6DC8"/>
    <w:rsid w:val="00D07C2D"/>
    <w:rsid w:val="00D12FA8"/>
    <w:rsid w:val="00D13F45"/>
    <w:rsid w:val="00D142D1"/>
    <w:rsid w:val="00D25F7D"/>
    <w:rsid w:val="00D33462"/>
    <w:rsid w:val="00D33DC3"/>
    <w:rsid w:val="00D36B5F"/>
    <w:rsid w:val="00D442A3"/>
    <w:rsid w:val="00D44D4F"/>
    <w:rsid w:val="00D706C6"/>
    <w:rsid w:val="00D73B80"/>
    <w:rsid w:val="00D80F4D"/>
    <w:rsid w:val="00D955F3"/>
    <w:rsid w:val="00DA2AB9"/>
    <w:rsid w:val="00DB29D2"/>
    <w:rsid w:val="00DB4528"/>
    <w:rsid w:val="00DB6A80"/>
    <w:rsid w:val="00DB7204"/>
    <w:rsid w:val="00DB79FA"/>
    <w:rsid w:val="00DC1F67"/>
    <w:rsid w:val="00DC34DC"/>
    <w:rsid w:val="00DC6B57"/>
    <w:rsid w:val="00DD5B8E"/>
    <w:rsid w:val="00DF49E3"/>
    <w:rsid w:val="00DF4B45"/>
    <w:rsid w:val="00DF5BE0"/>
    <w:rsid w:val="00E03AFE"/>
    <w:rsid w:val="00E65D7F"/>
    <w:rsid w:val="00E72F6B"/>
    <w:rsid w:val="00E85195"/>
    <w:rsid w:val="00E958D9"/>
    <w:rsid w:val="00EC3898"/>
    <w:rsid w:val="00EC79BC"/>
    <w:rsid w:val="00EE5750"/>
    <w:rsid w:val="00EE69E5"/>
    <w:rsid w:val="00EF0421"/>
    <w:rsid w:val="00EF1F05"/>
    <w:rsid w:val="00EF68FC"/>
    <w:rsid w:val="00F000B2"/>
    <w:rsid w:val="00F01CD6"/>
    <w:rsid w:val="00F13199"/>
    <w:rsid w:val="00F174ED"/>
    <w:rsid w:val="00F608ED"/>
    <w:rsid w:val="00F62A72"/>
    <w:rsid w:val="00F667BC"/>
    <w:rsid w:val="00F77311"/>
    <w:rsid w:val="00F81EB7"/>
    <w:rsid w:val="00F83759"/>
    <w:rsid w:val="00F86F83"/>
    <w:rsid w:val="00FA369B"/>
    <w:rsid w:val="00FA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St-1545/2016</izvorni_sadrzaj>
    <derivirana_varijabla naziv="DomainObject.Predmet.OznakaBroj_1">St-1545/2016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NESSUS d.o.o.</izvorni_sadrzaj>
    <derivirana_varijabla naziv="DomainObject.Predmet.ProtustrankaFormated_1">  NESSUS d.o.o.</derivirana_varijabla>
  </DomainObject.Predmet.ProtustrankaFormated>
  <DomainObject.Predmet.ProtustrankaFormatedOIB>
    <izvorni_sadrzaj>  NESSUS d.o.o., OIB 74894357726</izvorni_sadrzaj>
    <derivirana_varijabla naziv="DomainObject.Predmet.ProtustrankaFormatedOIB_1">  NESSUS d.o.o., OIB 74894357726</derivirana_varijabla>
  </DomainObject.Predmet.ProtustrankaFormatedOIB>
  <DomainObject.Predmet.ProtustrankaFormatedWithAdress>
    <izvorni_sadrzaj> NESSUS d.o.o., Črnomerec 1, 10000 Zagreb</izvorni_sadrzaj>
    <derivirana_varijabla naziv="DomainObject.Predmet.ProtustrankaFormatedWithAdress_1"> NESSUS d.o.o., Črnomerec 1, 10000 Zagreb</derivirana_varijabla>
  </DomainObject.Predmet.ProtustrankaFormatedWithAdress>
  <DomainObject.Predmet.ProtustrankaFormatedWithAdressOIB>
    <izvorni_sadrzaj> NESSUS d.o.o., OIB 74894357726, Črnomerec 1, 10000 Zagreb</izvorni_sadrzaj>
    <derivirana_varijabla naziv="DomainObject.Predmet.ProtustrankaFormatedWithAdressOIB_1"> NESSUS d.o.o., OIB 74894357726, Črnomerec 1, 10000 Zagreb</derivirana_varijabla>
  </DomainObject.Predmet.ProtustrankaFormatedWithAdressOIB>
  <DomainObject.Predmet.ProtustrankaWithAdress>
    <izvorni_sadrzaj>NESSUS d.o.o. Črnomerec 1, 10000 Zagreb</izvorni_sadrzaj>
    <derivirana_varijabla naziv="DomainObject.Predmet.ProtustrankaWithAdress_1">NESSUS d.o.o. Črnomerec 1, 10000 Zagreb</derivirana_varijabla>
  </DomainObject.Predmet.ProtustrankaWithAdress>
  <DomainObject.Predmet.ProtustrankaWithAdressOIB>
    <izvorni_sadrzaj>NESSUS d.o.o., OIB 74894357726, Črnomerec 1, 10000 Zagreb</izvorni_sadrzaj>
    <derivirana_varijabla naziv="DomainObject.Predmet.ProtustrankaWithAdressOIB_1">NESSUS d.o.o., OIB 74894357726, Črnomerec 1, 10000 Zagreb</derivirana_varijabla>
  </DomainObject.Predmet.ProtustrankaWithAdressOIB>
  <DomainObject.Predmet.ProtustrankaNazivFormated>
    <izvorni_sadrzaj>NESSUS d.o.o.</izvorni_sadrzaj>
    <derivirana_varijabla naziv="DomainObject.Predmet.ProtustrankaNazivFormated_1">NESSUS d.o.o.</derivirana_varijabla>
  </DomainObject.Predmet.ProtustrankaNazivFormated>
  <DomainObject.Predmet.ProtustrankaNazivFormatedOIB>
    <izvorni_sadrzaj>NESSUS d.o.o., OIB 74894357726</izvorni_sadrzaj>
    <derivirana_varijabla naziv="DomainObject.Predmet.ProtustrankaNazivFormatedOIB_1">NESSUS d.o.o., OIB 74894357726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NESSUS d.o.o.</item>
    </izvorni_sadrzaj>
    <derivirana_varijabla naziv="DomainObject.Predmet.ProtuStrankaListFormated_1">
      <item>NESSUS d.o.o.</item>
    </derivirana_varijabla>
  </DomainObject.Predmet.ProtuStrankaListFormated>
  <DomainObject.Predmet.ProtuStrankaListFormatedOIB>
    <izvorni_sadrzaj>
      <item>NESSUS d.o.o., OIB 74894357726</item>
    </izvorni_sadrzaj>
    <derivirana_varijabla naziv="DomainObject.Predmet.ProtuStrankaListFormatedOIB_1">
      <item>NESSUS d.o.o., OIB 74894357726</item>
    </derivirana_varijabla>
  </DomainObject.Predmet.ProtuStrankaListFormatedOIB>
  <DomainObject.Predmet.ProtuStrankaListFormatedWithAdress>
    <izvorni_sadrzaj>
      <item>NESSUS d.o.o., Črnomerec 1, 10000 Zagreb</item>
    </izvorni_sadrzaj>
    <derivirana_varijabla naziv="DomainObject.Predmet.ProtuStrankaListFormatedWithAdress_1">
      <item>NESSUS d.o.o., Črnomerec 1, 10000 Zagreb</item>
    </derivirana_varijabla>
  </DomainObject.Predmet.ProtuStrankaListFormatedWithAdress>
  <DomainObject.Predmet.ProtuStrankaListFormatedWithAdressOIB>
    <izvorni_sadrzaj>
      <item>NESSUS d.o.o., OIB 74894357726, Črnomerec 1, 10000 Zagreb</item>
    </izvorni_sadrzaj>
    <derivirana_varijabla naziv="DomainObject.Predmet.ProtuStrankaListFormatedWithAdressOIB_1">
      <item>NESSUS d.o.o., OIB 74894357726, Črnomerec 1, 10000 Zagreb</item>
    </derivirana_varijabla>
  </DomainObject.Predmet.ProtuStrankaListFormatedWithAdressOIB>
  <DomainObject.Predmet.ProtuStrankaListNazivFormated>
    <izvorni_sadrzaj>
      <item>NESSUS d.o.o.</item>
    </izvorni_sadrzaj>
    <derivirana_varijabla naziv="DomainObject.Predmet.ProtuStrankaListNazivFormated_1">
      <item>NESSUS d.o.o.</item>
    </derivirana_varijabla>
  </DomainObject.Predmet.ProtuStrankaListNazivFormated>
  <DomainObject.Predmet.ProtuStrankaListNazivFormatedOIB>
    <izvorni_sadrzaj>
      <item>NESSUS d.o.o., OIB 74894357726</item>
    </izvorni_sadrzaj>
    <derivirana_varijabla naziv="DomainObject.Predmet.ProtuStrankaListNazivFormatedOIB_1">
      <item>NESSUS d.o.o., OIB 74894357726</item>
    </derivirana_varijabla>
  </DomainObject.Predmet.ProtuStrankaListNazivFormatedOIB>
  <DomainObject.Predmet.OstaliListFormated>
    <izvorni_sadrzaj>
      <item>Alen Čerkić</item>
    </izvorni_sadrzaj>
    <derivirana_varijabla naziv="DomainObject.Predmet.OstaliListFormated_1">
      <item>Alen Čerkić</item>
    </derivirana_varijabla>
  </DomainObject.Predmet.OstaliListFormated>
  <DomainObject.Predmet.OstaliListFormatedOIB>
    <izvorni_sadrzaj>
      <item>Alen Čerkić, OIB 77379538407</item>
    </izvorni_sadrzaj>
    <derivirana_varijabla naziv="DomainObject.Predmet.OstaliListFormatedOIB_1">
      <item>Alen Čerkić, OIB 77379538407</item>
    </derivirana_varijabla>
  </DomainObject.Predmet.OstaliListFormatedOIB>
  <DomainObject.Predmet.OstaliListFormatedWithAdress>
    <izvorni_sadrzaj>
      <item>Alen Čerkić, Črnomerec 1, 10000 Zagreb</item>
    </izvorni_sadrzaj>
    <derivirana_varijabla naziv="DomainObject.Predmet.OstaliListFormatedWithAdress_1">
      <item>Alen Čerkić, Črnomerec 1, 10000 Zagreb</item>
    </derivirana_varijabla>
  </DomainObject.Predmet.OstaliListFormatedWithAdress>
  <DomainObject.Predmet.OstaliListFormatedWithAdressOIB>
    <izvorni_sadrzaj>
      <item>Alen Čerkić, OIB 77379538407, Črnomerec 1, 10000 Zagreb</item>
    </izvorni_sadrzaj>
    <derivirana_varijabla naziv="DomainObject.Predmet.OstaliListFormatedWithAdressOIB_1">
      <item>Alen Čerkić, OIB 77379538407, Črnomerec 1, 10000 Zagreb</item>
    </derivirana_varijabla>
  </DomainObject.Predmet.OstaliListFormatedWithAdressOIB>
  <DomainObject.Predmet.OstaliListNazivFormated>
    <izvorni_sadrzaj>
      <item>Alen Čerkić</item>
    </izvorni_sadrzaj>
    <derivirana_varijabla naziv="DomainObject.Predmet.OstaliListNazivFormated_1">
      <item>Alen Čerkić</item>
    </derivirana_varijabla>
  </DomainObject.Predmet.OstaliListNazivFormated>
  <DomainObject.Predmet.OstaliListNazivFormatedOIB>
    <izvorni_sadrzaj>
      <item>Alen Čerkić, OIB 77379538407</item>
    </izvorni_sadrzaj>
    <derivirana_varijabla naziv="DomainObject.Predmet.OstaliListNazivFormatedOIB_1">
      <item>Alen Čerkić, OIB 77379538407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NESSUS d.o.o.</izvorni_sadrzaj>
    <derivirana_varijabla naziv="DomainObject.Predmet.ProtustrankaIDrugi_1">NESSUS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NESSUS d.o.o., OIB 74894357726, Črnomerec 1, 10000 Zagreb</izvorni_sadrzaj>
    <derivirana_varijabla naziv="DomainObject.Predmet.ProtustrankaIDrugiAdressOIB_1">NESSUS d.o.o., OIB 74894357726, Črnomerec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NESSUS d.o.o.</item>
      <item>Alen Čerkić</item>
    </izvorni_sadrzaj>
    <derivirana_varijabla naziv="DomainObject.Predmet.SudioniciListNaziv_1">
      <item>FINA Regionalni centar Zagreb</item>
      <item>NESSUS d.o.o.</item>
      <item>Alen Čerkić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NESSUS d.o.o., OIB 74894357726, Črnomerec 1,10000 Zagreb</item>
      <item>Alen Čerkić, OIB 77379538407, Črnomerec 1,10000 Zagreb</item>
    </izvorni_sadrzaj>
    <derivirana_varijabla naziv="DomainObject.Predmet.SudioniciListAdressOIB_1">
      <item>FINA Regionalni centar Zagreb, OIB 85821130368, Trg svibanjskih žrtava 1995. br. 1,10000 Zagreb</item>
      <item>NESSUS d.o.o., OIB 74894357726, Črnomerec 1,10000 Zagreb</item>
      <item>Alen Čerkić, OIB 77379538407, Črnomerec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74894357726</item>
      <item>, OIB 77379538407</item>
    </izvorni_sadrzaj>
    <derivirana_varijabla naziv="DomainObject.Predmet.SudioniciListNazivOIB_1">
      <item>, OIB 85821130368</item>
      <item>, OIB 74894357726</item>
      <item>, OIB 77379538407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5B9B8-5B12-4255-9DE0-13B8147232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512</properties:Words>
  <properties:Characters>2769</properties:Characters>
  <properties:Lines>74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2016-10-12T08:27:00Z</dcterms:created>
  <dc:creator>Sudsko vijeæe</dc:creator>
  <cp:lastModifiedBy>Maja Hilje</cp:lastModifiedBy>
  <cp:lastPrinted>2016-10-12T08:32:00Z</cp:lastPrinted>
  <dcterms:modified xmlns:xsi="http://www.w3.org/2001/XMLSchema-instance" xsi:type="dcterms:W3CDTF">2016-10-12T08:32:00Z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