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209f" w14:paraId="ea0209f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3010FC">
        <w:rPr>
          <w:b/>
        </w:rPr>
        <w:t>2</w:t>
      </w:r>
      <w:r w:rsidR="00236279">
        <w:rPr>
          <w:b/>
        </w:rPr>
        <w:t>580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6C6DD3" w:rsidRPr="008F7C03">
        <w:rPr>
          <w:b/>
        </w:rPr>
        <w:t>5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6C6DD3" w:rsidP="005C74D3" w:rsidR="00D176CC" w:rsidRPr="008F7C03">
      <w:pPr>
        <w:jc w:val="both"/>
        <w:rPr>
          <w:b/>
        </w:rPr>
      </w:pPr>
      <w:r w:rsidRPr="008F7C03">
        <w:rPr>
          <w:b/>
        </w:rPr>
        <w:t>STALNA SLUŽBA DUBROVNIK</w:t>
      </w:r>
    </w:p>
    <w:p w:rsidRDefault="006C6DD3" w:rsidP="005C74D3" w:rsidR="006C6DD3" w:rsidRPr="008F7C03">
      <w:pPr>
        <w:jc w:val="both"/>
        <w:rPr>
          <w:b/>
        </w:rPr>
      </w:pPr>
      <w:r w:rsidRPr="008F7C03">
        <w:rPr>
          <w:b/>
        </w:rPr>
        <w:t xml:space="preserve">Dubrovnik, Dr. A. Starčevića 23 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Stalna služba u Dubrovniku, po stečajnom sucu Katarini Franković u prethodnom postupku radi utvrđivanja pretpostavki za otvaranje stečajnog postupka nad dužnikom </w:t>
      </w:r>
      <w:r w:rsidR="00236279" w:rsidRPr="00236279">
        <w:t>ADRIA EKSKLUZIV d.o.o. za poslovanje nekretninama i turizam, Dubrovnik, Kardinala Stepinca 68, MBS: 060298299, OIB: 96243813095</w:t>
      </w:r>
      <w:r w:rsidRPr="008F7C03">
        <w:t>, dana 1</w:t>
      </w:r>
      <w:r w:rsidR="00236279">
        <w:t>0</w:t>
      </w:r>
      <w:r w:rsidRPr="008F7C03">
        <w:t xml:space="preserve">. </w:t>
      </w:r>
      <w:r w:rsidR="00236279">
        <w:t>veljače</w:t>
      </w:r>
      <w:r w:rsidRPr="008F7C03">
        <w:t xml:space="preserve"> 2016.g.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236279" w:rsidRPr="00236279">
        <w:t>ADRIA EKSKLUZIV d.o.o. za poslovanje nekretninama i turizam, Dubrovnik, Kardinala Stepinca 68, MBS: 060298299, OIB: 96243813095</w:t>
      </w:r>
      <w:r w:rsidRPr="008F7C03">
        <w:t>, da u roku od 15 dana solidarno uplate na sudski depozit ovog suda br. HR1623900011300000664, otvoren kod Hrvatske poštanske banke d.d. Zagreb, pozivom na broj 10-</w:t>
      </w:r>
      <w:r w:rsidR="00236279">
        <w:t>2580</w:t>
      </w:r>
      <w:r w:rsidRPr="008F7C03">
        <w:t xml:space="preserve">2015, model 02,  iznos od </w:t>
      </w:r>
      <w:r w:rsidR="00EA24FF" w:rsidRPr="008F7C03">
        <w:t>25</w:t>
      </w:r>
      <w:r w:rsidRPr="008F7C03">
        <w:t xml:space="preserve">.000,00 kuna na ime predujma za pokriće troškova kako prethodnog tako i otvorenog stečajnog postupka, te da u istom roku potvrdu o uplati dostavi u sudski spis.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451E27" w:rsidP="00451E27" w:rsidR="00451E27" w:rsidRPr="008F7C03">
      <w:pPr>
        <w:jc w:val="both"/>
      </w:pPr>
    </w:p>
    <w:p w:rsidRDefault="00236279" w:rsidP="00CF20E6" w:rsidR="00236279">
      <w:pPr>
        <w:ind w:firstLine="708"/>
        <w:jc w:val="both"/>
      </w:pPr>
      <w:r w:rsidRPr="00236279">
        <w:t>Predlagatelj Tihana Tošić iz Osijeka je prijedlogom zaprimljenim na Trgovačkom sudu u Splitu, Stalnoj službi u Dubrovniku, dana 09. prosinca 2015. godine predložio otvaranje stečajnog postupka nad dužnikom ADRIA EKSKLUZIV d.o.o. za poslovanje nekretninama i turizam, Dubrovnik, Kardinala Stepinca 68, MBS: 060298299, OIB: 96243813095. U prijedlogu se u bitnome navodi da kao vjerovnik predlagatelj ima potraživanje prema dužniku u iznosu od 4.837,75 kuna. Iz isprava priloženih prijedlogu je vidljivo da je predlagatelj imao sklopljen ugovor o radu na određeno vrijeme (l.s. 11). Iz obraćuna plaća za 12. mj. 2014.g. i 01. mj. 2015.g.  i potvrde dužnika o neisplaćenim plaćama (l.s. 10) je vidljivo potraživanje predlagatelja. Iz Potvrde o nemogućnosti izvršenja osnova za plaćanje zbog nedostatka novčanih sredstava izdane od FINA RC Osijek od 30.11.2015.g. (l.s. 4) je vidljivo da dužnik nema novčanih sredstava odnosno da je blokiran.</w:t>
      </w:r>
    </w:p>
    <w:p w:rsidRDefault="00C466B5" w:rsidP="00CF20E6" w:rsidR="00EA24FF" w:rsidRPr="008F7C03">
      <w:pPr>
        <w:ind w:firstLine="708"/>
        <w:jc w:val="both"/>
      </w:pPr>
      <w:r w:rsidRPr="008F7C03">
        <w:tab/>
      </w: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3010FC">
        <w:t>2</w:t>
      </w:r>
      <w:r w:rsidR="00236279">
        <w:t>580</w:t>
      </w:r>
      <w:r w:rsidR="00C466B5" w:rsidRPr="008F7C03">
        <w:t xml:space="preserve">/2015 od </w:t>
      </w:r>
      <w:r w:rsidR="00236279">
        <w:t>12. siječnja 2016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236279">
        <w:t>10. veljače</w:t>
      </w:r>
      <w:r w:rsidR="00A53997" w:rsidRPr="008F7C03">
        <w:t xml:space="preserve"> 2016.g.</w:t>
      </w:r>
      <w:r w:rsidR="00CF20E6" w:rsidRPr="008F7C03">
        <w:t xml:space="preserve"> na koje su pozvani predlagatelj,</w:t>
      </w:r>
      <w:r w:rsidR="00236279">
        <w:t xml:space="preserve"> dužnik,</w:t>
      </w:r>
      <w:r w:rsidR="00CF20E6" w:rsidRPr="008F7C03">
        <w:t xml:space="preserve"> zastupnik po zakonu dužnika</w:t>
      </w:r>
      <w:r w:rsidR="003010FC">
        <w:t>, FINA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236279" w:rsidP="00236279" w:rsidR="003573D7">
      <w:pPr>
        <w:ind w:firstLine="708"/>
        <w:jc w:val="both"/>
      </w:pPr>
      <w:r>
        <w:t>Dužnik po zastupniku po zakonu u spis dostavlja izvješće o financijsko gospodarskom stanju dužnika u kojem navodi da društvo više nema zaposlenih niti imovine, a podneskom od 02.02.2016.g. po punomoćniku navodi da društvo nema imovine iz koje bi namirilo troškove stečajnog postupka i priznaje postojanje stečajnog razloga.</w:t>
      </w:r>
    </w:p>
    <w:p w:rsidRDefault="00CF4226" w:rsidP="00CF4226" w:rsidR="00CF4226" w:rsidRPr="008F7C03">
      <w:pPr>
        <w:ind w:firstLine="708"/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236279">
        <w:t>10.02</w:t>
      </w:r>
      <w:r w:rsidR="00C466B5" w:rsidRPr="008F7C03">
        <w:t xml:space="preserve">.2016.g. (l.s. </w:t>
      </w:r>
      <w:r w:rsidR="003010FC">
        <w:t>36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236279">
        <w:t>103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451E27" w:rsidP="003573D7" w:rsidR="00451E27" w:rsidRPr="008F7C03">
      <w:pPr>
        <w:ind w:firstLine="708"/>
        <w:jc w:val="both"/>
      </w:pPr>
      <w:r w:rsidRPr="008F7C03">
        <w:t xml:space="preserve">Društvo nema imovine koja bi činila </w:t>
      </w:r>
      <w:r w:rsidR="00CF4226">
        <w:t xml:space="preserve">dostatnu </w:t>
      </w:r>
      <w:r w:rsidRPr="008F7C03">
        <w:t>stečajnu masu, odnosno kojom bi se podmirili troškovi stečajnog postupka i eventualno namirili vjerovnici.</w:t>
      </w:r>
      <w:r w:rsidR="003573D7" w:rsidRPr="008F7C03">
        <w:t xml:space="preserve"> </w:t>
      </w:r>
      <w:r w:rsidRPr="008F7C03">
        <w:t xml:space="preserve">Stoga se pozivaju vjerovnici na uplatu iznosa od </w:t>
      </w:r>
      <w:r w:rsidR="00EA24FF" w:rsidRPr="008F7C03">
        <w:t>25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 xml:space="preserve">Zatraženi iznos od </w:t>
      </w:r>
      <w:r w:rsidR="00EA24FF" w:rsidRPr="008F7C03">
        <w:t>25</w:t>
      </w:r>
      <w:r w:rsidRPr="008F7C03">
        <w:t>.000,00 kuna na ime pokrića troškova kako prethodnog tako i otvorenog stečajnog postupka odnosi se na troškove tijekom postupka, troškove stečajnog upravitelja, materijalne troškove koji nastaju otvaranjem stečajnog postupka i to izrade žiga, statističkog broja, otvaranja novog žiro računa</w:t>
      </w:r>
      <w:r w:rsidR="00C466B5" w:rsidRPr="008F7C03">
        <w:t>, trošak knjigovodstva</w:t>
      </w:r>
      <w:r w:rsidR="00EA24FF" w:rsidRPr="008F7C03">
        <w:t>,</w:t>
      </w:r>
      <w:r w:rsidRPr="008F7C03">
        <w:t xml:space="preserve"> </w:t>
      </w:r>
      <w:r w:rsidR="00EA24FF" w:rsidRPr="008F7C03">
        <w:lastRenderedPageBreak/>
        <w:t>troškove sređivanja arhivske građe dužnika, kao i ostale troškove koji se javljaju u gotovo svakom stečajnom postupku.</w:t>
      </w:r>
    </w:p>
    <w:p w:rsidRDefault="003573D7" w:rsidP="00EA24FF" w:rsidR="003573D7" w:rsidRPr="008F7C03">
      <w:pPr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Slijedom obrazloženog, valjalo je u skladu s naprijed citiranom odredbom čl.132.st.1. SZ-a pozvati vjerovnike da predujme navedeni iznos (točka 1. izreke).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Vjerovnici su poučeni na posljedice ne postupanja po ovom rješenju iz točke 3. sukladno odredbi čl.132.st.1. SZ-a.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C466B5" w:rsidR="00451E27" w:rsidRPr="008F7C03">
      <w:pPr>
        <w:jc w:val="center"/>
        <w:rPr>
          <w:b/>
        </w:rPr>
      </w:pPr>
      <w:r w:rsidRPr="008F7C03">
        <w:rPr>
          <w:b/>
        </w:rPr>
        <w:t xml:space="preserve">U Dubrovniku, </w:t>
      </w:r>
      <w:r w:rsidR="00C466B5" w:rsidRPr="008F7C03">
        <w:rPr>
          <w:b/>
        </w:rPr>
        <w:t>1</w:t>
      </w:r>
      <w:r w:rsidR="00236279">
        <w:rPr>
          <w:b/>
        </w:rPr>
        <w:t>0</w:t>
      </w:r>
      <w:r w:rsidRPr="008F7C03">
        <w:rPr>
          <w:b/>
        </w:rPr>
        <w:t xml:space="preserve">. </w:t>
      </w:r>
      <w:r w:rsidR="00236279">
        <w:rPr>
          <w:b/>
        </w:rPr>
        <w:t>veljače</w:t>
      </w:r>
      <w:r w:rsidRPr="008F7C03">
        <w:rPr>
          <w:b/>
        </w:rPr>
        <w:t xml:space="preserve"> 201</w:t>
      </w:r>
      <w:r w:rsidR="00C466B5" w:rsidRPr="008F7C03">
        <w:rPr>
          <w:b/>
        </w:rPr>
        <w:t>6</w:t>
      </w:r>
      <w:r w:rsidRPr="008F7C03">
        <w:rPr>
          <w:b/>
        </w:rPr>
        <w:t>. godine</w:t>
      </w:r>
    </w:p>
    <w:p w:rsidRDefault="00451E27" w:rsidP="00451E27" w:rsidR="00451E27" w:rsidRPr="008F7C03">
      <w:pPr>
        <w:jc w:val="both"/>
        <w:rPr>
          <w:b/>
        </w:rPr>
      </w:pPr>
    </w:p>
    <w:p w:rsidRDefault="00451E27" w:rsidP="00451E27" w:rsidR="00451E27" w:rsidRPr="008F7C03">
      <w:pPr>
        <w:jc w:val="both"/>
        <w:rPr>
          <w:b/>
        </w:rPr>
      </w:pPr>
    </w:p>
    <w:p w:rsidRDefault="00451E27" w:rsidP="00EA24FF" w:rsidR="00451E27" w:rsidRPr="008F7C03">
      <w:pPr>
        <w:ind w:firstLine="708" w:left="4248"/>
        <w:rPr>
          <w:b/>
        </w:rPr>
      </w:pPr>
      <w:r w:rsidRPr="008F7C03">
        <w:rPr>
          <w:b/>
        </w:rPr>
        <w:t>Sudac:</w:t>
      </w:r>
    </w:p>
    <w:p w:rsidRDefault="00451E27" w:rsidP="00451E27" w:rsidR="00451E27" w:rsidRPr="008F7C03">
      <w:pPr>
        <w:jc w:val="both"/>
        <w:rPr>
          <w:b/>
        </w:rPr>
      </w:pPr>
    </w:p>
    <w:p w:rsidRDefault="00C466B5" w:rsidP="00EA24FF" w:rsidR="00451E27" w:rsidRPr="008F7C03">
      <w:pPr>
        <w:ind w:left="5664"/>
        <w:jc w:val="both"/>
        <w:rPr>
          <w:b/>
        </w:rPr>
      </w:pPr>
      <w:r w:rsidRPr="008F7C03">
        <w:rPr>
          <w:b/>
        </w:rPr>
        <w:t>Katarina Franković</w:t>
      </w:r>
    </w:p>
    <w:p w:rsidRDefault="00451E27" w:rsidP="00451E27" w:rsidR="00451E27">
      <w:pPr>
        <w:jc w:val="both"/>
        <w:rPr>
          <w:b/>
        </w:rPr>
      </w:pPr>
    </w:p>
    <w:p w:rsidRDefault="008F7C03" w:rsidP="00451E27" w:rsidR="008F7C03">
      <w:pPr>
        <w:jc w:val="both"/>
        <w:rPr>
          <w:b/>
        </w:rPr>
      </w:pPr>
    </w:p>
    <w:p w:rsidRDefault="008F7C03" w:rsidP="00451E27" w:rsidR="008F7C03" w:rsidRPr="008F7C03">
      <w:pPr>
        <w:jc w:val="both"/>
        <w:rPr>
          <w:b/>
        </w:rPr>
      </w:pPr>
    </w:p>
    <w:p w:rsidRDefault="00451E27" w:rsidP="00451E27" w:rsidR="00451E27" w:rsidRPr="008F7C03">
      <w:pPr>
        <w:jc w:val="both"/>
        <w:rPr>
          <w:b/>
        </w:rPr>
      </w:pPr>
    </w:p>
    <w:p w:rsidRDefault="00451E27" w:rsidP="00451E27" w:rsidR="00451E27" w:rsidRPr="008F7C03">
      <w:pPr>
        <w:jc w:val="both"/>
        <w:rPr>
          <w:b/>
        </w:rPr>
      </w:pPr>
      <w:r w:rsidRPr="008F7C03">
        <w:rPr>
          <w:b/>
        </w:rPr>
        <w:t>POUKA O PRAVNOM LIJEKU:</w:t>
      </w:r>
    </w:p>
    <w:p w:rsidRDefault="00451E27" w:rsidP="00451E27" w:rsidR="00451E27" w:rsidRPr="008F7C03">
      <w:pPr>
        <w:jc w:val="both"/>
      </w:pPr>
      <w:r w:rsidRPr="008F7C03">
        <w:t xml:space="preserve">Protiv ovog rješenja nezadovoljna stranka može uložiti žalbu Visokom trgovačkom sudu Republike Hrvatske u roku od 8 dana po </w:t>
      </w:r>
      <w:r w:rsidR="00A93DAE">
        <w:t>dostavi</w:t>
      </w:r>
      <w:r w:rsidRPr="008F7C03">
        <w:t xml:space="preserve"> rješenja, a ulaže se putem ovog suda u 2 primjerka za sud i po 1 za svaku protivnu stranku.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>DN-a:</w:t>
      </w:r>
    </w:p>
    <w:p w:rsidRDefault="00451E27" w:rsidP="00451E27" w:rsidR="00451E27" w:rsidRPr="008F7C03">
      <w:pPr>
        <w:jc w:val="both"/>
      </w:pPr>
      <w:r w:rsidRPr="008F7C03">
        <w:t>-</w:t>
      </w:r>
      <w:r w:rsidRPr="008F7C03">
        <w:tab/>
        <w:t xml:space="preserve">e-oglasna ploča suda, oglas </w:t>
      </w:r>
    </w:p>
    <w:p w:rsidRDefault="005C74D3" w:rsidP="004375FB" w:rsidR="005C74D3" w:rsidRPr="008F7C03">
      <w:pPr>
        <w:jc w:val="both"/>
      </w:pPr>
    </w:p>
    <w:p w:rsidRDefault="00F9404F" w:rsidP="000437A1" w:rsidR="00F9404F" w:rsidRPr="008F7C03">
      <w:pPr>
        <w:ind w:left="720"/>
        <w:jc w:val="both"/>
      </w:pPr>
    </w:p>
    <w:sectPr w:rsidSect="00CE7A86" w:rsidR="00F9404F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D241B9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3010FC">
      <w:rPr>
        <w:rFonts w:hAnsi="Book Antiqua" w:ascii="Book Antiqua"/>
        <w:b/>
        <w:sz w:val="20"/>
        <w:szCs w:val="20"/>
      </w:rPr>
      <w:t>2</w:t>
    </w:r>
    <w:r w:rsidR="00A93DAE">
      <w:rPr>
        <w:rFonts w:hAnsi="Book Antiqua" w:ascii="Book Antiqua"/>
        <w:b/>
        <w:sz w:val="20"/>
        <w:szCs w:val="20"/>
      </w:rPr>
      <w:t>580</w:t>
    </w:r>
    <w:r w:rsidR="000437A1">
      <w:rPr>
        <w:rFonts w:hAnsi="Book Antiqua" w:ascii="Book Antiqua"/>
        <w:b/>
        <w:sz w:val="20"/>
        <w:szCs w:val="20"/>
      </w:rPr>
      <w:t>/2015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41B9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2036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D2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03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03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03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03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FD2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03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03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03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03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2580</izvorni_sadrzaj>
    <derivirana_varijabla naziv="DomainObject.Predmet.Broj_1">2580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radnik</izvorni_sadrzaj>
    <derivirana_varijabla naziv="DomainObject.Predmet.Opis_1">radnik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St-2580/2015</izvorni_sadrzaj>
    <derivirana_varijabla naziv="DomainObject.Predmet.OznakaBroj_1">St-2580/2015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EKSKLUZIV d.o.o. za poslovanje nekretninama i turizam</izvorni_sadrzaj>
    <derivirana_varijabla naziv="DomainObject.Predmet.ProtustrankaFormated_1">  ADRIA EKSKLUZIV d.o.o. za poslovanje nekretninama i turizam</derivirana_varijabla>
  </DomainObject.Predmet.ProtustrankaFormated>
  <DomainObject.Predmet.ProtustrankaFormatedOIB>
    <izvorni_sadrzaj>  ADRIA EKSKLUZIV d.o.o. za poslovanje nekretninama i turizam, OIB 96243813095</izvorni_sadrzaj>
    <derivirana_varijabla naziv="DomainObject.Predmet.ProtustrankaFormatedOIB_1">  ADRIA EKSKLUZIV d.o.o. za poslovanje nekretninama i turizam, OIB 96243813095</derivirana_varijabla>
  </DomainObject.Predmet.ProtustrankaFormatedOIB>
  <DomainObject.Predmet.ProtustrankaFormatedWithAdress>
    <izvorni_sadrzaj> ADRIA EKSKLUZIV d.o.o. za poslovanje nekretninama i turizam, Kardinala Stepinca 68, 20000 Dubrovnik</izvorni_sadrzaj>
    <derivirana_varijabla naziv="DomainObject.Predmet.ProtustrankaFormatedWithAdress_1"> ADRIA EKSKLUZIV d.o.o. za poslovanje nekretninama i turizam, Kardinala Stepinca 68, 20000 Dubrovnik</derivirana_varijabla>
  </DomainObject.Predmet.ProtustrankaFormatedWithAdress>
  <DomainObject.Predmet.ProtustrankaFormatedWithAdressOIB>
    <izvorni_sadrzaj> ADRIA EKSKLUZIV d.o.o. za poslovanje nekretninama i turizam, OIB 96243813095, Kardinala Stepinca 68, 20000 Dubrovnik</izvorni_sadrzaj>
    <derivirana_varijabla naziv="DomainObject.Predmet.ProtustrankaFormatedWithAdressOIB_1"> ADRIA EKSKLUZIV d.o.o. za poslovanje nekretninama i turizam, OIB 96243813095, Kardinala Stepinca 68, 20000 Dubrovnik</derivirana_varijabla>
  </DomainObject.Predmet.ProtustrankaFormatedWithAdressOIB>
  <DomainObject.Predmet.ProtustrankaWithAdress>
    <izvorni_sadrzaj>ADRIA EKSKLUZIV d.o.o. za poslovanje nekretninama i turizam Kardinala Stepinca 68, 20000 Dubrovnik</izvorni_sadrzaj>
    <derivirana_varijabla naziv="DomainObject.Predmet.ProtustrankaWithAdress_1">ADRIA EKSKLUZIV d.o.o. za poslovanje nekretninama i turizam Kardinala Stepinca 68, 20000 Dubrovnik</derivirana_varijabla>
  </DomainObject.Predmet.ProtustrankaWithAdress>
  <DomainObject.Predmet.ProtustrankaWithAdressOIB>
    <izvorni_sadrzaj>ADRIA EKSKLUZIV d.o.o. za poslovanje nekretninama i turizam, OIB 96243813095, Kardinala Stepinca 68, 20000 Dubrovnik</izvorni_sadrzaj>
    <derivirana_varijabla naziv="DomainObject.Predmet.ProtustrankaWithAdressOIB_1">ADRIA EKSKLUZIV d.o.o. za poslovanje nekretninama i turizam, OIB 96243813095, Kardinala Stepinca 68, 20000 Dubrovnik</derivirana_varijabla>
  </DomainObject.Predmet.ProtustrankaWithAdressOIB>
  <DomainObject.Predmet.ProtustrankaNazivFormated>
    <izvorni_sadrzaj>ADRIA EKSKLUZIV d.o.o. za poslovanje nekretninama i turizam</izvorni_sadrzaj>
    <derivirana_varijabla naziv="DomainObject.Predmet.ProtustrankaNazivFormated_1">ADRIA EKSKLUZIV d.o.o. za poslovanje nekretninama i turizam</derivirana_varijabla>
  </DomainObject.Predmet.ProtustrankaNazivFormated>
  <DomainObject.Predmet.ProtustrankaNazivFormatedOIB>
    <izvorni_sadrzaj>ADRIA EKSKLUZIV d.o.o. za poslovanje nekretninama i turizam, OIB 96243813095</izvorni_sadrzaj>
    <derivirana_varijabla naziv="DomainObject.Predmet.ProtustrankaNazivFormatedOIB_1">ADRIA EKSKLUZIV d.o.o. za poslovanje nekretninama i turizam, OIB 96243813095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Tihana Tošić</izvorni_sadrzaj>
    <derivirana_varijabla naziv="DomainObject.Predmet.StrankaFormated_1">  Tihana Tošić</derivirana_varijabla>
  </DomainObject.Predmet.StrankaFormated>
  <DomainObject.Predmet.StrankaFormatedOIB>
    <izvorni_sadrzaj>  Tihana Tošić, OIB 84568322859</izvorni_sadrzaj>
    <derivirana_varijabla naziv="DomainObject.Predmet.StrankaFormatedOIB_1">  Tihana Tošić, OIB 84568322859</derivirana_varijabla>
  </DomainObject.Predmet.StrankaFormatedOIB>
  <DomainObject.Predmet.StrankaFormatedWithAdress>
    <izvorni_sadrzaj> Tihana Tošić, Sjenjak 97, 31000 Osijek</izvorni_sadrzaj>
    <derivirana_varijabla naziv="DomainObject.Predmet.StrankaFormatedWithAdress_1"> Tihana Tošić, Sjenjak 97, 31000 Osijek</derivirana_varijabla>
  </DomainObject.Predmet.StrankaFormatedWithAdress>
  <DomainObject.Predmet.StrankaFormatedWithAdressOIB>
    <izvorni_sadrzaj> Tihana Tošić, OIB 84568322859, Sjenjak 97, 31000 Osijek</izvorni_sadrzaj>
    <derivirana_varijabla naziv="DomainObject.Predmet.StrankaFormatedWithAdressOIB_1"> Tihana Tošić, OIB 84568322859, Sjenjak 97, 31000 Osijek</derivirana_varijabla>
  </DomainObject.Predmet.StrankaFormatedWithAdressOIB>
  <DomainObject.Predmet.StrankaWithAdress>
    <izvorni_sadrzaj>Tihana Tošić Sjenjak 97,31000 Osijek</izvorni_sadrzaj>
    <derivirana_varijabla naziv="DomainObject.Predmet.StrankaWithAdress_1">Tihana Tošić Sjenjak 97,31000 Osijek</derivirana_varijabla>
  </DomainObject.Predmet.StrankaWithAdress>
  <DomainObject.Predmet.StrankaWithAdressOIB>
    <izvorni_sadrzaj>Tihana Tošić, OIB 84568322859, Sjenjak 97,31000 Osijek</izvorni_sadrzaj>
    <derivirana_varijabla naziv="DomainObject.Predmet.StrankaWithAdressOIB_1">Tihana Tošić, OIB 84568322859, Sjenjak 97,31000 Osijek</derivirana_varijabla>
  </DomainObject.Predmet.StrankaWithAdressOIB>
  <DomainObject.Predmet.StrankaNazivFormated>
    <izvorni_sadrzaj>Tihana Tošić</izvorni_sadrzaj>
    <derivirana_varijabla naziv="DomainObject.Predmet.StrankaNazivFormated_1">Tihana Tošić</derivirana_varijabla>
  </DomainObject.Predmet.StrankaNazivFormated>
  <DomainObject.Predmet.StrankaNazivFormatedOIB>
    <izvorni_sadrzaj>Tihana Tošić, OIB 84568322859</izvorni_sadrzaj>
    <derivirana_varijabla naziv="DomainObject.Predmet.StrankaNazivFormatedOIB_1">Tihana Tošić, OIB 84568322859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Tihana Tošić</item>
    </izvorni_sadrzaj>
    <derivirana_varijabla naziv="DomainObject.Predmet.StrankaListFormated_1">
      <item>Tihana Tošić</item>
    </derivirana_varijabla>
  </DomainObject.Predmet.StrankaListFormated>
  <DomainObject.Predmet.StrankaListFormatedOIB>
    <izvorni_sadrzaj>
      <item>Tihana Tošić, OIB 84568322859</item>
    </izvorni_sadrzaj>
    <derivirana_varijabla naziv="DomainObject.Predmet.StrankaListFormatedOIB_1">
      <item>Tihana Tošić, OIB 84568322859</item>
    </derivirana_varijabla>
  </DomainObject.Predmet.StrankaListFormatedOIB>
  <DomainObject.Predmet.StrankaListFormatedWithAdress>
    <izvorni_sadrzaj>
      <item>Tihana Tošić, Sjenjak 97, 31000 Osijek</item>
    </izvorni_sadrzaj>
    <derivirana_varijabla naziv="DomainObject.Predmet.StrankaListFormatedWithAdress_1">
      <item>Tihana Tošić, Sjenjak 97, 31000 Osijek</item>
    </derivirana_varijabla>
  </DomainObject.Predmet.StrankaListFormatedWithAdress>
  <DomainObject.Predmet.StrankaListFormatedWithAdressOIB>
    <izvorni_sadrzaj>
      <item>Tihana Tošić, OIB 84568322859, Sjenjak 97, 31000 Osijek</item>
    </izvorni_sadrzaj>
    <derivirana_varijabla naziv="DomainObject.Predmet.StrankaListFormatedWithAdressOIB_1">
      <item>Tihana Tošić, OIB 84568322859, Sjenjak 97, 31000 Osijek</item>
    </derivirana_varijabla>
  </DomainObject.Predmet.StrankaListFormatedWithAdressOIB>
  <DomainObject.Predmet.StrankaListNazivFormated>
    <izvorni_sadrzaj>
      <item>Tihana Tošić</item>
    </izvorni_sadrzaj>
    <derivirana_varijabla naziv="DomainObject.Predmet.StrankaListNazivFormated_1">
      <item>Tihana Tošić</item>
    </derivirana_varijabla>
  </DomainObject.Predmet.StrankaListNazivFormated>
  <DomainObject.Predmet.StrankaListNazivFormatedOIB>
    <izvorni_sadrzaj>
      <item>Tihana Tošić, OIB 84568322859</item>
    </izvorni_sadrzaj>
    <derivirana_varijabla naziv="DomainObject.Predmet.StrankaListNazivFormatedOIB_1">
      <item>Tihana Tošić, OIB 84568322859</item>
    </derivirana_varijabla>
  </DomainObject.Predmet.StrankaListNazivFormatedOIB>
  <DomainObject.Predmet.ProtuStrankaListFormated>
    <izvorni_sadrzaj>
      <item>ADRIA EKSKLUZIV d.o.o. za poslovanje nekretninama i turizam</item>
    </izvorni_sadrzaj>
    <derivirana_varijabla naziv="DomainObject.Predmet.ProtuStrankaListFormated_1">
      <item>ADRIA EKSKLUZIV d.o.o. za poslovanje nekretninama i turizam</item>
    </derivirana_varijabla>
  </DomainObject.Predmet.ProtuStrankaListFormated>
  <DomainObject.Predmet.ProtuStrankaListFormatedOIB>
    <izvorni_sadrzaj>
      <item>ADRIA EKSKLUZIV d.o.o. za poslovanje nekretninama i turizam, OIB 96243813095</item>
    </izvorni_sadrzaj>
    <derivirana_varijabla naziv="DomainObject.Predmet.ProtuStrankaListFormatedOIB_1">
      <item>ADRIA EKSKLUZIV d.o.o. za poslovanje nekretninama i turizam, OIB 96243813095</item>
    </derivirana_varijabla>
  </DomainObject.Predmet.ProtuStrankaListFormatedOIB>
  <DomainObject.Predmet.ProtuStrankaListFormatedWithAdress>
    <izvorni_sadrzaj>
      <item>ADRIA EKSKLUZIV d.o.o. za poslovanje nekretninama i turizam, Kardinala Stepinca 68, 20000 Dubrovnik</item>
    </izvorni_sadrzaj>
    <derivirana_varijabla naziv="DomainObject.Predmet.ProtuStrankaListFormatedWithAdress_1">
      <item>ADRIA EKSKLUZIV d.o.o. za poslovanje nekretninama i turizam, Kardinala Stepinca 68, 20000 Dubrovnik</item>
    </derivirana_varijabla>
  </DomainObject.Predmet.ProtuStrankaListFormatedWithAdress>
  <DomainObject.Predmet.ProtuStrankaListFormatedWithAdressOIB>
    <izvorni_sadrzaj>
      <item>ADRIA EKSKLUZIV d.o.o. za poslovanje nekretninama i turizam, OIB 96243813095, Kardinala Stepinca 68, 20000 Dubrovnik</item>
    </izvorni_sadrzaj>
    <derivirana_varijabla naziv="DomainObject.Predmet.ProtuStrankaListFormatedWithAdressOIB_1">
      <item>ADRIA EKSKLUZIV d.o.o. za poslovanje nekretninama i turizam, OIB 96243813095, Kardinala Stepinca 68, 20000 Dubrovnik</item>
    </derivirana_varijabla>
  </DomainObject.Predmet.ProtuStrankaListFormatedWithAdressOIB>
  <DomainObject.Predmet.ProtuStrankaListNazivFormated>
    <izvorni_sadrzaj>
      <item>ADRIA EKSKLUZIV d.o.o. za poslovanje nekretninama i turizam</item>
    </izvorni_sadrzaj>
    <derivirana_varijabla naziv="DomainObject.Predmet.ProtuStrankaListNazivFormated_1">
      <item>ADRIA EKSKLUZIV d.o.o. za poslovanje nekretninama i turizam</item>
    </derivirana_varijabla>
  </DomainObject.Predmet.ProtuStrankaListNazivFormated>
  <DomainObject.Predmet.ProtuStrankaListNazivFormatedOIB>
    <izvorni_sadrzaj>
      <item>ADRIA EKSKLUZIV d.o.o. za poslovanje nekretninama i turizam, OIB 96243813095</item>
    </izvorni_sadrzaj>
    <derivirana_varijabla naziv="DomainObject.Predmet.ProtuStrankaListNazivFormatedOIB_1">
      <item>ADRIA EKSKLUZIV d.o.o. za poslovanje nekretninama i turizam, OIB 96243813095</item>
    </derivirana_varijabla>
  </DomainObject.Predmet.ProtuStrankaListNazivFormatedOIB>
  <DomainObject.Predmet.OstaliListFormated>
    <izvorni_sadrzaj>
      <item>ZOU Marija Burić i Vladimir Burić</item>
    </izvorni_sadrzaj>
    <derivirana_varijabla naziv="DomainObject.Predmet.OstaliListFormated_1">
      <item>ZOU Marija Burić i Vladimir Burić</item>
    </derivirana_varijabla>
  </DomainObject.Predmet.OstaliListFormated>
  <DomainObject.Predmet.OstaliListFormatedOIB>
    <izvorni_sadrzaj>
      <item>ZOU Marija Burić i Vladimir Burić</item>
    </izvorni_sadrzaj>
    <derivirana_varijabla naziv="DomainObject.Predmet.OstaliListFormatedOIB_1">
      <item>ZOU Marija Burić i Vladimir Burić</item>
    </derivirana_varijabla>
  </DomainObject.Predmet.OstaliListFormatedOIB>
  <DomainObject.Predmet.OstaliListFormatedWithAdress>
    <izvorni_sadrzaj>
      <item>ZOU Marija Burić i Vladimir Burić, Europske avenije 12/I, 31000 Osijek</item>
    </izvorni_sadrzaj>
    <derivirana_varijabla naziv="DomainObject.Predmet.OstaliListFormatedWithAdress_1">
      <item>ZOU Marija Burić i Vladimir Burić, Europske avenije 12/I, 31000 Osijek</item>
    </derivirana_varijabla>
  </DomainObject.Predmet.OstaliListFormatedWithAdress>
  <DomainObject.Predmet.OstaliListFormatedWithAdressOIB>
    <izvorni_sadrzaj>
      <item>ZOU Marija Burić i Vladimir Burić, Europske avenije 12/I, 31000 Osijek</item>
    </izvorni_sadrzaj>
    <derivirana_varijabla naziv="DomainObject.Predmet.OstaliListFormatedWithAdressOIB_1">
      <item>ZOU Marija Burić i Vladimir Burić, Europske avenije 12/I, 31000 Osijek</item>
    </derivirana_varijabla>
  </DomainObject.Predmet.OstaliListFormatedWithAdressOIB>
  <DomainObject.Predmet.OstaliListNazivFormated>
    <izvorni_sadrzaj>
      <item>ZOU Marija Burić i Vladimir Burić</item>
    </izvorni_sadrzaj>
    <derivirana_varijabla naziv="DomainObject.Predmet.OstaliListNazivFormated_1">
      <item>ZOU Marija Burić i Vladimir Burić</item>
    </derivirana_varijabla>
  </DomainObject.Predmet.OstaliListNazivFormated>
  <DomainObject.Predmet.OstaliListNazivFormatedOIB>
    <izvorni_sadrzaj>
      <item>ZOU Marija Burić i Vladimir Burić</item>
    </izvorni_sadrzaj>
    <derivirana_varijabla naziv="DomainObject.Predmet.OstaliListNazivFormatedOIB_1">
      <item>ZOU Marija Burić i Vladimir 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Tihana Tošić</izvorni_sadrzaj>
    <derivirana_varijabla naziv="DomainObject.Predmet.StrankaIDrugi_1">Tihana Tošić</derivirana_varijabla>
  </DomainObject.Predmet.StrankaIDrugi>
  <DomainObject.Predmet.ProtustrankaIDrugi>
    <izvorni_sadrzaj>ADRIA EKSKLUZIV d.o.o. za poslovanje nekretninama i turizam</izvorni_sadrzaj>
    <derivirana_varijabla naziv="DomainObject.Predmet.ProtustrankaIDrugi_1">ADRIA EKSKLUZIV d.o.o. za poslovanje nekretninama i turizam</derivirana_varijabla>
  </DomainObject.Predmet.ProtustrankaIDrugi>
  <DomainObject.Predmet.StrankaIDrugiAdressOIB>
    <izvorni_sadrzaj>Tihana Tošić, OIB 84568322859, Sjenjak 97, 31000 Osijek</izvorni_sadrzaj>
    <derivirana_varijabla naziv="DomainObject.Predmet.StrankaIDrugiAdressOIB_1">Tihana Tošić, OIB 84568322859, Sjenjak 97, 31000 Osijek</derivirana_varijabla>
  </DomainObject.Predmet.StrankaIDrugiAdressOIB>
  <DomainObject.Predmet.ProtustrankaIDrugiAdressOIB>
    <izvorni_sadrzaj>ADRIA EKSKLUZIV d.o.o. za poslovanje nekretninama i turizam, OIB 96243813095, Kardinala Stepinca 68, 20000 Dubrovnik</izvorni_sadrzaj>
    <derivirana_varijabla naziv="DomainObject.Predmet.ProtustrankaIDrugiAdressOIB_1">ADRIA EKSKLUZIV d.o.o. za poslovanje nekretninama i turizam, OIB 96243813095, Kardinala Stepinca 68,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EKSKLUZIV d.o.o. za poslovanje nekretninama i turizam</item>
      <item>Tihana Tošić</item>
      <item>ZOU Marija Burić i Vladimir Burić</item>
    </izvorni_sadrzaj>
    <derivirana_varijabla naziv="DomainObject.Predmet.SudioniciListNaziv_1">
      <item>ADRIA EKSKLUZIV d.o.o. za poslovanje nekretninama i turizam</item>
      <item>Tihana Tošić</item>
      <item>ZOU Marija Burić i Vladimir Burić</item>
    </derivirana_varijabla>
  </DomainObject.Predmet.SudioniciListNaziv>
  <DomainObject.Predmet.SudioniciListAdressOIB>
    <izvorni_sadrzaj>
      <item>ADRIA EKSKLUZIV d.o.o. za poslovanje nekretninama i turizam, OIB 96243813095, Kardinala Stepinca 68,20000 Dubrovnik</item>
      <item>Tihana Tošić, OIB 84568322859, Sjenjak 97,31000 Osijek</item>
      <item>ZOU Marija Burić i Vladimir Burić, Europske avenije 12/I,31000 Osijek</item>
    </izvorni_sadrzaj>
    <derivirana_varijabla naziv="DomainObject.Predmet.SudioniciListAdressOIB_1">
      <item>ADRIA EKSKLUZIV d.o.o. za poslovanje nekretninama i turizam, OIB 96243813095, Kardinala Stepinca 68,20000 Dubrovnik</item>
      <item>Tihana Tošić, OIB 84568322859, Sjenjak 97,31000 Osijek</item>
      <item>ZOU Marija Burić i Vladimir Burić, Europske avenije 12/I,31000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96243813095</item>
      <item>, OIB 84568322859</item>
      <item>, OIB null</item>
    </izvorni_sadrzaj>
    <derivirana_varijabla naziv="DomainObject.Predmet.SudioniciListNazivOIB_1">
      <item>, OIB 96243813095</item>
      <item>, OIB 84568322859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821</properties:Words>
  <properties:Characters>4669</properties:Characters>
  <properties:Lines>125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2016-02-10T14:20:00Z</dcterms:created>
  <dc:creator>Katarina Franković</dc:creator>
  <cp:lastModifiedBy>Katarina Franković</cp:lastModifiedBy>
  <cp:lastPrinted>2013-09-06T12:55:00Z</cp:lastPrinted>
  <dcterms:modified xmlns:xsi="http://www.w3.org/2001/XMLSchema-instance" xsi:type="dcterms:W3CDTF">2016-02-10T14:22:00Z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