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20c2" w14:paraId="49020c2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</w:r>
      <w:r w:rsidR="00024512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76DC8">
        <w:t>5473/15-9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</w:t>
      </w:r>
      <w:r w:rsidR="0051656A">
        <w:rPr>
          <w:rFonts w:eastAsia="Times New Roman"/>
          <w:szCs w:val="24"/>
          <w:lang w:eastAsia="hr-HR"/>
        </w:rPr>
        <w:t xml:space="preserve"> višeg</w:t>
      </w:r>
      <w:r w:rsidR="001B3169" w:rsidRPr="001B3169">
        <w:rPr>
          <w:rFonts w:eastAsia="Times New Roman"/>
          <w:szCs w:val="24"/>
          <w:lang w:eastAsia="hr-HR"/>
        </w:rPr>
        <w:t xml:space="preserve">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E76DC8" w:rsidRPr="00E76DC8">
        <w:rPr>
          <w:rFonts w:eastAsia="Times New Roman"/>
          <w:szCs w:val="24"/>
          <w:lang w:eastAsia="hr-HR"/>
        </w:rPr>
        <w:t xml:space="preserve">u stečajnom predmetu u povodu zahtjeva FINANCIJSKE AGENCIJE, za provedbu skraćenog stečajnog postupka nad dužnikom NEON STIL d.o.o., OIB: 00048243042, Velika Gorica, </w:t>
      </w:r>
      <w:proofErr w:type="spellStart"/>
      <w:r w:rsidR="00E76DC8" w:rsidRPr="00E76DC8">
        <w:rPr>
          <w:rFonts w:eastAsia="Times New Roman"/>
          <w:szCs w:val="24"/>
          <w:lang w:eastAsia="hr-HR"/>
        </w:rPr>
        <w:t>Pleška</w:t>
      </w:r>
      <w:proofErr w:type="spellEnd"/>
      <w:r w:rsidR="00E76DC8" w:rsidRPr="00E76DC8">
        <w:rPr>
          <w:rFonts w:eastAsia="Times New Roman"/>
          <w:szCs w:val="24"/>
          <w:lang w:eastAsia="hr-HR"/>
        </w:rPr>
        <w:t xml:space="preserve"> 61, </w:t>
      </w:r>
      <w:r w:rsidR="00E76DC8">
        <w:rPr>
          <w:rFonts w:eastAsia="Times New Roman"/>
          <w:szCs w:val="24"/>
          <w:lang w:eastAsia="hr-HR"/>
        </w:rPr>
        <w:t>19</w:t>
      </w:r>
      <w:r w:rsidR="00BE1ECA">
        <w:rPr>
          <w:rFonts w:eastAsia="Times New Roman"/>
          <w:szCs w:val="24"/>
          <w:lang w:eastAsia="hr-HR"/>
        </w:rPr>
        <w:t xml:space="preserve">. </w:t>
      </w:r>
      <w:r w:rsidR="00E76DC8">
        <w:rPr>
          <w:rFonts w:eastAsia="Times New Roman"/>
          <w:szCs w:val="24"/>
          <w:lang w:eastAsia="hr-HR"/>
        </w:rPr>
        <w:t>lipnj</w:t>
      </w:r>
      <w:r w:rsidR="00BE1ECA">
        <w:rPr>
          <w:rFonts w:eastAsia="Times New Roman"/>
          <w:szCs w:val="24"/>
          <w:lang w:eastAsia="hr-HR"/>
        </w:rPr>
        <w:t>a</w:t>
      </w:r>
      <w:r w:rsidR="00E76DC8">
        <w:rPr>
          <w:rFonts w:eastAsia="Times New Roman"/>
          <w:szCs w:val="24"/>
          <w:lang w:eastAsia="hr-HR"/>
        </w:rPr>
        <w:t xml:space="preserve"> </w:t>
      </w:r>
      <w:r w:rsidR="00BC1512">
        <w:rPr>
          <w:rFonts w:eastAsia="Times New Roman"/>
          <w:szCs w:val="24"/>
          <w:lang w:eastAsia="hr-HR"/>
        </w:rPr>
        <w:t>201</w:t>
      </w:r>
      <w:r w:rsidR="00E76DC8">
        <w:rPr>
          <w:rFonts w:eastAsia="Times New Roman"/>
          <w:szCs w:val="24"/>
          <w:lang w:eastAsia="hr-HR"/>
        </w:rPr>
        <w:t>9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E76DC8" w:rsidR="001846A3">
      <w:pPr>
        <w:jc w:val="center"/>
        <w:rPr>
          <w:rFonts w:eastAsia="Times New Roman"/>
          <w:szCs w:val="24"/>
          <w:lang w:eastAsia="hr-HR"/>
        </w:rPr>
      </w:pPr>
    </w:p>
    <w:p w:rsidRDefault="00E76DC8" w:rsidP="00E76DC8" w:rsidR="00E76DC8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E76DC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76DC8" w:rsidRPr="00E76DC8">
        <w:t>NEON STIL d.o.o., OIB: 0004824</w:t>
      </w:r>
      <w:r w:rsidR="00E76DC8">
        <w:t xml:space="preserve">3042, Velika Gorica, </w:t>
      </w:r>
      <w:proofErr w:type="spellStart"/>
      <w:r w:rsidR="00E76DC8">
        <w:t>Pleška</w:t>
      </w:r>
      <w:proofErr w:type="spellEnd"/>
      <w:r w:rsidR="00E76DC8">
        <w:t xml:space="preserve"> 61, MBS</w:t>
      </w:r>
      <w:r w:rsidR="002D43AB">
        <w:t xml:space="preserve">: </w:t>
      </w:r>
      <w:r w:rsidR="00E76DC8" w:rsidRPr="00E76DC8">
        <w:t>080376719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E76DC8" w:rsidRPr="00E76DC8">
        <w:rPr>
          <w:rFonts w:eastAsia="Times New Roman"/>
          <w:szCs w:val="24"/>
          <w:lang w:eastAsia="hr-HR"/>
        </w:rPr>
        <w:t>19. lipnja 2019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1630B1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1630B1">
        <w:rPr>
          <w:rFonts w:eastAsia="Times New Roman"/>
          <w:szCs w:val="24"/>
          <w:lang w:eastAsia="hr-HR"/>
        </w:rPr>
        <w:t>45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61B55">
        <w:rPr>
          <w:rFonts w:eastAsia="Times New Roman"/>
          <w:szCs w:val="24"/>
          <w:lang w:eastAsia="hr-HR"/>
        </w:rPr>
        <w:t xml:space="preserve">Branko </w:t>
      </w:r>
      <w:proofErr w:type="spellStart"/>
      <w:r w:rsidR="00D61B55">
        <w:rPr>
          <w:rFonts w:eastAsia="Times New Roman"/>
          <w:szCs w:val="24"/>
          <w:lang w:eastAsia="hr-HR"/>
        </w:rPr>
        <w:t>Skerlev</w:t>
      </w:r>
      <w:proofErr w:type="spellEnd"/>
      <w:r w:rsidR="00024512">
        <w:rPr>
          <w:rFonts w:eastAsia="Times New Roman"/>
          <w:szCs w:val="24"/>
          <w:lang w:eastAsia="hr-HR"/>
        </w:rPr>
        <w:t xml:space="preserve"> iz </w:t>
      </w:r>
      <w:r w:rsidR="00D61B55">
        <w:rPr>
          <w:rFonts w:eastAsia="Times New Roman"/>
          <w:szCs w:val="24"/>
          <w:lang w:eastAsia="hr-HR"/>
        </w:rPr>
        <w:t>Zagreb</w:t>
      </w:r>
      <w:r w:rsidR="00024512">
        <w:rPr>
          <w:rFonts w:eastAsia="Times New Roman"/>
          <w:szCs w:val="24"/>
          <w:lang w:eastAsia="hr-HR"/>
        </w:rPr>
        <w:t xml:space="preserve">a, </w:t>
      </w:r>
      <w:proofErr w:type="spellStart"/>
      <w:r w:rsidR="00D61B55">
        <w:rPr>
          <w:rFonts w:eastAsia="Times New Roman"/>
          <w:szCs w:val="24"/>
          <w:lang w:eastAsia="hr-HR"/>
        </w:rPr>
        <w:t>Miramarska</w:t>
      </w:r>
      <w:proofErr w:type="spellEnd"/>
      <w:r w:rsidR="00D61B55">
        <w:rPr>
          <w:rFonts w:eastAsia="Times New Roman"/>
          <w:szCs w:val="24"/>
          <w:lang w:eastAsia="hr-HR"/>
        </w:rPr>
        <w:t xml:space="preserve"> cesta 24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="00DC15DF">
        <w:rPr>
          <w:rFonts w:eastAsia="Times New Roman"/>
          <w:szCs w:val="24"/>
          <w:lang w:eastAsia="hr-HR"/>
        </w:rPr>
        <w:t>OIB:</w:t>
      </w:r>
      <w:r w:rsidR="00D61B55">
        <w:rPr>
          <w:rFonts w:eastAsia="Times New Roman"/>
          <w:szCs w:val="24"/>
          <w:lang w:eastAsia="hr-HR"/>
        </w:rPr>
        <w:t xml:space="preserve"> 59571842584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E76DC8" w:rsidR="00F93944" w:rsidRPr="0070114D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70114D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70114D">
        <w:rPr>
          <w:rFonts w:eastAsia="Times New Roman"/>
          <w:szCs w:val="24"/>
          <w:lang w:eastAsia="hr-HR"/>
        </w:rPr>
        <w:t xml:space="preserve"> </w:t>
      </w:r>
      <w:r w:rsidR="00E76DC8" w:rsidRPr="00E76DC8">
        <w:t>NEON STIL d.o.o., OIB: 000482</w:t>
      </w:r>
      <w:r w:rsidR="00E76DC8">
        <w:t xml:space="preserve">43042, Velika Gorica, </w:t>
      </w:r>
      <w:proofErr w:type="spellStart"/>
      <w:r w:rsidR="00E76DC8">
        <w:t>Pleška</w:t>
      </w:r>
      <w:proofErr w:type="spellEnd"/>
      <w:r w:rsidR="00E76DC8">
        <w:t xml:space="preserve"> 61</w:t>
      </w:r>
      <w:r w:rsidR="00F83373">
        <w:t>.</w:t>
      </w:r>
    </w:p>
    <w:p w:rsidRDefault="0070114D" w:rsidP="0070114D" w:rsidR="0070114D" w:rsidRPr="0070114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</w:t>
      </w:r>
      <w:r w:rsidR="00E76DC8">
        <w:rPr>
          <w:rFonts w:eastAsia="Times New Roman"/>
          <w:szCs w:val="24"/>
          <w:lang w:eastAsia="hr-HR"/>
        </w:rPr>
        <w:t xml:space="preserve">sudskog </w:t>
      </w:r>
      <w:r w:rsidRPr="00F93944">
        <w:rPr>
          <w:rFonts w:eastAsia="Times New Roman"/>
          <w:szCs w:val="24"/>
          <w:lang w:eastAsia="hr-HR"/>
        </w:rPr>
        <w:t>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E472BF" w:rsidR="00E472BF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</w:r>
      <w:r w:rsidR="00E472BF" w:rsidRPr="00E472BF">
        <w:rPr>
          <w:rFonts w:eastAsia="Times New Roman"/>
          <w:szCs w:val="24"/>
          <w:lang w:eastAsia="hr-HR"/>
        </w:rPr>
        <w:t>Zahtjev za provedbu skraćenog stečajnog postupka nad gore navedenom pravnom osobom podnijela je ovome sudu Financijska agencija, Podružnica Zagreb</w:t>
      </w:r>
      <w:bookmarkStart w:name="_GoBack" w:id="0"/>
      <w:bookmarkEnd w:id="0"/>
      <w:r w:rsidR="00E472BF" w:rsidRPr="00E472BF">
        <w:rPr>
          <w:rFonts w:eastAsia="Times New Roman"/>
          <w:szCs w:val="24"/>
          <w:lang w:eastAsia="hr-HR"/>
        </w:rPr>
        <w:t xml:space="preserve">, temeljem odredbe čl. 429. Stečajnog zakona („Narodne </w:t>
      </w:r>
      <w:proofErr w:type="spellStart"/>
      <w:r w:rsidR="00E472BF" w:rsidRPr="00E472BF">
        <w:rPr>
          <w:rFonts w:eastAsia="Times New Roman"/>
          <w:szCs w:val="24"/>
          <w:lang w:eastAsia="hr-HR"/>
        </w:rPr>
        <w:t>novineˮ</w:t>
      </w:r>
      <w:proofErr w:type="spellEnd"/>
      <w:r w:rsidR="00E472BF" w:rsidRPr="00E472BF">
        <w:rPr>
          <w:rFonts w:eastAsia="Times New Roman"/>
          <w:szCs w:val="24"/>
          <w:lang w:eastAsia="hr-HR"/>
        </w:rPr>
        <w:t xml:space="preserve"> 71/15 i 104/17; u daljnjem tekstu: SZ), navodeći da su kod dužnika ispunjeni uvjeti iz čl. 428. SZ-a: da dužnik nema zaposlenih, da nisu ispunjeni uvjeti za pokretanje drugog postupka radi brisanja istog iz sudskog registra, te da u Očevidniku redoslijeda osnova za plaćanje dužnik ima evidentirane neizvršene osnove za plaćanje u neprekidnom razdoblju od 120</w:t>
      </w:r>
      <w:r w:rsidR="00E472BF">
        <w:rPr>
          <w:rFonts w:eastAsia="Times New Roman"/>
          <w:szCs w:val="24"/>
          <w:lang w:eastAsia="hr-HR"/>
        </w:rPr>
        <w:t xml:space="preserve"> dana.</w:t>
      </w:r>
    </w:p>
    <w:p w:rsidRDefault="00E472BF" w:rsidP="00E472BF" w:rsidR="00E472BF">
      <w:pPr>
        <w:jc w:val="both"/>
        <w:rPr>
          <w:rFonts w:eastAsia="Times New Roman"/>
          <w:szCs w:val="24"/>
          <w:lang w:eastAsia="hr-HR"/>
        </w:rPr>
      </w:pPr>
    </w:p>
    <w:p w:rsidRDefault="00E472BF" w:rsidP="00E472BF" w:rsidR="00E472BF">
      <w:pPr>
        <w:ind w:firstLine="708"/>
        <w:jc w:val="both"/>
        <w:rPr>
          <w:rFonts w:eastAsia="Times New Roman"/>
          <w:szCs w:val="24"/>
          <w:lang w:eastAsia="hr-HR"/>
        </w:rPr>
      </w:pPr>
      <w:r w:rsidRPr="00E472BF">
        <w:rPr>
          <w:rFonts w:eastAsia="Times New Roman"/>
          <w:szCs w:val="24"/>
          <w:lang w:eastAsia="hr-HR"/>
        </w:rPr>
        <w:lastRenderedPageBreak/>
        <w:t>Sud je rješenjem od 20. svibnja 2016. pokrenuo skraćeni stečajni postupak nad dužnikom. Nadalje, sud je oglasom od 26. srpnja 2016. pozvao vjerovnike dužnika da predlože, u roku od 45 dana od dana objave oglasa na mrežnoj stranici e-Oglasna ploča suda, otvaranje stečajnog postupka uz upozorenje da će vjerovnici koji predlože otvaranje stečajnog postupka biti pozvani na uplatu predujma za pokri</w:t>
      </w:r>
      <w:r>
        <w:rPr>
          <w:rFonts w:eastAsia="Times New Roman"/>
          <w:szCs w:val="24"/>
          <w:lang w:eastAsia="hr-HR"/>
        </w:rPr>
        <w:t>će troškova stečajnog postupka.</w:t>
      </w:r>
    </w:p>
    <w:p w:rsidRDefault="00E76DC8" w:rsidP="00E76DC8" w:rsidR="00E76DC8">
      <w:pPr>
        <w:jc w:val="both"/>
        <w:rPr>
          <w:rFonts w:eastAsia="Times New Roman"/>
          <w:szCs w:val="20"/>
          <w:lang w:eastAsia="hr-HR"/>
        </w:rPr>
      </w:pPr>
    </w:p>
    <w:p w:rsidRDefault="00E472BF" w:rsidP="00E472BF" w:rsidR="00E472BF" w:rsidRPr="00E472BF">
      <w:pPr>
        <w:ind w:firstLine="708"/>
        <w:jc w:val="both"/>
        <w:rPr>
          <w:rFonts w:eastAsia="Times New Roman"/>
          <w:szCs w:val="20"/>
          <w:lang w:eastAsia="hr-HR"/>
        </w:rPr>
      </w:pPr>
      <w:r w:rsidRPr="00E472BF">
        <w:rPr>
          <w:rFonts w:eastAsia="Times New Roman"/>
          <w:szCs w:val="20"/>
          <w:lang w:eastAsia="hr-HR"/>
        </w:rPr>
        <w:t>S obzirom na to da su bili ostvareni uvjeti iz čl</w:t>
      </w:r>
      <w:r w:rsidR="00C54A78">
        <w:rPr>
          <w:rFonts w:eastAsia="Times New Roman"/>
          <w:szCs w:val="20"/>
          <w:lang w:eastAsia="hr-HR"/>
        </w:rPr>
        <w:t>. 428. SZ-a, sud je oglasom od 26</w:t>
      </w:r>
      <w:r w:rsidRPr="00E472BF">
        <w:rPr>
          <w:rFonts w:eastAsia="Times New Roman"/>
          <w:szCs w:val="20"/>
          <w:lang w:eastAsia="hr-HR"/>
        </w:rPr>
        <w:t xml:space="preserve">. </w:t>
      </w:r>
      <w:r w:rsidR="00C54A78">
        <w:rPr>
          <w:rFonts w:eastAsia="Times New Roman"/>
          <w:szCs w:val="20"/>
          <w:lang w:eastAsia="hr-HR"/>
        </w:rPr>
        <w:t>srpnja</w:t>
      </w:r>
      <w:r w:rsidRPr="00E472BF">
        <w:rPr>
          <w:rFonts w:eastAsia="Times New Roman"/>
          <w:szCs w:val="20"/>
          <w:lang w:eastAsia="hr-HR"/>
        </w:rPr>
        <w:t xml:space="preserve"> 2016. pozvao osobu ovlaštenu za zastupanje dužnika po zakonu, u roku od 15 dana od dana objave oglasa dostaviti javnobilježnički ovjerovljeni popis imovine i obveza dužnika na propisanom obrascu, a dužnikove vjerovnike je u skladu s odredbom čl. 430. i 431. SZ-a pozvao da u roku od 45 dana predlože otvaranje stečajnog postupka nad dužnikom, te da predujme sredstva za namirenje troškova postupka, uz upozorenje na pravne posljedice </w:t>
      </w:r>
      <w:proofErr w:type="spellStart"/>
      <w:r w:rsidRPr="00E472BF">
        <w:rPr>
          <w:rFonts w:eastAsia="Times New Roman"/>
          <w:szCs w:val="20"/>
          <w:lang w:eastAsia="hr-HR"/>
        </w:rPr>
        <w:t>nepostupanja</w:t>
      </w:r>
      <w:proofErr w:type="spellEnd"/>
      <w:r w:rsidRPr="00E472BF">
        <w:rPr>
          <w:rFonts w:eastAsia="Times New Roman"/>
          <w:szCs w:val="20"/>
          <w:lang w:eastAsia="hr-HR"/>
        </w:rPr>
        <w:t xml:space="preserve"> po odluci suda.</w:t>
      </w:r>
    </w:p>
    <w:p w:rsidRDefault="00E472BF" w:rsidP="00E472BF" w:rsidR="00E472BF" w:rsidRPr="00E472BF">
      <w:pPr>
        <w:jc w:val="both"/>
        <w:rPr>
          <w:rFonts w:eastAsia="Times New Roman"/>
          <w:szCs w:val="20"/>
          <w:lang w:eastAsia="hr-HR"/>
        </w:rPr>
      </w:pPr>
    </w:p>
    <w:p w:rsidRDefault="00A30748" w:rsidP="00A30748" w:rsidR="00A30748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Vjerovnik, trgovačko društvo LOQUOR d.o.o. iz</w:t>
      </w:r>
      <w:r w:rsidR="00AB538E" w:rsidRPr="00AB538E">
        <w:rPr>
          <w:rFonts w:eastAsia="Times New Roman"/>
          <w:szCs w:val="20"/>
          <w:lang w:eastAsia="hr-HR"/>
        </w:rPr>
        <w:t xml:space="preserve"> Zagreb</w:t>
      </w:r>
      <w:r>
        <w:rPr>
          <w:rFonts w:eastAsia="Times New Roman"/>
          <w:szCs w:val="20"/>
          <w:lang w:eastAsia="hr-HR"/>
        </w:rPr>
        <w:t>a</w:t>
      </w:r>
      <w:r w:rsidR="00AB538E" w:rsidRPr="00AB538E">
        <w:rPr>
          <w:rFonts w:eastAsia="Times New Roman"/>
          <w:szCs w:val="20"/>
          <w:lang w:eastAsia="hr-HR"/>
        </w:rPr>
        <w:t xml:space="preserve">, </w:t>
      </w:r>
      <w:proofErr w:type="spellStart"/>
      <w:r w:rsidR="00AB538E" w:rsidRPr="00AB538E">
        <w:rPr>
          <w:rFonts w:eastAsia="Times New Roman"/>
          <w:szCs w:val="20"/>
          <w:lang w:eastAsia="hr-HR"/>
        </w:rPr>
        <w:t>Miramarska</w:t>
      </w:r>
      <w:proofErr w:type="spellEnd"/>
      <w:r w:rsidR="00AB538E" w:rsidRPr="00AB538E">
        <w:rPr>
          <w:rFonts w:eastAsia="Times New Roman"/>
          <w:szCs w:val="20"/>
          <w:lang w:eastAsia="hr-HR"/>
        </w:rPr>
        <w:t xml:space="preserve"> cesta 24, je podneskom od 9. rujna 2016. predložio otvaranje </w:t>
      </w:r>
      <w:r w:rsidR="00B56009">
        <w:rPr>
          <w:rFonts w:eastAsia="Times New Roman"/>
          <w:szCs w:val="20"/>
          <w:lang w:eastAsia="hr-HR"/>
        </w:rPr>
        <w:t xml:space="preserve">stečajnog postupka nad dužnikom, a </w:t>
      </w:r>
      <w:r>
        <w:rPr>
          <w:rFonts w:eastAsia="Times New Roman"/>
          <w:szCs w:val="20"/>
          <w:lang w:eastAsia="hr-HR"/>
        </w:rPr>
        <w:t xml:space="preserve">sud je zaključkom od 4. veljače 2019. pozvao spomenutog vjerovnika u roku od osam dana </w:t>
      </w:r>
      <w:r w:rsidRPr="00A30748">
        <w:rPr>
          <w:rFonts w:eastAsia="Times New Roman"/>
          <w:szCs w:val="20"/>
          <w:lang w:eastAsia="hr-HR"/>
        </w:rPr>
        <w:t>uplatiti iznos od 1.000,00 kn u Fond za namire</w:t>
      </w:r>
      <w:r>
        <w:rPr>
          <w:rFonts w:eastAsia="Times New Roman"/>
          <w:szCs w:val="20"/>
          <w:lang w:eastAsia="hr-HR"/>
        </w:rPr>
        <w:t xml:space="preserve">nje troškova stečajnog postupka, te </w:t>
      </w:r>
      <w:r w:rsidRPr="00A30748">
        <w:rPr>
          <w:rFonts w:eastAsia="Times New Roman"/>
          <w:szCs w:val="20"/>
          <w:lang w:eastAsia="hr-HR"/>
        </w:rPr>
        <w:t>dodatni predujam u iznosu od 5.000,00 kn</w:t>
      </w:r>
      <w:r>
        <w:rPr>
          <w:rFonts w:eastAsia="Times New Roman"/>
          <w:szCs w:val="20"/>
          <w:lang w:eastAsia="hr-HR"/>
        </w:rPr>
        <w:t>,</w:t>
      </w:r>
      <w:r w:rsidRPr="00A30748">
        <w:rPr>
          <w:rFonts w:eastAsia="Times New Roman"/>
          <w:szCs w:val="20"/>
          <w:lang w:eastAsia="hr-HR"/>
        </w:rPr>
        <w:t xml:space="preserve"> za namire</w:t>
      </w:r>
      <w:r>
        <w:rPr>
          <w:rFonts w:eastAsia="Times New Roman"/>
          <w:szCs w:val="20"/>
          <w:lang w:eastAsia="hr-HR"/>
        </w:rPr>
        <w:t>nje troškova stečajnog postupka.</w:t>
      </w:r>
    </w:p>
    <w:p w:rsidRDefault="00A30748" w:rsidP="00A30748" w:rsidR="00A30748">
      <w:pPr>
        <w:jc w:val="both"/>
        <w:rPr>
          <w:rFonts w:eastAsia="Times New Roman"/>
          <w:szCs w:val="20"/>
          <w:lang w:eastAsia="hr-HR"/>
        </w:rPr>
      </w:pPr>
    </w:p>
    <w:p w:rsidRDefault="00A30748" w:rsidP="00A30748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S obzirom na to da zakonski zastupnik dužnika nije dostavio </w:t>
      </w:r>
      <w:proofErr w:type="spellStart"/>
      <w:r>
        <w:rPr>
          <w:rFonts w:eastAsia="Times New Roman"/>
          <w:szCs w:val="20"/>
          <w:lang w:eastAsia="hr-HR"/>
        </w:rPr>
        <w:t>prokazni</w:t>
      </w:r>
      <w:proofErr w:type="spellEnd"/>
      <w:r>
        <w:rPr>
          <w:rFonts w:eastAsia="Times New Roman"/>
          <w:szCs w:val="20"/>
          <w:lang w:eastAsia="hr-HR"/>
        </w:rPr>
        <w:t xml:space="preserve"> popis imovine i obveza dužnika, </w:t>
      </w:r>
      <w:r w:rsidR="00C44334">
        <w:rPr>
          <w:rFonts w:eastAsia="Times New Roman"/>
          <w:szCs w:val="20"/>
          <w:lang w:eastAsia="hr-HR"/>
        </w:rPr>
        <w:t xml:space="preserve">a </w:t>
      </w:r>
      <w:r>
        <w:rPr>
          <w:rFonts w:eastAsia="Times New Roman"/>
          <w:szCs w:val="20"/>
          <w:lang w:eastAsia="hr-HR"/>
        </w:rPr>
        <w:t xml:space="preserve">niti je vjerovnik </w:t>
      </w:r>
      <w:r w:rsidRPr="00A30748">
        <w:rPr>
          <w:rFonts w:eastAsia="Times New Roman"/>
          <w:szCs w:val="20"/>
          <w:lang w:eastAsia="hr-HR"/>
        </w:rPr>
        <w:t>LOQUOR d.o.o.</w:t>
      </w:r>
      <w:r>
        <w:rPr>
          <w:rFonts w:eastAsia="Times New Roman"/>
          <w:szCs w:val="20"/>
          <w:lang w:eastAsia="hr-HR"/>
        </w:rPr>
        <w:t xml:space="preserve"> post</w:t>
      </w:r>
      <w:r w:rsidR="00C44334">
        <w:rPr>
          <w:rFonts w:eastAsia="Times New Roman"/>
          <w:szCs w:val="20"/>
          <w:lang w:eastAsia="hr-HR"/>
        </w:rPr>
        <w:t>upio prema pozivu suda za uplat</w:t>
      </w:r>
      <w:r w:rsidR="00A1727C">
        <w:rPr>
          <w:rFonts w:eastAsia="Times New Roman"/>
          <w:szCs w:val="20"/>
          <w:lang w:eastAsia="hr-HR"/>
        </w:rPr>
        <w:t>u</w:t>
      </w:r>
      <w:r>
        <w:rPr>
          <w:rFonts w:eastAsia="Times New Roman"/>
          <w:szCs w:val="20"/>
          <w:lang w:eastAsia="hr-HR"/>
        </w:rPr>
        <w:t xml:space="preserve"> predujma</w:t>
      </w:r>
      <w:r w:rsidR="00E472BF" w:rsidRPr="00E472BF">
        <w:rPr>
          <w:rFonts w:eastAsia="Times New Roman"/>
          <w:szCs w:val="20"/>
          <w:lang w:eastAsia="hr-HR"/>
        </w:rPr>
        <w:t>, smatra se da je dužnik nesposoban za plaćanje,</w:t>
      </w:r>
      <w:r>
        <w:rPr>
          <w:rFonts w:eastAsia="Times New Roman"/>
          <w:szCs w:val="20"/>
          <w:lang w:eastAsia="hr-HR"/>
        </w:rPr>
        <w:t xml:space="preserve"> </w:t>
      </w:r>
      <w:r w:rsidR="00C44334">
        <w:rPr>
          <w:rFonts w:eastAsia="Times New Roman"/>
          <w:szCs w:val="20"/>
          <w:lang w:eastAsia="hr-HR"/>
        </w:rPr>
        <w:t>pa</w:t>
      </w:r>
      <w:r>
        <w:rPr>
          <w:rFonts w:eastAsia="Times New Roman"/>
          <w:szCs w:val="20"/>
          <w:lang w:eastAsia="hr-HR"/>
        </w:rPr>
        <w:t xml:space="preserve"> je</w:t>
      </w:r>
      <w:r w:rsidR="00C44334">
        <w:rPr>
          <w:rFonts w:eastAsia="Times New Roman"/>
          <w:szCs w:val="20"/>
          <w:lang w:eastAsia="hr-HR"/>
        </w:rPr>
        <w:t xml:space="preserve"> sud</w:t>
      </w:r>
      <w:r>
        <w:rPr>
          <w:rFonts w:eastAsia="Times New Roman"/>
          <w:szCs w:val="20"/>
          <w:lang w:eastAsia="hr-HR"/>
        </w:rPr>
        <w:t xml:space="preserve">, </w:t>
      </w:r>
      <w:r w:rsidRPr="00A30748">
        <w:rPr>
          <w:rFonts w:eastAsia="Times New Roman"/>
          <w:szCs w:val="20"/>
          <w:lang w:eastAsia="hr-HR"/>
        </w:rPr>
        <w:t>u skladu s odredbom čl. 431.</w:t>
      </w:r>
      <w:r w:rsidR="00C44334">
        <w:rPr>
          <w:rFonts w:eastAsia="Times New Roman"/>
          <w:szCs w:val="20"/>
          <w:lang w:eastAsia="hr-HR"/>
        </w:rPr>
        <w:t xml:space="preserve"> st. 1. i 2.</w:t>
      </w:r>
      <w:r w:rsidRPr="00A30748">
        <w:rPr>
          <w:rFonts w:eastAsia="Times New Roman"/>
          <w:szCs w:val="20"/>
          <w:lang w:eastAsia="hr-HR"/>
        </w:rPr>
        <w:t xml:space="preserve"> SZ-a</w:t>
      </w:r>
      <w:r>
        <w:rPr>
          <w:rFonts w:eastAsia="Times New Roman"/>
          <w:szCs w:val="20"/>
          <w:lang w:eastAsia="hr-HR"/>
        </w:rPr>
        <w:t xml:space="preserve">, </w:t>
      </w:r>
      <w:r w:rsidR="00C44334">
        <w:rPr>
          <w:rFonts w:eastAsia="Times New Roman"/>
          <w:szCs w:val="20"/>
          <w:lang w:eastAsia="hr-HR"/>
        </w:rPr>
        <w:t>odlučio</w:t>
      </w:r>
      <w:r w:rsidR="00E472BF" w:rsidRPr="00E472BF">
        <w:rPr>
          <w:rFonts w:eastAsia="Times New Roman"/>
          <w:szCs w:val="20"/>
          <w:lang w:eastAsia="hr-HR"/>
        </w:rPr>
        <w:t xml:space="preserve"> kao u izreci </w:t>
      </w:r>
      <w:r>
        <w:rPr>
          <w:rFonts w:eastAsia="Times New Roman"/>
          <w:szCs w:val="20"/>
          <w:lang w:eastAsia="hr-HR"/>
        </w:rPr>
        <w:t>rješenja</w:t>
      </w:r>
      <w:r w:rsidR="00E472BF" w:rsidRPr="00E472BF">
        <w:rPr>
          <w:rFonts w:eastAsia="Times New Roman"/>
          <w:szCs w:val="20"/>
          <w:lang w:eastAsia="hr-HR"/>
        </w:rPr>
        <w:t>. Stečajni upravitelj izabran je primjenom odredbe čl. 432. SZ-a.</w:t>
      </w:r>
    </w:p>
    <w:p w:rsidRDefault="001B3169" w:rsidP="00C44334" w:rsidR="001B3169">
      <w:pPr>
        <w:jc w:val="center"/>
        <w:rPr>
          <w:rFonts w:eastAsia="Times New Roman"/>
          <w:szCs w:val="20"/>
          <w:lang w:eastAsia="hr-HR"/>
        </w:rPr>
      </w:pPr>
    </w:p>
    <w:p w:rsidRDefault="00C44334" w:rsidP="00C44334" w:rsidR="00C44334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C44334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E76DC8">
        <w:rPr>
          <w:rFonts w:eastAsia="Times New Roman"/>
          <w:szCs w:val="20"/>
          <w:lang w:eastAsia="hr-HR"/>
        </w:rPr>
        <w:t>1</w:t>
      </w:r>
      <w:r w:rsidR="00217BBF">
        <w:rPr>
          <w:rFonts w:eastAsia="Times New Roman"/>
          <w:szCs w:val="20"/>
          <w:lang w:eastAsia="hr-HR"/>
        </w:rPr>
        <w:t>9</w:t>
      </w:r>
      <w:r w:rsidR="00F3704C">
        <w:rPr>
          <w:rFonts w:eastAsia="Times New Roman"/>
          <w:szCs w:val="20"/>
          <w:lang w:eastAsia="hr-HR"/>
        </w:rPr>
        <w:t>.</w:t>
      </w:r>
      <w:r w:rsidR="00DC15DF">
        <w:rPr>
          <w:rFonts w:eastAsia="Times New Roman"/>
          <w:szCs w:val="20"/>
          <w:lang w:eastAsia="hr-HR"/>
        </w:rPr>
        <w:t xml:space="preserve"> </w:t>
      </w:r>
      <w:r w:rsidR="00E76DC8">
        <w:rPr>
          <w:rFonts w:eastAsia="Times New Roman"/>
          <w:szCs w:val="20"/>
          <w:lang w:eastAsia="hr-HR"/>
        </w:rPr>
        <w:t>lipnj</w:t>
      </w:r>
      <w:r w:rsidR="00217BBF">
        <w:rPr>
          <w:rFonts w:eastAsia="Times New Roman"/>
          <w:szCs w:val="20"/>
          <w:lang w:eastAsia="hr-HR"/>
        </w:rPr>
        <w:t xml:space="preserve">a </w:t>
      </w:r>
      <w:r w:rsidR="00E76DC8">
        <w:rPr>
          <w:rFonts w:eastAsia="Times New Roman"/>
          <w:szCs w:val="20"/>
          <w:lang w:eastAsia="hr-HR"/>
        </w:rPr>
        <w:t>2019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C44334" w:rsidR="001B3169">
      <w:pPr>
        <w:jc w:val="center"/>
        <w:rPr>
          <w:rFonts w:eastAsia="Times New Roman"/>
          <w:szCs w:val="24"/>
          <w:lang w:eastAsia="hr-HR"/>
        </w:rPr>
      </w:pPr>
    </w:p>
    <w:p w:rsidRDefault="00C44334" w:rsidP="00C44334" w:rsidR="00C44334" w:rsidRPr="001B3169">
      <w:pPr>
        <w:jc w:val="center"/>
        <w:rPr>
          <w:rFonts w:eastAsia="Times New Roman"/>
          <w:szCs w:val="24"/>
          <w:lang w:eastAsia="hr-HR"/>
        </w:rPr>
      </w:pPr>
    </w:p>
    <w:p w:rsidRDefault="00C44334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="008322BC"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</w:t>
      </w:r>
      <w:r w:rsidR="004F43A3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 </w:t>
      </w:r>
      <w:r w:rsidR="004F43A3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</w:p>
    <w:p w:rsidRDefault="008322BC" w:rsidP="008322BC" w:rsidR="008322BC">
      <w:pPr>
        <w:jc w:val="center"/>
        <w:rPr>
          <w:rFonts w:eastAsia="Times New Roman"/>
          <w:szCs w:val="24"/>
        </w:rPr>
      </w:pPr>
    </w:p>
    <w:p w:rsidRDefault="00C44334" w:rsidP="008322BC" w:rsidR="00C44334" w:rsidRPr="00642240">
      <w:pPr>
        <w:jc w:val="center"/>
        <w:rPr>
          <w:rFonts w:eastAsia="Times New Roman"/>
          <w:szCs w:val="24"/>
        </w:rPr>
      </w:pPr>
    </w:p>
    <w:p w:rsidRDefault="00C44334" w:rsidP="00C44334" w:rsidR="00C4433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 w:rsidRPr="00C44334">
        <w:rPr>
          <w:rFonts w:eastAsia="Times New Roman"/>
          <w:szCs w:val="24"/>
        </w:rPr>
        <w:t>Nacrt odluke</w:t>
      </w:r>
      <w:r>
        <w:rPr>
          <w:rFonts w:eastAsia="Times New Roman"/>
          <w:szCs w:val="24"/>
        </w:rPr>
        <w:t xml:space="preserve"> izradio viši sudski savjetnik:</w:t>
      </w:r>
    </w:p>
    <w:p w:rsidRDefault="00C44334" w:rsidP="00C44334" w:rsidR="001B3169" w:rsidRPr="001B316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BOJAN PETRAŠ</w:t>
      </w:r>
    </w:p>
    <w:p w:rsidRDefault="00266E31" w:rsidP="008322BC" w:rsidR="00266E31"/>
    <w:p w:rsidRDefault="00C44334" w:rsidP="00266E31" w:rsidR="00C44334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8322BC" w:rsidR="005429E8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5429E8" w:rsidP="008322BC" w:rsidR="005429E8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320547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4.) </w:t>
      </w:r>
      <w:r w:rsidR="00E76DC8">
        <w:rPr>
          <w:rFonts w:eastAsia="Times New Roman"/>
          <w:szCs w:val="24"/>
          <w:lang w:eastAsia="hr-HR"/>
        </w:rPr>
        <w:t>Sudskom r</w:t>
      </w:r>
      <w:r w:rsidRPr="001B3169">
        <w:rPr>
          <w:rFonts w:eastAsia="Times New Roman"/>
          <w:szCs w:val="24"/>
          <w:lang w:eastAsia="hr-HR"/>
        </w:rPr>
        <w:t>e</w:t>
      </w:r>
      <w:r w:rsidR="009922D6">
        <w:rPr>
          <w:rFonts w:eastAsia="Times New Roman"/>
          <w:szCs w:val="24"/>
          <w:lang w:eastAsia="hr-HR"/>
        </w:rPr>
        <w:t>gist</w:t>
      </w:r>
      <w:r>
        <w:rPr>
          <w:rFonts w:eastAsia="Times New Roman"/>
          <w:szCs w:val="24"/>
          <w:lang w:eastAsia="hr-HR"/>
        </w:rPr>
        <w:t>r</w:t>
      </w:r>
      <w:r w:rsidR="009922D6">
        <w:rPr>
          <w:rFonts w:eastAsia="Times New Roman"/>
          <w:szCs w:val="24"/>
          <w:lang w:eastAsia="hr-HR"/>
        </w:rPr>
        <w:t xml:space="preserve">u </w:t>
      </w:r>
      <w:r>
        <w:rPr>
          <w:rFonts w:eastAsia="Times New Roman"/>
          <w:szCs w:val="24"/>
          <w:lang w:eastAsia="hr-HR"/>
        </w:rPr>
        <w:t>-</w:t>
      </w:r>
      <w:r w:rsidRPr="001B3169">
        <w:rPr>
          <w:rFonts w:eastAsia="Times New Roman"/>
          <w:szCs w:val="24"/>
          <w:lang w:eastAsia="hr-HR"/>
        </w:rPr>
        <w:t xml:space="preserve">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C44334" w:rsidR="008322BC" w:rsidRPr="001B316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70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E76DC8" w:rsidRPr="00E76DC8">
          <w:t>5473/15-9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24512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1495"/>
    <w:rsid w:val="00123B1D"/>
    <w:rsid w:val="00131E95"/>
    <w:rsid w:val="00144813"/>
    <w:rsid w:val="0015367E"/>
    <w:rsid w:val="00160350"/>
    <w:rsid w:val="001630B1"/>
    <w:rsid w:val="00170864"/>
    <w:rsid w:val="001717DC"/>
    <w:rsid w:val="0017789F"/>
    <w:rsid w:val="001846A3"/>
    <w:rsid w:val="00184728"/>
    <w:rsid w:val="00185310"/>
    <w:rsid w:val="00193EAF"/>
    <w:rsid w:val="0019711A"/>
    <w:rsid w:val="001A089F"/>
    <w:rsid w:val="001A176A"/>
    <w:rsid w:val="001A1D04"/>
    <w:rsid w:val="001A705E"/>
    <w:rsid w:val="001B3169"/>
    <w:rsid w:val="001B5E70"/>
    <w:rsid w:val="001C0842"/>
    <w:rsid w:val="001F3403"/>
    <w:rsid w:val="00210E5E"/>
    <w:rsid w:val="0021543D"/>
    <w:rsid w:val="00216F94"/>
    <w:rsid w:val="00217BBF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C7B4D"/>
    <w:rsid w:val="002D43AB"/>
    <w:rsid w:val="002E0AA3"/>
    <w:rsid w:val="002F2B51"/>
    <w:rsid w:val="002F7C11"/>
    <w:rsid w:val="0030333A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A5D34"/>
    <w:rsid w:val="004B48A1"/>
    <w:rsid w:val="004C1256"/>
    <w:rsid w:val="004C2084"/>
    <w:rsid w:val="004C467D"/>
    <w:rsid w:val="004F43A3"/>
    <w:rsid w:val="00501138"/>
    <w:rsid w:val="00507558"/>
    <w:rsid w:val="0051656A"/>
    <w:rsid w:val="00517001"/>
    <w:rsid w:val="00521DD4"/>
    <w:rsid w:val="00525FBD"/>
    <w:rsid w:val="00535A41"/>
    <w:rsid w:val="005429E8"/>
    <w:rsid w:val="00554EB4"/>
    <w:rsid w:val="00564FC6"/>
    <w:rsid w:val="00565396"/>
    <w:rsid w:val="00576B78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3E1B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7397F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0114D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A670E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22D6"/>
    <w:rsid w:val="00996101"/>
    <w:rsid w:val="009D607F"/>
    <w:rsid w:val="009E150D"/>
    <w:rsid w:val="009E3484"/>
    <w:rsid w:val="009E6519"/>
    <w:rsid w:val="009F2843"/>
    <w:rsid w:val="00A04BB2"/>
    <w:rsid w:val="00A108D1"/>
    <w:rsid w:val="00A1727C"/>
    <w:rsid w:val="00A22223"/>
    <w:rsid w:val="00A30748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B538E"/>
    <w:rsid w:val="00AB72A1"/>
    <w:rsid w:val="00AC13BA"/>
    <w:rsid w:val="00AC493B"/>
    <w:rsid w:val="00B2783D"/>
    <w:rsid w:val="00B4105F"/>
    <w:rsid w:val="00B4790E"/>
    <w:rsid w:val="00B5532F"/>
    <w:rsid w:val="00B56009"/>
    <w:rsid w:val="00B57855"/>
    <w:rsid w:val="00B74A75"/>
    <w:rsid w:val="00BA7184"/>
    <w:rsid w:val="00BC1512"/>
    <w:rsid w:val="00BD2AE7"/>
    <w:rsid w:val="00BD755D"/>
    <w:rsid w:val="00BE1ECA"/>
    <w:rsid w:val="00BE6BFB"/>
    <w:rsid w:val="00BF580F"/>
    <w:rsid w:val="00C043BE"/>
    <w:rsid w:val="00C111C3"/>
    <w:rsid w:val="00C14134"/>
    <w:rsid w:val="00C22EDC"/>
    <w:rsid w:val="00C34A3C"/>
    <w:rsid w:val="00C36773"/>
    <w:rsid w:val="00C43451"/>
    <w:rsid w:val="00C44334"/>
    <w:rsid w:val="00C452AF"/>
    <w:rsid w:val="00C5335A"/>
    <w:rsid w:val="00C54A78"/>
    <w:rsid w:val="00C621E1"/>
    <w:rsid w:val="00C6634D"/>
    <w:rsid w:val="00C80411"/>
    <w:rsid w:val="00C823B5"/>
    <w:rsid w:val="00C91BD3"/>
    <w:rsid w:val="00C93EAC"/>
    <w:rsid w:val="00C96D5D"/>
    <w:rsid w:val="00CA63C1"/>
    <w:rsid w:val="00CB10AF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1B55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C15DF"/>
    <w:rsid w:val="00DD040B"/>
    <w:rsid w:val="00DE3AFC"/>
    <w:rsid w:val="00E00AE1"/>
    <w:rsid w:val="00E05B2D"/>
    <w:rsid w:val="00E10FC9"/>
    <w:rsid w:val="00E1138E"/>
    <w:rsid w:val="00E472BF"/>
    <w:rsid w:val="00E76DC8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710EA"/>
    <w:rsid w:val="00F83373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2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</izvorni_sadrzaj>
    <derivirana_varijabla naziv="DomainObject.Predmet.ProtustrankaFormated_1">  BABULJ d.o.o.</derivirana_varijabla>
  </DomainObject.Predmet.ProtustrankaFormated>
  <DomainObject.Predmet.ProtustrankaFormatedOIB>
    <izvorni_sadrzaj>  BABULJ d.o.o., OIB 64245169747</izvorni_sadrzaj>
    <derivirana_varijabla naziv="DomainObject.Predmet.ProtustrankaFormatedOIB_1">  BABULJ d.o.o., OIB 64245169747</derivirana_varijabla>
  </DomainObject.Predmet.ProtustrankaFormatedOIB>
  <DomainObject.Predmet.ProtustrankaFormatedWithAdress>
    <izvorni_sadrzaj> BABULJ d.o.o., Vrhovec 27, 10000 Zagreb</izvorni_sadrzaj>
    <derivirana_varijabla naziv="DomainObject.Predmet.ProtustrankaFormatedWithAdress_1"> BABULJ d.o.o., Vrhovec 27, 10000 Zagreb</derivirana_varijabla>
  </DomainObject.Predmet.ProtustrankaFormatedWithAdress>
  <DomainObject.Predmet.ProtustrankaFormatedWithAdressOIB>
    <izvorni_sadrzaj> BABULJ d.o.o., OIB 64245169747, Vrhovec 27, 10000 Zagreb</izvorni_sadrzaj>
    <derivirana_varijabla naziv="DomainObject.Predmet.ProtustrankaFormatedWithAdressOIB_1"> BABULJ d.o.o., OIB 64245169747, Vrhovec 27, 10000 Zagreb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BABULJ d.o.o.</item>
    </izvorni_sadrzaj>
    <derivirana_varijabla naziv="DomainObject.Predmet.ProtuStrankaListFormated_1">
      <item>BABULJ d.o.o.</item>
    </derivirana_varijabla>
  </DomainObject.Predmet.ProtuStrankaListFormated>
  <DomainObject.Predmet.ProtuStrankaListFormatedOIB>
    <izvorni_sadrzaj>
      <item>BABULJ d.o.o., OIB 64245169747</item>
    </izvorni_sadrzaj>
    <derivirana_varijabla naziv="DomainObject.Predmet.ProtuStrankaListFormatedOIB_1">
      <item>BABULJ d.o.o., OIB 64245169747</item>
    </derivirana_varijabla>
  </DomainObject.Predmet.ProtuStrankaListFormatedOIB>
  <DomainObject.Predmet.ProtuStrankaListFormatedWithAdress>
    <izvorni_sadrzaj>
      <item>BABULJ d.o.o., Vrhovec 27, 10000 Zagreb</item>
    </izvorni_sadrzaj>
    <derivirana_varijabla naziv="DomainObject.Predmet.ProtuStrankaListFormatedWithAdress_1">
      <item>BABULJ d.o.o., Vrhovec 27, 10000 Zagreb</item>
    </derivirana_varijabla>
  </DomainObject.Predmet.ProtuStrankaListFormatedWithAdress>
  <DomainObject.Predmet.ProtuStrankaListFormatedWithAdressOIB>
    <izvorni_sadrzaj>
      <item>BABULJ d.o.o., OIB 64245169747, Vrhovec 27, 10000 Zagreb</item>
    </izvorni_sadrzaj>
    <derivirana_varijabla naziv="DomainObject.Predmet.ProtuStrankaListFormatedWithAdressOIB_1">
      <item>BABULJ d.o.o., OIB 64245169747, Vrhovec 27, 10000 Zagreb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d.o.o.</item>
    </izvorni_sadrzaj>
    <derivirana_varijabla naziv="DomainObject.Predmet.SudioniciListNaziv_1">
      <item>FINA Regionalni centar Zagreb</item>
      <item>BABULJ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BABULJ d.o.o., OIB 64245169747, Vrhovec 27,10000 Zagreb</item>
    </izvorni_sadrzaj>
    <derivirana_varijabla naziv="DomainObject.Predmet.SudioniciListAdressOIB_1">
      <item>FINA Regionalni centar Zagreb, OIB 85821130368, Trg svibanjskih žrtava 1995. 1,10000 Zagreb</item>
      <item>BABULJ d.o.o., OIB 64245169747,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64245169747</item>
    </izvorni_sadrzaj>
    <derivirana_varijabla naziv="DomainObject.Predmet.SudioniciListNazivOIB_1">
      <item>, OIB 85821130368</item>
      <item>, OIB 64245169747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3491</properties:Characters>
  <properties:Lines>29</properties:Lines>
  <properties:Paragraphs>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2019-06-18T15:01:00Z</dcterms:created>
  <dc:creator>Ivana Manestar</dc:creator>
  <cp:lastModifiedBy>Bojan Petraš</cp:lastModifiedBy>
  <cp:lastPrinted>2016-05-10T13:28:00Z</cp:lastPrinted>
  <dcterms:modified xmlns:xsi="http://www.w3.org/2001/XMLSchema-instance" xsi:type="dcterms:W3CDTF">2019-06-19T09:17:00Z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St-1664/2015-5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