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04c1" w14:paraId="47104c1" w:rsidRDefault="001E2847" w:rsidP="001E2847" w:rsidR="00AE649C">
      <w:pPr>
        <w:pStyle w:val="NormaleSPIS"/>
        <w:spacing w:after="0"/>
        <w15:collapsed w:val="false"/>
      </w:pPr>
      <w:r>
        <w:t xml:space="preserve">       </w:t>
      </w:r>
      <w:r w:rsidR="008876EA"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47" w:rsidP="001E2847" w:rsidR="001E2847">
      <w:pPr>
        <w:spacing w:after="0"/>
      </w:pPr>
      <w:r>
        <w:t xml:space="preserve">         </w:t>
      </w:r>
      <w:r w:rsidR="008876EA">
        <w:t xml:space="preserve"> </w:t>
      </w:r>
      <w:r>
        <w:t>Republika Hrvatska</w:t>
      </w:r>
    </w:p>
    <w:p w:rsidRDefault="001E2847" w:rsidP="001E2847" w:rsidR="001E2847">
      <w:pPr>
        <w:spacing w:after="0"/>
      </w:pPr>
      <w:r>
        <w:t xml:space="preserve">    </w:t>
      </w:r>
      <w:r>
        <w:t>Trgovački sud u Varaždinu</w:t>
      </w:r>
    </w:p>
    <w:p w:rsidRDefault="001E2847" w:rsidP="008D3AE6" w:rsidR="001E2847">
      <w:pPr>
        <w:pStyle w:val="NormaleSPIS"/>
        <w:spacing w:after="0"/>
        <w:ind w:firstLine="0"/>
      </w:pPr>
      <w:r>
        <w:t xml:space="preserve">      </w:t>
      </w:r>
      <w:r w:rsidR="008876EA">
        <w:t xml:space="preserve"> </w:t>
      </w:r>
      <w:r>
        <w:t>Varaždin, Braće Radić 2</w:t>
      </w:r>
    </w:p>
    <w:p w:rsidRDefault="00BD7149" w:rsidP="001E2847" w:rsidR="001E2847" w:rsidRPr="00B76F3C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:</w:t>
      </w:r>
      <w:r w:rsidR="001E2847">
        <w:t xml:space="preserve"> 6 St-540/2011-162</w:t>
      </w:r>
    </w:p>
    <w:p w:rsidRDefault="00AB4602" w:rsidP="001E284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E2847" w:rsidR="00AE649C">
      <w:pPr>
        <w:pStyle w:val="NormaleSPIS"/>
        <w:spacing w:after="0"/>
      </w:pPr>
    </w:p>
    <w:p w:rsidRDefault="001E2847" w:rsidP="001E2847" w:rsidR="001E2847">
      <w:pPr>
        <w:pStyle w:val="NormaleSPIS"/>
        <w:spacing w:after="0"/>
      </w:pPr>
    </w:p>
    <w:p w:rsidRDefault="001E2847" w:rsidP="001E2847" w:rsidR="001E2847">
      <w:pPr>
        <w:spacing w:after="0"/>
        <w:jc w:val="center"/>
      </w:pPr>
      <w:r>
        <w:rPr>
          <w:color w:val="000000"/>
        </w:rPr>
        <w:t>R E P U B L I K A     H R V A T S K A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center"/>
      </w:pPr>
      <w:r>
        <w:rPr>
          <w:color w:val="000000"/>
        </w:rPr>
        <w:t>R    J    E    Š    E    N J    E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rPr>
          <w:color w:val="000000"/>
        </w:rPr>
        <w:t xml:space="preserve">           </w:t>
      </w:r>
      <w:r>
        <w:rPr>
          <w:color w:val="000000"/>
        </w:rPr>
        <w:tab/>
        <w:t xml:space="preserve">TRGOVAČKI SUD U VARAŽDINU, po sucu toga suda Hugu </w:t>
      </w:r>
      <w:proofErr w:type="spellStart"/>
      <w:r>
        <w:rPr>
          <w:color w:val="000000"/>
        </w:rPr>
        <w:t>Wedemeyeru</w:t>
      </w:r>
      <w:proofErr w:type="spellEnd"/>
      <w:r>
        <w:rPr>
          <w:color w:val="000000"/>
        </w:rPr>
        <w:t xml:space="preserve">, u stečajnom postupku nad stečajnim dužnikom VIKOCOMMERCE d.o.o. "u stečaju", iz Varaždina, </w:t>
      </w:r>
      <w:proofErr w:type="spellStart"/>
      <w:r>
        <w:rPr>
          <w:color w:val="000000"/>
        </w:rPr>
        <w:t>Pavleka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Miškine</w:t>
      </w:r>
      <w:proofErr w:type="spellEnd"/>
      <w:r>
        <w:rPr>
          <w:color w:val="000000"/>
        </w:rPr>
        <w:t xml:space="preserve"> br. 57, MBS : 070003343, OIB : 64821583408, kojeg zastupa stečajni upravitelj Marija </w:t>
      </w:r>
      <w:proofErr w:type="spellStart"/>
      <w:r>
        <w:rPr>
          <w:color w:val="000000"/>
        </w:rPr>
        <w:t>Domijan</w:t>
      </w:r>
      <w:proofErr w:type="spellEnd"/>
      <w:r>
        <w:rPr>
          <w:color w:val="000000"/>
        </w:rPr>
        <w:t>, dipl. oec., iz Preloga, Sajmišna br. 8, odlučujući o prijedlogu za prodaju nekretnina stečajn</w:t>
      </w:r>
      <w:r w:rsidR="00BD7149">
        <w:rPr>
          <w:color w:val="000000"/>
        </w:rPr>
        <w:t xml:space="preserve">og dužnika, izvan ročišta 5. listopada 2017. 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BD7149" w:rsidP="001E2847" w:rsidR="001E2847">
      <w:pPr>
        <w:spacing w:after="0"/>
        <w:jc w:val="center"/>
      </w:pPr>
      <w:r>
        <w:rPr>
          <w:color w:val="000000"/>
        </w:rPr>
        <w:t>r i j e š i</w:t>
      </w:r>
      <w:r w:rsidR="001E2847">
        <w:rPr>
          <w:color w:val="000000"/>
        </w:rPr>
        <w:t xml:space="preserve"> o  </w:t>
      </w:r>
      <w:r w:rsidR="001E2847">
        <w:rPr>
          <w:color w:val="000000"/>
        </w:rPr>
        <w:t xml:space="preserve"> </w:t>
      </w:r>
      <w:r>
        <w:rPr>
          <w:color w:val="000000"/>
        </w:rPr>
        <w:t xml:space="preserve"> j </w:t>
      </w:r>
      <w:r w:rsidR="001E2847">
        <w:rPr>
          <w:color w:val="000000"/>
        </w:rPr>
        <w:t>e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BD7149" w:rsidP="001E2847" w:rsidR="001E2847">
      <w:pPr>
        <w:spacing w:after="0"/>
        <w:jc w:val="both"/>
      </w:pPr>
      <w:r>
        <w:rPr>
          <w:color w:val="000000"/>
        </w:rPr>
        <w:t xml:space="preserve">        </w:t>
      </w:r>
      <w:r>
        <w:rPr>
          <w:color w:val="000000"/>
        </w:rPr>
        <w:tab/>
        <w:t>1)</w:t>
      </w:r>
      <w:r w:rsidR="001E2847">
        <w:rPr>
          <w:color w:val="000000"/>
        </w:rPr>
        <w:t xml:space="preserve"> Određuje se prodaja nekretnine stečajnog dužnika u stečajnom postupku primjenom pravila o ovrsi na nekretnini,  i to :</w:t>
      </w:r>
    </w:p>
    <w:p w:rsidRDefault="001E2847" w:rsidP="001E2847" w:rsidR="00BD7149">
      <w:pPr>
        <w:spacing w:after="0"/>
        <w:jc w:val="both"/>
        <w:rPr>
          <w:color w:val="000000"/>
        </w:rPr>
      </w:pPr>
      <w:r>
        <w:rPr>
          <w:color w:val="000000"/>
        </w:rPr>
        <w:t>-</w:t>
      </w:r>
      <w:r w:rsidR="00BD7149">
        <w:rPr>
          <w:color w:val="000000"/>
        </w:rPr>
        <w:t>zgrada mješovite uporabe br. 11B (stambeno-poslovna zgrada P+4 (W3)) u Franjevačkoj ulici sa 557 m2 i dvorište u ulici Antuna Mihanovića sa 40 m2, uku</w:t>
      </w:r>
      <w:r w:rsidR="00653108">
        <w:rPr>
          <w:color w:val="000000"/>
        </w:rPr>
        <w:t xml:space="preserve">pno 597 m2, upisano u </w:t>
      </w:r>
      <w:proofErr w:type="spellStart"/>
      <w:r w:rsidR="00653108">
        <w:rPr>
          <w:color w:val="000000"/>
        </w:rPr>
        <w:t>z.k</w:t>
      </w:r>
      <w:proofErr w:type="spellEnd"/>
      <w:r w:rsidR="00653108">
        <w:rPr>
          <w:color w:val="000000"/>
        </w:rPr>
        <w:t>. ul. 8469</w:t>
      </w:r>
      <w:r w:rsidR="00BD7149">
        <w:rPr>
          <w:color w:val="000000"/>
        </w:rPr>
        <w:t xml:space="preserve"> </w:t>
      </w:r>
      <w:r w:rsidR="00653108">
        <w:rPr>
          <w:color w:val="000000"/>
        </w:rPr>
        <w:t xml:space="preserve">k.o. Grad Bjelovar, </w:t>
      </w:r>
      <w:proofErr w:type="spellStart"/>
      <w:r w:rsidR="00653108">
        <w:rPr>
          <w:color w:val="000000"/>
        </w:rPr>
        <w:t>čkbr</w:t>
      </w:r>
      <w:proofErr w:type="spellEnd"/>
      <w:r w:rsidR="00653108"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 w:rsidR="00653108">
        <w:rPr>
          <w:color w:val="000000"/>
        </w:rPr>
        <w:t>wc</w:t>
      </w:r>
      <w:proofErr w:type="spellEnd"/>
      <w:r w:rsidR="00653108">
        <w:rPr>
          <w:color w:val="000000"/>
        </w:rPr>
        <w:t xml:space="preserve">-a, ostave, kancelarije i dva </w:t>
      </w:r>
      <w:proofErr w:type="spellStart"/>
      <w:r w:rsidR="00653108">
        <w:rPr>
          <w:color w:val="000000"/>
        </w:rPr>
        <w:t>predprostora</w:t>
      </w:r>
      <w:proofErr w:type="spellEnd"/>
      <w:r w:rsidR="00653108">
        <w:rPr>
          <w:color w:val="000000"/>
        </w:rPr>
        <w:t xml:space="preserve">, </w:t>
      </w:r>
      <w:proofErr w:type="spellStart"/>
      <w:r w:rsidR="00653108">
        <w:rPr>
          <w:color w:val="000000"/>
        </w:rPr>
        <w:t>netto</w:t>
      </w:r>
      <w:proofErr w:type="spellEnd"/>
      <w:r w:rsidR="00653108">
        <w:rPr>
          <w:color w:val="000000"/>
        </w:rPr>
        <w:t xml:space="preserve"> korisne površine P=84,65 m2, kojem pripada skladište „C2“ koje se nalazi u podrumu stambeno-poslovne zgrade, neto </w:t>
      </w:r>
      <w:r w:rsidR="00F22686">
        <w:rPr>
          <w:color w:val="000000"/>
        </w:rPr>
        <w:t>korisne površine P=63,10 m2.</w:t>
      </w:r>
    </w:p>
    <w:p w:rsidRDefault="00521F76" w:rsidP="001E2847" w:rsidR="00521F76">
      <w:pPr>
        <w:spacing w:after="0"/>
        <w:jc w:val="both"/>
        <w:rPr>
          <w:color w:val="000000"/>
        </w:rPr>
      </w:pPr>
    </w:p>
    <w:p w:rsidRDefault="00BD7149" w:rsidP="001E2847" w:rsidR="00F22686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</w:t>
      </w:r>
      <w:r>
        <w:rPr>
          <w:color w:val="000000"/>
        </w:rPr>
        <w:tab/>
        <w:t>2)</w:t>
      </w:r>
      <w:r w:rsidR="001E2847">
        <w:rPr>
          <w:color w:val="000000"/>
        </w:rPr>
        <w:t xml:space="preserve"> Zaključkom o prodaji utvrditi će se vrijednost, način prodaje i uvje</w:t>
      </w:r>
      <w:r w:rsidR="00F22686">
        <w:rPr>
          <w:color w:val="000000"/>
        </w:rPr>
        <w:t>ti prodaje nekretnine iz točke 1)</w:t>
      </w:r>
      <w:r w:rsidR="001E2847">
        <w:rPr>
          <w:color w:val="000000"/>
        </w:rPr>
        <w:t xml:space="preserve"> izreke ovog rješenja, sukladno čl. 164. st. 4. Stečajnog zakona (Narodne novine br. 44/96., 29/99., 129/00., 123/,03., 197/03., 187/04., 82/06., 116/10., 25/12. i 133/12., dalje: SZ-a).</w:t>
      </w:r>
    </w:p>
    <w:p w:rsidRDefault="00521F76" w:rsidP="001E2847" w:rsidR="00521F76">
      <w:pPr>
        <w:spacing w:after="0"/>
        <w:jc w:val="both"/>
      </w:pPr>
    </w:p>
    <w:p w:rsidRDefault="00F22686" w:rsidP="004E4687" w:rsidR="00521F7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3)</w:t>
      </w:r>
      <w:r w:rsidR="001E2847">
        <w:rPr>
          <w:color w:val="000000"/>
        </w:rPr>
        <w:t xml:space="preserve"> U zemljišnim knjigama Općinskog suda u </w:t>
      </w:r>
      <w:r>
        <w:rPr>
          <w:color w:val="000000"/>
        </w:rPr>
        <w:t>Bjelovaru</w:t>
      </w:r>
      <w:r w:rsidR="001E2847">
        <w:rPr>
          <w:color w:val="000000"/>
        </w:rPr>
        <w:t xml:space="preserve"> upisati će se zabilježba ovog rješenja o prodaji nekretnine u stečajnom postupku, te se nalaže Općinskom sudu u </w:t>
      </w:r>
      <w:r>
        <w:rPr>
          <w:color w:val="000000"/>
        </w:rPr>
        <w:t>Bjelovaru, zemljiš</w:t>
      </w:r>
      <w:r w:rsidR="001E2847">
        <w:rPr>
          <w:color w:val="000000"/>
        </w:rPr>
        <w:t>no-knjižnom odjelu, da upiše zabilježbu prodaje, sukladno odredbi čl. 164. st. 3. SZ-a.</w:t>
      </w:r>
    </w:p>
    <w:p w:rsidRDefault="00EB17A7" w:rsidP="004E4687" w:rsidR="00EB17A7">
      <w:pPr>
        <w:spacing w:after="0"/>
        <w:ind w:firstLine="708"/>
        <w:jc w:val="both"/>
        <w:rPr>
          <w:color w:val="000000"/>
        </w:rPr>
      </w:pPr>
    </w:p>
    <w:p w:rsidRDefault="00EB17A7" w:rsidP="004E4687" w:rsidR="00EB17A7">
      <w:pPr>
        <w:spacing w:after="0"/>
        <w:ind w:firstLine="708"/>
        <w:jc w:val="both"/>
        <w:rPr>
          <w:color w:val="000000"/>
        </w:rPr>
      </w:pPr>
    </w:p>
    <w:p w:rsidRDefault="00EB17A7" w:rsidP="004E4687" w:rsidR="00EB17A7">
      <w:pPr>
        <w:spacing w:after="0"/>
        <w:ind w:firstLine="708"/>
        <w:jc w:val="both"/>
        <w:rPr>
          <w:color w:val="000000"/>
        </w:rPr>
      </w:pPr>
    </w:p>
    <w:p w:rsidRDefault="00EB17A7" w:rsidP="004E4687" w:rsidR="00EB17A7">
      <w:pPr>
        <w:spacing w:after="0"/>
        <w:ind w:firstLine="708"/>
        <w:jc w:val="both"/>
        <w:rPr>
          <w:color w:val="000000"/>
        </w:rPr>
      </w:pPr>
    </w:p>
    <w:p w:rsidRDefault="00EB17A7" w:rsidP="004E4687" w:rsidR="004E468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2                         Poslovni broj : 6 St-540/11-162</w:t>
      </w:r>
      <w:r>
        <w:rPr>
          <w:color w:val="000000"/>
        </w:rPr>
        <w:tab/>
      </w:r>
    </w:p>
    <w:p w:rsidRDefault="004E4687" w:rsidP="002E696C" w:rsidR="004E4687">
      <w:pPr>
        <w:spacing w:after="0"/>
        <w:jc w:val="both"/>
      </w:pPr>
      <w:bookmarkStart w:name="_GoBack" w:id="0"/>
      <w:bookmarkEnd w:id="0"/>
    </w:p>
    <w:p w:rsidRDefault="001E2847" w:rsidP="001E2847" w:rsidR="001E2847">
      <w:pPr>
        <w:spacing w:after="0"/>
        <w:jc w:val="center"/>
      </w:pPr>
      <w:r>
        <w:rPr>
          <w:color w:val="000000"/>
        </w:rPr>
        <w:t>Obrazloženje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32A0F" w:rsidP="001E2847" w:rsidR="00132A0F">
      <w:pPr>
        <w:spacing w:after="0"/>
        <w:jc w:val="both"/>
      </w:pPr>
      <w:r>
        <w:tab/>
        <w:t>Stečajni upravitelj svojim podneskom od 24. srpnja 2017. stečajnom sucu predložio je donošenje rješenja o prodaji nekretnine opisane u točki 1) izreke ovog rješenja.</w:t>
      </w:r>
    </w:p>
    <w:p w:rsidRDefault="00132A0F" w:rsidP="001E2847" w:rsidR="00132A0F">
      <w:pPr>
        <w:spacing w:after="0"/>
        <w:jc w:val="both"/>
      </w:pPr>
      <w:r>
        <w:tab/>
        <w:t>Zbog iznijetog valjalo je temeljem odredbe čl. 158. st. 3. SZ-a, a u svezi s odredbom čl. 164. st. 1. i st. 3. SZ-a, odlučiti kao u izreci ovog rješenja.</w:t>
      </w:r>
    </w:p>
    <w:p w:rsidRDefault="00132A0F" w:rsidP="001E2847" w:rsidR="00132A0F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center"/>
      </w:pPr>
      <w:r>
        <w:rPr>
          <w:color w:val="000000"/>
        </w:rPr>
        <w:t>U Vara</w:t>
      </w:r>
      <w:r>
        <w:rPr>
          <w:color w:val="000000"/>
        </w:rPr>
        <w:t>ždinu, 5. listopada 2017.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Sudac</w:t>
      </w:r>
      <w:r>
        <w:rPr>
          <w:color w:val="000000"/>
        </w:rPr>
        <w:t xml:space="preserve"> : </w:t>
      </w:r>
    </w:p>
    <w:p w:rsidRDefault="001E2847" w:rsidP="001E2847" w:rsidR="001E2847">
      <w:pPr>
        <w:spacing w:after="0"/>
        <w:jc w:val="both"/>
      </w:pPr>
    </w:p>
    <w:p w:rsidRDefault="001E2847" w:rsidP="001E2847" w:rsidR="001E2847" w:rsidRPr="001E2847">
      <w:pPr>
        <w:spacing w:after="0"/>
        <w:jc w:val="both"/>
      </w:pPr>
      <w:r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</w:t>
      </w:r>
      <w:r w:rsidRPr="001E2847">
        <w:rPr>
          <w:color w:val="000000"/>
        </w:rPr>
        <w:t xml:space="preserve">Hugo </w:t>
      </w:r>
      <w:proofErr w:type="spellStart"/>
      <w:r w:rsidRPr="001E2847">
        <w:rPr>
          <w:color w:val="000000"/>
        </w:rPr>
        <w:t>Wedemeyer</w:t>
      </w:r>
      <w:proofErr w:type="spellEnd"/>
      <w:r>
        <w:rPr>
          <w:color w:val="000000"/>
        </w:rPr>
        <w:t>, v.r.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tab/>
      </w:r>
      <w:r>
        <w:tab/>
      </w:r>
    </w:p>
    <w:p w:rsidRDefault="001E2847" w:rsidP="001E2847" w:rsidR="001E28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1E2847" w:rsidP="001E2847" w:rsidR="001E2847">
      <w:pPr>
        <w:spacing w:after="0"/>
        <w:jc w:val="both"/>
      </w:pPr>
    </w:p>
    <w:p w:rsidRDefault="00BD7149" w:rsidP="001E2847" w:rsidR="00BD7149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rPr>
          <w:color w:val="000000"/>
        </w:rPr>
        <w:t>Uputa o pravnom lijeku</w:t>
      </w:r>
      <w:r>
        <w:rPr>
          <w:color w:val="000000"/>
        </w:rPr>
        <w:t xml:space="preserve"> :</w:t>
      </w:r>
    </w:p>
    <w:p w:rsidRDefault="001E2847" w:rsidP="001E2847" w:rsidR="001E2847">
      <w:pPr>
        <w:spacing w:after="0"/>
        <w:jc w:val="both"/>
      </w:pPr>
      <w:r>
        <w:rPr>
          <w:color w:val="000000"/>
        </w:rPr>
        <w:t xml:space="preserve">Protiv ovog rješenja žalbu mogu podnijeti stečajni upravitelj 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u roku od osam (8) dana od primitka ovog rješenja. Žalba se podnosi pisano, u četiri (4) primjerka, putem ovog suda, a o žalbi odlučuje Visoki trgovački sud Republike Hrvatske u Zagrebu.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rPr>
          <w:color w:val="000000"/>
        </w:rPr>
        <w:t>DNA :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rPr>
          <w:color w:val="000000"/>
        </w:rPr>
        <w:t xml:space="preserve">Stečajni upravitelj Marija </w:t>
      </w:r>
      <w:proofErr w:type="spellStart"/>
      <w:r>
        <w:rPr>
          <w:color w:val="000000"/>
        </w:rPr>
        <w:t>Domijan</w:t>
      </w:r>
      <w:proofErr w:type="spellEnd"/>
      <w:r>
        <w:rPr>
          <w:color w:val="000000"/>
        </w:rPr>
        <w:t>, dipl. oec., iz Preloga, Sajmišna br. 8,</w:t>
      </w:r>
    </w:p>
    <w:p w:rsidRDefault="001E2847" w:rsidP="001E2847" w:rsidR="001E2847">
      <w:pPr>
        <w:spacing w:after="0"/>
        <w:jc w:val="both"/>
      </w:pPr>
    </w:p>
    <w:p w:rsidRDefault="00BF5DB7" w:rsidP="001E2847" w:rsidR="001E2847">
      <w:pPr>
        <w:spacing w:after="0"/>
        <w:jc w:val="both"/>
      </w:pPr>
      <w:r>
        <w:rPr>
          <w:color w:val="000000"/>
        </w:rPr>
        <w:t xml:space="preserve">Općinski sud u Bjelovaru, Zemljišno-knjižni </w:t>
      </w:r>
      <w:r w:rsidR="001E2847">
        <w:rPr>
          <w:color w:val="000000"/>
        </w:rPr>
        <w:t>odjel, radi zabilježbe,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  <w:r>
        <w:rPr>
          <w:color w:val="000000"/>
        </w:rPr>
        <w:t>e-O</w:t>
      </w:r>
      <w:r>
        <w:rPr>
          <w:color w:val="000000"/>
        </w:rPr>
        <w:t>glasna ploča ovog</w:t>
      </w:r>
      <w:r w:rsidR="00BD7149">
        <w:rPr>
          <w:color w:val="000000"/>
        </w:rPr>
        <w:t>a</w:t>
      </w:r>
      <w:r>
        <w:rPr>
          <w:color w:val="000000"/>
        </w:rPr>
        <w:t xml:space="preserve"> suda,</w:t>
      </w: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>
      <w:pPr>
        <w:spacing w:after="0"/>
        <w:jc w:val="both"/>
      </w:pPr>
    </w:p>
    <w:p w:rsidRDefault="001E2847" w:rsidP="001E2847" w:rsidR="001E2847" w:rsidRPr="00B76F3C">
      <w:pPr>
        <w:pStyle w:val="NormaleSPIS"/>
        <w:spacing w:after="0"/>
      </w:pPr>
    </w:p>
    <w:sectPr w:rsidSect="0032366B" w:rsidR="001E2847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E18" w:rsidP="00537B78" w:rsidR="00B35E18">
      <w:r>
        <w:separator/>
      </w:r>
    </w:p>
  </w:endnote>
  <w:endnote w:id="0" w:type="continuationSeparator">
    <w:p w:rsidRDefault="00B35E18" w:rsidP="00537B78" w:rsidR="00B35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9265837"/>
      <w:docPartObj>
        <w:docPartGallery w:val="Page Numbers (Bottom of Page)"/>
        <w:docPartUnique/>
      </w:docPartObj>
    </w:sdtPr>
    <w:sdtContent>
      <w:p w:rsidRDefault="001E2847" w:rsidR="001E284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96C">
          <w:t>2</w:t>
        </w:r>
        <w:r>
          <w:fldChar w:fldCharType="end"/>
        </w:r>
      </w:p>
    </w:sdtContent>
  </w:sdt>
  <w:p w:rsidRDefault="001E2847" w:rsidR="001E28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E18" w:rsidP="00537B78" w:rsidR="00B35E18">
      <w:r>
        <w:separator/>
      </w:r>
    </w:p>
  </w:footnote>
  <w:footnote w:id="0" w:type="continuationSeparator">
    <w:p w:rsidRDefault="00B35E18" w:rsidP="00537B78" w:rsidR="00B35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A0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84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96C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E88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687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F7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108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6EA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AE6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18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149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DB7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7A7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686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5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76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St-540/2011-162</izvorni_sadrzaj>
    <derivirana_varijabla naziv="DomainObject.Oznaka_1">St-540/2011-162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St-540/2011-162</izvorni_sadrzaj>
    <derivirana_varijabla naziv="DomainObject.PoslovniBrojDokumenta_1">St-540/2011-162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1FD92-478A-42B9-AA67-78398D90E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2341</properties:Characters>
  <properties:Lines>85</properties:Lines>
  <properties:Paragraphs>26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2017-10-05T09:08:00Z</cp:lastPrinted>
  <dcterms:modified xmlns:xsi="http://www.w3.org/2001/XMLSchema-instance" xsi:type="dcterms:W3CDTF">2017-10-05T09:50:00Z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St-540/2011-162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