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62e8d" w14:paraId="ed62e8d" w:rsidRDefault="00906BF0" w:rsidP="00906BF0" w:rsidR="00906BF0" w:rsidRPr="00906BF0">
      <w:pPr>
        <w15:collapsed w:val="false"/>
        <w:rPr>
          <w:noProof/>
          <w:lang w:eastAsia="hr-HR"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D4027A" w:rsidR="00D4027A" w:rsidRPr="00B25EAD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906BF0" w:rsidR="00664952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943110">
        <w:t>TUŠLA d.o.o., Štrada bb, Igrane, OIB: 18816431487</w:t>
      </w:r>
      <w:r w:rsidR="00634348">
        <w:rPr>
          <w:lang w:val="hr-HR"/>
        </w:rPr>
        <w:t xml:space="preserve">, dana </w:t>
      </w:r>
      <w:r w:rsidR="00906BF0">
        <w:rPr>
          <w:lang w:val="hr-HR"/>
        </w:rPr>
        <w:t>23. veljače 2017</w:t>
      </w:r>
      <w:r w:rsidR="00634348">
        <w:rPr>
          <w:lang w:val="hr-HR"/>
        </w:rPr>
        <w:t>. godine</w:t>
      </w:r>
    </w:p>
    <w:p w:rsidRDefault="00906BF0" w:rsidP="00906BF0" w:rsidR="00906BF0">
      <w:pPr>
        <w:pStyle w:val="Tijeloteksta"/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906BF0" w:rsidP="00906BF0" w:rsidR="00634348" w:rsidRPr="00906BF0">
      <w:pPr>
        <w:jc w:val="both"/>
        <w:rPr>
          <w:szCs w:val="20"/>
          <w:lang w:eastAsia="hr-HR" w:val="en-AU"/>
        </w:rPr>
      </w:pPr>
      <w:r w:rsidRPr="00906BF0">
        <w:rPr>
          <w:lang w:val="hr-HR"/>
        </w:rPr>
        <w:t>I.</w:t>
      </w:r>
      <w:r>
        <w:rPr>
          <w:lang w:val="hr-HR"/>
        </w:rPr>
        <w:t xml:space="preserve"> </w:t>
      </w:r>
      <w:r w:rsidR="00634348" w:rsidRPr="00906BF0">
        <w:rPr>
          <w:lang w:val="hr-HR"/>
        </w:rPr>
        <w:t xml:space="preserve">Otvara se </w:t>
      </w:r>
      <w:r w:rsidR="00634348" w:rsidRPr="00906BF0">
        <w:rPr>
          <w:szCs w:val="20"/>
          <w:lang w:eastAsia="hr-HR" w:val="en-AU"/>
        </w:rPr>
        <w:t>skraćeni stečajni postupak nad dužnikom</w:t>
      </w:r>
      <w:r w:rsidR="006A1A9F" w:rsidRPr="00906BF0">
        <w:rPr>
          <w:szCs w:val="20"/>
          <w:lang w:eastAsia="hr-HR" w:val="en-AU"/>
        </w:rPr>
        <w:t xml:space="preserve"> </w:t>
      </w:r>
      <w:r w:rsidR="00943110">
        <w:t>TUŠLA d.o.o., Štrada bb, Igrane, OIB: 18816431487</w:t>
      </w:r>
      <w:r w:rsidR="00EA12B2" w:rsidRPr="00906BF0">
        <w:rPr>
          <w:szCs w:val="20"/>
          <w:lang w:eastAsia="hr-HR" w:val="en-AU"/>
        </w:rPr>
        <w:t>.</w:t>
      </w:r>
      <w:r w:rsidR="00634348" w:rsidRPr="00906BF0">
        <w:rPr>
          <w:szCs w:val="20"/>
          <w:lang w:eastAsia="hr-HR" w:val="en-AU"/>
        </w:rPr>
        <w:t xml:space="preserve"> Skraćeni stečajni postupak je otvoren da</w:t>
      </w:r>
      <w:r w:rsidR="002D3D3D" w:rsidRPr="00906BF0">
        <w:rPr>
          <w:szCs w:val="20"/>
          <w:lang w:eastAsia="hr-HR" w:val="en-AU"/>
        </w:rPr>
        <w:t xml:space="preserve">na </w:t>
      </w:r>
      <w:r w:rsidRPr="00906BF0">
        <w:rPr>
          <w:szCs w:val="20"/>
          <w:lang w:eastAsia="hr-HR" w:val="en-AU"/>
        </w:rPr>
        <w:t>23. veljače 2017</w:t>
      </w:r>
      <w:r w:rsidR="002D3D3D" w:rsidRPr="00906BF0">
        <w:rPr>
          <w:szCs w:val="20"/>
          <w:lang w:eastAsia="hr-HR" w:val="en-AU"/>
        </w:rPr>
        <w:t xml:space="preserve">. godine u </w:t>
      </w:r>
      <w:r w:rsidR="00050ED9" w:rsidRPr="00906BF0">
        <w:rPr>
          <w:szCs w:val="20"/>
          <w:lang w:eastAsia="hr-HR" w:val="en-AU"/>
        </w:rPr>
        <w:t>13</w:t>
      </w:r>
      <w:r w:rsidR="00B32A5D" w:rsidRPr="00906BF0">
        <w:rPr>
          <w:szCs w:val="20"/>
          <w:lang w:eastAsia="hr-HR" w:val="en-AU"/>
        </w:rPr>
        <w:t>.00</w:t>
      </w:r>
      <w:r w:rsidR="00634348" w:rsidRPr="00906BF0">
        <w:rPr>
          <w:szCs w:val="20"/>
          <w:lang w:eastAsia="hr-HR" w:val="en-AU"/>
        </w:rPr>
        <w:t xml:space="preserve"> sati</w:t>
      </w:r>
      <w:r w:rsidR="00664952" w:rsidRPr="00906BF0">
        <w:rPr>
          <w:szCs w:val="20"/>
          <w:lang w:eastAsia="hr-HR" w:val="en-AU"/>
        </w:rPr>
        <w:t>,</w:t>
      </w:r>
      <w:r w:rsidR="00634348" w:rsidRPr="00906BF0">
        <w:rPr>
          <w:szCs w:val="20"/>
          <w:lang w:eastAsia="hr-HR" w:val="en-AU"/>
        </w:rPr>
        <w:t xml:space="preserve"> kada je ovo rješenje objavljeno na mrežnoj stranici e-Oglasna ploča</w:t>
      </w:r>
      <w:r w:rsidR="00634348" w:rsidRPr="00906BF0">
        <w:rPr>
          <w:lang w:val="hr-HR"/>
        </w:rPr>
        <w:t xml:space="preserve">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906BF0" w:rsidR="00634348">
      <w:pPr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906BF0">
        <w:t>Renato Sabljić, Zdenački zavoj 14, Zagreb, OIB: 74644810692.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906BF0" w:rsidR="00634348">
      <w:pPr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943110">
        <w:t>TUŠLA d.o.o., Štrada bb, Igrane, OIB: 18816431487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906BF0" w:rsidR="00634348">
      <w:pPr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943110">
        <w:rPr>
          <w:lang w:val="hr-HR"/>
        </w:rPr>
        <w:t>12. studenog</w:t>
      </w:r>
      <w:r w:rsidR="00300433">
        <w:rPr>
          <w:lang w:val="hr-HR"/>
        </w:rPr>
        <w:t xml:space="preserve"> </w:t>
      </w:r>
      <w:r w:rsidR="00440C3D">
        <w:rPr>
          <w:lang w:val="hr-HR"/>
        </w:rPr>
        <w:t>2015. godine</w:t>
      </w:r>
      <w:r>
        <w:rPr>
          <w:lang w:val="hr-HR"/>
        </w:rPr>
        <w:t xml:space="preserve"> zahtjev za provedbu skraćenog s</w:t>
      </w:r>
      <w:r w:rsidR="009D46D2">
        <w:rPr>
          <w:lang w:val="hr-HR"/>
        </w:rPr>
        <w:t xml:space="preserve">tečajnog postupka nad </w:t>
      </w:r>
      <w:r w:rsidR="00943110">
        <w:t>TUŠLA d.o.o., Štrada bb, Igrane, OIB: 18816431487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906BF0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C219C">
        <w:rPr>
          <w:lang w:val="hr-HR"/>
        </w:rPr>
        <w:t>1</w:t>
      </w:r>
      <w:r w:rsidR="00F5507B">
        <w:rPr>
          <w:lang w:val="hr-HR"/>
        </w:rPr>
        <w:t>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943110">
        <w:rPr>
          <w:lang w:val="hr-HR"/>
        </w:rPr>
        <w:t>650</w:t>
      </w:r>
      <w:r>
        <w:rPr>
          <w:lang w:val="hr-HR"/>
        </w:rPr>
        <w:t xml:space="preserve"> dan</w:t>
      </w:r>
      <w:r w:rsidR="009133B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943110">
        <w:rPr>
          <w:lang w:val="hr-HR"/>
        </w:rPr>
        <w:t>3.381,91</w:t>
      </w:r>
      <w:r w:rsidR="004A37EF">
        <w:rPr>
          <w:lang w:val="hr-HR"/>
        </w:rPr>
        <w:t xml:space="preserve"> </w:t>
      </w:r>
      <w:r w:rsidR="00BD03FF">
        <w:rPr>
          <w:lang w:val="hr-HR"/>
        </w:rPr>
        <w:t>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906BF0" w:rsidP="00906BF0" w:rsidR="00906BF0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1F453F">
        <w:rPr>
          <w:lang w:val="hr-HR"/>
        </w:rPr>
        <w:t>21</w:t>
      </w:r>
      <w:r w:rsidR="00FB2199">
        <w:rPr>
          <w:lang w:val="hr-HR"/>
        </w:rPr>
        <w:t>. ožujka</w:t>
      </w:r>
      <w:r w:rsidR="00D830C1">
        <w:rPr>
          <w:lang w:val="hr-HR"/>
        </w:rPr>
        <w:t xml:space="preserve">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</w:t>
      </w:r>
      <w:r>
        <w:rPr>
          <w:lang w:val="hr-HR"/>
        </w:rPr>
        <w:lastRenderedPageBreak/>
        <w:t xml:space="preserve">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D830C1" w:rsidP="00193F49" w:rsidR="00D830C1">
      <w:pPr>
        <w:jc w:val="both"/>
        <w:rPr>
          <w:lang w:val="hr-HR"/>
        </w:rPr>
      </w:pPr>
    </w:p>
    <w:p w:rsidRDefault="00193F49" w:rsidP="00D830C1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906BF0" w:rsidR="00D4027A" w:rsidRPr="00906BF0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906BF0">
        <w:rPr>
          <w:lang w:val="hr-HR"/>
        </w:rPr>
        <w:t>23. veljače 2017</w:t>
      </w:r>
      <w:r w:rsidR="002C3EEF">
        <w:rPr>
          <w:lang w:val="hr-HR"/>
        </w:rPr>
        <w:t xml:space="preserve">. godine </w:t>
      </w:r>
    </w:p>
    <w:p w:rsidRDefault="002C3EEF" w:rsidP="002C3EEF" w:rsidR="00664952">
      <w:pPr>
        <w:ind w:firstLine="708" w:left="7080"/>
        <w:jc w:val="right"/>
      </w:pPr>
      <w:r>
        <w:t>SUDAC</w:t>
      </w:r>
    </w:p>
    <w:p w:rsidRDefault="002C3EEF" w:rsidP="00906BF0" w:rsidR="002C3EEF" w:rsidRPr="00641FD6">
      <w:pPr>
        <w:rPr>
          <w:sz w:val="28"/>
          <w:szCs w:val="28"/>
        </w:rPr>
      </w:pPr>
    </w:p>
    <w:p w:rsidRDefault="00906BF0" w:rsidP="00906BF0" w:rsidR="002D3D3D" w:rsidRPr="00906BF0">
      <w:pPr>
        <w:ind w:left="7080"/>
        <w:jc w:val="right"/>
      </w:pPr>
      <w:r>
        <w:t>Katarina Mikulić</w:t>
      </w:r>
    </w:p>
    <w:p w:rsidRDefault="002D3D3D" w:rsidP="00D4027A" w:rsidR="002D3D3D">
      <w:pPr>
        <w:jc w:val="both"/>
        <w:rPr>
          <w:lang w:val="hr-HR"/>
        </w:rPr>
      </w:pPr>
    </w:p>
    <w:p w:rsidRDefault="00D4027A" w:rsidP="00403F01" w:rsidR="00E1245B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906BF0">
        <w:rPr>
          <w:lang w:val="hr-HR"/>
        </w:rPr>
        <w:t xml:space="preserve"> i Makarska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</w:t>
      </w:r>
      <w:r w:rsidR="002C3EEF">
        <w:rPr>
          <w:lang w:val="hr-HR"/>
        </w:rPr>
        <w:t>po</w:t>
      </w:r>
      <w:r>
        <w:rPr>
          <w:lang w:val="hr-HR"/>
        </w:rPr>
        <w:t xml:space="preserve"> pravomoćnosti)</w:t>
      </w:r>
    </w:p>
    <w:p w:rsidRDefault="00403F01" w:rsidP="00403F01" w:rsidR="00E14AE2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 w:rsidR="00906BF0">
        <w:rPr>
          <w:lang w:val="hr-HR"/>
        </w:rPr>
        <w:t>spis</w:t>
      </w:r>
    </w:p>
    <w:sectPr w:rsidSect="00906BF0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5DA3" w:rsidRPr="005F5DA3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E6013F">
      <w:tab/>
    </w:r>
    <w:r>
      <w:t>4</w:t>
    </w:r>
    <w:r w:rsidR="00300433">
      <w:t>.</w:t>
    </w:r>
    <w:r w:rsidR="00E6013F">
      <w:t>St-</w:t>
    </w:r>
    <w:r w:rsidR="00943110">
      <w:t>2067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EAD" w:rsidP="00B25EAD" w:rsidR="00B25EAD">
    <w:pPr>
      <w:pStyle w:val="Zaglavlje"/>
      <w:jc w:val="right"/>
    </w:pPr>
    <w:r>
      <w:t>4.St-</w:t>
    </w:r>
    <w:r w:rsidR="00943110">
      <w:t>2067</w:t>
    </w:r>
    <w:r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91FBE"/>
    <w:multiLevelType w:val="hybridMultilevel"/>
    <w:tmpl w:val="FA6213FA"/>
    <w:lvl w:tplc="455A0D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295A48"/>
    <w:multiLevelType w:val="hybridMultilevel"/>
    <w:tmpl w:val="1422CC12"/>
    <w:lvl w:tplc="5E14AA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0ED9"/>
    <w:rsid w:val="00062AEB"/>
    <w:rsid w:val="00063C3A"/>
    <w:rsid w:val="000666DB"/>
    <w:rsid w:val="000863C9"/>
    <w:rsid w:val="00092131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453F"/>
    <w:rsid w:val="001F5654"/>
    <w:rsid w:val="00200E29"/>
    <w:rsid w:val="00217DD3"/>
    <w:rsid w:val="002702A4"/>
    <w:rsid w:val="002C3EEF"/>
    <w:rsid w:val="002C465F"/>
    <w:rsid w:val="002D048F"/>
    <w:rsid w:val="002D3D3D"/>
    <w:rsid w:val="00300433"/>
    <w:rsid w:val="003148C7"/>
    <w:rsid w:val="0032488A"/>
    <w:rsid w:val="00327698"/>
    <w:rsid w:val="00334223"/>
    <w:rsid w:val="00341AF1"/>
    <w:rsid w:val="00346303"/>
    <w:rsid w:val="00364CC3"/>
    <w:rsid w:val="003655DA"/>
    <w:rsid w:val="00367AA5"/>
    <w:rsid w:val="003734BE"/>
    <w:rsid w:val="00382327"/>
    <w:rsid w:val="003855E7"/>
    <w:rsid w:val="00390598"/>
    <w:rsid w:val="003929B4"/>
    <w:rsid w:val="003C4568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520023"/>
    <w:rsid w:val="00520266"/>
    <w:rsid w:val="00520582"/>
    <w:rsid w:val="00536E4F"/>
    <w:rsid w:val="005B0246"/>
    <w:rsid w:val="005B3620"/>
    <w:rsid w:val="005B6A56"/>
    <w:rsid w:val="005D78D5"/>
    <w:rsid w:val="005E013C"/>
    <w:rsid w:val="005F5DA3"/>
    <w:rsid w:val="005F7162"/>
    <w:rsid w:val="00634348"/>
    <w:rsid w:val="00641FD6"/>
    <w:rsid w:val="00642955"/>
    <w:rsid w:val="00646897"/>
    <w:rsid w:val="00664952"/>
    <w:rsid w:val="0066735D"/>
    <w:rsid w:val="006767AE"/>
    <w:rsid w:val="006A1A9F"/>
    <w:rsid w:val="006C0489"/>
    <w:rsid w:val="006E3551"/>
    <w:rsid w:val="00721116"/>
    <w:rsid w:val="00736EF6"/>
    <w:rsid w:val="00743750"/>
    <w:rsid w:val="007457E4"/>
    <w:rsid w:val="00753802"/>
    <w:rsid w:val="00754BAF"/>
    <w:rsid w:val="007725FF"/>
    <w:rsid w:val="007A51CD"/>
    <w:rsid w:val="007A74B6"/>
    <w:rsid w:val="00805481"/>
    <w:rsid w:val="00832F97"/>
    <w:rsid w:val="0084487A"/>
    <w:rsid w:val="00850B9F"/>
    <w:rsid w:val="00870E42"/>
    <w:rsid w:val="00876209"/>
    <w:rsid w:val="00892B6F"/>
    <w:rsid w:val="008D3F54"/>
    <w:rsid w:val="008D5308"/>
    <w:rsid w:val="00906BF0"/>
    <w:rsid w:val="009133B9"/>
    <w:rsid w:val="009374AD"/>
    <w:rsid w:val="00943110"/>
    <w:rsid w:val="00956DFE"/>
    <w:rsid w:val="00984E8A"/>
    <w:rsid w:val="009966BF"/>
    <w:rsid w:val="009A23E9"/>
    <w:rsid w:val="009D46D2"/>
    <w:rsid w:val="009F79BB"/>
    <w:rsid w:val="009F7B0D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42426"/>
    <w:rsid w:val="00B4382F"/>
    <w:rsid w:val="00B54D39"/>
    <w:rsid w:val="00B6615F"/>
    <w:rsid w:val="00BD03FF"/>
    <w:rsid w:val="00BF6161"/>
    <w:rsid w:val="00C30FC8"/>
    <w:rsid w:val="00C435B4"/>
    <w:rsid w:val="00C5093E"/>
    <w:rsid w:val="00C85A91"/>
    <w:rsid w:val="00C90F08"/>
    <w:rsid w:val="00CC1B3F"/>
    <w:rsid w:val="00CE1BBC"/>
    <w:rsid w:val="00D2049B"/>
    <w:rsid w:val="00D230DD"/>
    <w:rsid w:val="00D4027A"/>
    <w:rsid w:val="00D4418F"/>
    <w:rsid w:val="00D47B51"/>
    <w:rsid w:val="00D6076B"/>
    <w:rsid w:val="00D61756"/>
    <w:rsid w:val="00D74C99"/>
    <w:rsid w:val="00D830C1"/>
    <w:rsid w:val="00E0346D"/>
    <w:rsid w:val="00E10CCE"/>
    <w:rsid w:val="00E1245B"/>
    <w:rsid w:val="00E13011"/>
    <w:rsid w:val="00E14AE2"/>
    <w:rsid w:val="00E17251"/>
    <w:rsid w:val="00E35E83"/>
    <w:rsid w:val="00E42E73"/>
    <w:rsid w:val="00E6013F"/>
    <w:rsid w:val="00E812B6"/>
    <w:rsid w:val="00EA12B2"/>
    <w:rsid w:val="00EB167D"/>
    <w:rsid w:val="00EB78C8"/>
    <w:rsid w:val="00EC0B4A"/>
    <w:rsid w:val="00ED5613"/>
    <w:rsid w:val="00ED6C48"/>
    <w:rsid w:val="00EE403D"/>
    <w:rsid w:val="00F03BAA"/>
    <w:rsid w:val="00F2237E"/>
    <w:rsid w:val="00F27E79"/>
    <w:rsid w:val="00F30C9A"/>
    <w:rsid w:val="00F5507B"/>
    <w:rsid w:val="00F85A66"/>
    <w:rsid w:val="00FA1FE0"/>
    <w:rsid w:val="00FB2199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2067</izvorni_sadrzaj>
    <derivirana_varijabla naziv="DomainObject.Predmet.Broj_1">2067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St-2067/2015</izvorni_sadrzaj>
    <derivirana_varijabla naziv="DomainObject.Predmet.OznakaBroj_1">St-2067/2015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TUŠLA d.o.o. za usluge i putnička agencija</izvorni_sadrzaj>
    <derivirana_varijabla naziv="DomainObject.Predmet.ProtustrankaFormated_1">  TUŠLA d.o.o. za usluge i putnička agencija</derivirana_varijabla>
  </DomainObject.Predmet.ProtustrankaFormated>
  <DomainObject.Predmet.ProtustrankaFormatedOIB>
    <izvorni_sadrzaj>  TUŠLA d.o.o. za usluge i putnička agencija, OIB 18816431487</izvorni_sadrzaj>
    <derivirana_varijabla naziv="DomainObject.Predmet.ProtustrankaFormatedOIB_1">  TUŠLA d.o.o. za usluge i putnička agencija, OIB 18816431487</derivirana_varijabla>
  </DomainObject.Predmet.ProtustrankaFormatedOIB>
  <DomainObject.Predmet.ProtustrankaFormatedWithAdress>
    <izvorni_sadrzaj> TUŠLA d.o.o. za usluge i putnička agencija, Štrada/bb, 21327 Igrane</izvorni_sadrzaj>
    <derivirana_varijabla naziv="DomainObject.Predmet.ProtustrankaFormatedWithAdress_1"> TUŠLA d.o.o. za usluge i putnička agencija, Štrada/bb, 21327 Igrane</derivirana_varijabla>
  </DomainObject.Predmet.ProtustrankaFormatedWithAdress>
  <DomainObject.Predmet.ProtustrankaFormatedWithAdressOIB>
    <izvorni_sadrzaj> TUŠLA d.o.o. za usluge i putnička agencija, OIB 18816431487, Štrada/bb, 21327 Igrane</izvorni_sadrzaj>
    <derivirana_varijabla naziv="DomainObject.Predmet.ProtustrankaFormatedWithAdressOIB_1"> TUŠLA d.o.o. za usluge i putnička agencija, OIB 18816431487, Štrada/bb, 21327 Igrane</derivirana_varijabla>
  </DomainObject.Predmet.ProtustrankaFormatedWithAdressOIB>
  <DomainObject.Predmet.ProtustrankaWithAdress>
    <izvorni_sadrzaj>TUŠLA d.o.o. za usluge i putnička agencija Štrada/bb, 21327 Igrane</izvorni_sadrzaj>
    <derivirana_varijabla naziv="DomainObject.Predmet.ProtustrankaWithAdress_1">TUŠLA d.o.o. za usluge i putnička agencija Štrada/bb, 21327 Igrane</derivirana_varijabla>
  </DomainObject.Predmet.ProtustrankaWithAdress>
  <DomainObject.Predmet.ProtustrankaWithAdressOIB>
    <izvorni_sadrzaj>TUŠLA d.o.o. za usluge i putnička agencija, OIB 18816431487, Štrada/bb, 21327 Igrane</izvorni_sadrzaj>
    <derivirana_varijabla naziv="DomainObject.Predmet.ProtustrankaWithAdressOIB_1">TUŠLA d.o.o. za usluge i putnička agencija, OIB 18816431487, Štrada/bb, 21327 Igrane</derivirana_varijabla>
  </DomainObject.Predmet.ProtustrankaWithAdressOIB>
  <DomainObject.Predmet.ProtustrankaNazivFormated>
    <izvorni_sadrzaj>TUŠLA d.o.o. za usluge i putnička agencija</izvorni_sadrzaj>
    <derivirana_varijabla naziv="DomainObject.Predmet.ProtustrankaNazivFormated_1">TUŠLA d.o.o. za usluge i putnička agencija</derivirana_varijabla>
  </DomainObject.Predmet.ProtustrankaNazivFormated>
  <DomainObject.Predmet.ProtustrankaNazivFormatedOIB>
    <izvorni_sadrzaj>TUŠLA d.o.o. za usluge i putnička agencija, OIB 18816431487</izvorni_sadrzaj>
    <derivirana_varijabla naziv="DomainObject.Predmet.ProtustrankaNazivFormatedOIB_1">TUŠLA d.o.o. za usluge i putnička agencija, OIB 18816431487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3381.91</izvorni_sadrzaj>
    <derivirana_varijabla naziv="DomainObject.Predmet.TrenutnaVrijednost_1">3381.91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TUŠLA d.o.o. za usluge i putnička agencija</item>
    </izvorni_sadrzaj>
    <derivirana_varijabla naziv="DomainObject.Predmet.ProtuStrankaListFormated_1">
      <item>TUŠLA d.o.o. za usluge i putnička agencija</item>
    </derivirana_varijabla>
  </DomainObject.Predmet.ProtuStrankaListFormated>
  <DomainObject.Predmet.ProtuStrankaListFormatedOIB>
    <izvorni_sadrzaj>
      <item>TUŠLA d.o.o. za usluge i putnička agencija, OIB 18816431487</item>
    </izvorni_sadrzaj>
    <derivirana_varijabla naziv="DomainObject.Predmet.ProtuStrankaListFormatedOIB_1">
      <item>TUŠLA d.o.o. za usluge i putnička agencija, OIB 18816431487</item>
    </derivirana_varijabla>
  </DomainObject.Predmet.ProtuStrankaListFormatedOIB>
  <DomainObject.Predmet.ProtuStrankaListFormatedWithAdress>
    <izvorni_sadrzaj>
      <item>TUŠLA d.o.o. za usluge i putnička agencija, Štrada/bb, 21327 Igrane</item>
    </izvorni_sadrzaj>
    <derivirana_varijabla naziv="DomainObject.Predmet.ProtuStrankaListFormatedWithAdress_1">
      <item>TUŠLA d.o.o. za usluge i putnička agencija, Štrada/bb, 21327 Igrane</item>
    </derivirana_varijabla>
  </DomainObject.Predmet.ProtuStrankaListFormatedWithAdress>
  <DomainObject.Predmet.ProtuStrankaListFormatedWithAdressOIB>
    <izvorni_sadrzaj>
      <item>TUŠLA d.o.o. za usluge i putnička agencija, OIB 18816431487, Štrada/bb, 21327 Igrane</item>
    </izvorni_sadrzaj>
    <derivirana_varijabla naziv="DomainObject.Predmet.ProtuStrankaListFormatedWithAdressOIB_1">
      <item>TUŠLA d.o.o. za usluge i putnička agencija, OIB 18816431487, Štrada/bb, 21327 Igrane</item>
    </derivirana_varijabla>
  </DomainObject.Predmet.ProtuStrankaListFormatedWithAdressOIB>
  <DomainObject.Predmet.ProtuStrankaListNazivFormated>
    <izvorni_sadrzaj>
      <item>TUŠLA d.o.o. za usluge i putnička agencija</item>
    </izvorni_sadrzaj>
    <derivirana_varijabla naziv="DomainObject.Predmet.ProtuStrankaListNazivFormated_1">
      <item>TUŠLA d.o.o. za usluge i putnička agencija</item>
    </derivirana_varijabla>
  </DomainObject.Predmet.ProtuStrankaListNazivFormated>
  <DomainObject.Predmet.ProtuStrankaListNazivFormatedOIB>
    <izvorni_sadrzaj>
      <item>TUŠLA d.o.o. za usluge i putnička agencija, OIB 18816431487</item>
    </izvorni_sadrzaj>
    <derivirana_varijabla naziv="DomainObject.Predmet.ProtuStrankaListNazivFormatedOIB_1">
      <item>TUŠLA d.o.o. za usluge i putnička agencija, OIB 18816431487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TUŠLA d.o.o. za usluge i putnička agencija</izvorni_sadrzaj>
    <derivirana_varijabla naziv="DomainObject.Predmet.ProtustrankaIDrugi_1">TUŠLA d.o.o. za usluge i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TUŠLA d.o.o. za usluge i putnička agencija, OIB 18816431487, Štrada/bb, 21327 Igrane</izvorni_sadrzaj>
    <derivirana_varijabla naziv="DomainObject.Predmet.ProtustrankaIDrugiAdressOIB_1">TUŠLA d.o.o. za usluge i putnička agencija, OIB 18816431487, Štrada/bb, 21327 Igrane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TUŠLA d.o.o. za usluge i putnička agencija</item>
      <item>FINANCIJSKA AGENCIJA, RC SPLIT</item>
    </izvorni_sadrzaj>
    <derivirana_varijabla naziv="DomainObject.Predmet.SudioniciListNaziv_1">
      <item>TUŠLA d.o.o. za usluge i putnička agencija</item>
      <item>FINANCIJSKA AGENCIJA, RC SPLIT</item>
    </derivirana_varijabla>
  </DomainObject.Predmet.SudioniciListNaziv>
  <DomainObject.Predmet.SudioniciListAdressOIB>
    <izvorni_sadrzaj>
      <item>TUŠLA d.o.o. za usluge i putnička agencija, OIB 18816431487, Štrada/bb,21327 Igrane</item>
      <item>FINANCIJSKA AGENCIJA, RC SPLIT, OIB 85821130368, Mažuranićevo šetalište 24 b,21000 Split</item>
    </izvorni_sadrzaj>
    <derivirana_varijabla naziv="DomainObject.Predmet.SudioniciListAdressOIB_1">
      <item>TUŠLA d.o.o. za usluge i putnička agencija, OIB 18816431487, Štrada/bb,21327 Igrane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18816431487</item>
      <item>, OIB 85821130368</item>
    </izvorni_sadrzaj>
    <derivirana_varijabla naziv="DomainObject.Predmet.SudioniciListNazivOIB_1">
      <item>, OIB 18816431487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A5B731-8CAE-4EEE-91B3-290F116A11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737</properties:Words>
  <properties:Characters>3929</properties:Characters>
  <properties:Lines>95</properties:Lines>
  <properties:Paragraphs>33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2017-02-23T11:50:00Z</cp:lastPrinted>
  <dcterms:modified xmlns:xsi="http://www.w3.org/2001/XMLSchema-instance" xsi:type="dcterms:W3CDTF">2017-02-23T11:53:00Z</dcterms:modified>
  <cp:revision>67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