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1948" w14:paraId="0221948" w:rsidRDefault="00CA0F69" w:rsidP="005D7BF8" w:rsidR="00CA0F6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F69" w:rsidP="005D7BF8" w:rsidR="00CA0F69" w:rsidRPr="00CA0F69">
      <w:pPr>
        <w:pStyle w:val="Bezproreda"/>
        <w:jc w:val="both"/>
        <w:rPr>
          <w:rFonts w:hAnsi="Times New Roman" w:ascii="Times New Roman"/>
          <w:b w:val="false"/>
        </w:rPr>
      </w:pPr>
      <w:r w:rsidRPr="00CA0F69">
        <w:rPr>
          <w:rFonts w:eastAsia="MS Mincho" w:hAnsi="Times New Roman" w:ascii="Times New Roman"/>
          <w:b w:val="false"/>
        </w:rPr>
        <w:t xml:space="preserve">   REPUBLIKA HRVATSKA</w:t>
      </w:r>
    </w:p>
    <w:p w:rsidRDefault="00CA0F69" w:rsidP="005D7BF8" w:rsidR="00CA0F69" w:rsidRPr="00CA0F69">
      <w:pPr>
        <w:pStyle w:val="Bezproreda"/>
        <w:jc w:val="both"/>
        <w:rPr>
          <w:rFonts w:hAnsi="Times New Roman" w:ascii="Times New Roman"/>
          <w:b w:val="false"/>
        </w:rPr>
      </w:pPr>
      <w:r w:rsidRPr="00CA0F69">
        <w:rPr>
          <w:rFonts w:eastAsia="MS Mincho" w:hAnsi="Times New Roman" w:ascii="Times New Roman"/>
          <w:b w:val="false"/>
        </w:rPr>
        <w:t>TRGOVAČKI SUD U RIJECI</w:t>
      </w:r>
    </w:p>
    <w:p w:rsidRDefault="00CA0F69" w:rsidP="005D7BF8" w:rsidR="00CA0F69" w:rsidRPr="00CA0F6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A0F6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A0F69" w:rsidR="00CA0F69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</w:t>
      </w:r>
      <w:r w:rsidR="0086171C" w:rsidRPr="0086171C">
        <w:rPr>
          <w:rFonts w:hAnsi="Times New Roman" w:ascii="Times New Roman"/>
        </w:rPr>
        <w:t>QUANTUS društvo s ograničenom odgovornošću za trgovinu i usluge, Rijeka, Tizianova 60, OIB 38451929738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86171C">
        <w:rPr>
          <w:rFonts w:hAnsi="Times New Roman" w:ascii="Times New Roman"/>
          <w:b w:val="false"/>
        </w:rPr>
        <w:t>17. srpnja</w:t>
      </w:r>
      <w:r w:rsidR="00916E0B">
        <w:rPr>
          <w:rFonts w:hAnsi="Times New Roman" w:ascii="Times New Roman"/>
          <w:b w:val="false"/>
        </w:rPr>
        <w:t xml:space="preserve"> 2017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86171C" w:rsidR="00922241" w:rsidRPr="004727D1">
      <w:pPr>
        <w:ind w:firstLine="709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902E20">
        <w:rPr>
          <w:rFonts w:hAnsi="Times New Roman" w:ascii="Times New Roman"/>
          <w:b w:val="false"/>
        </w:rPr>
        <w:t>pretpostavki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86171C" w:rsidRPr="0086171C">
        <w:rPr>
          <w:rFonts w:hAnsi="Times New Roman" w:ascii="Times New Roman"/>
        </w:rPr>
        <w:t>QUANTUS društvo s ograničenom odgovornošću za trgovinu i usluge, Rijeka, Tizianova 60, OIB 38451929738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86171C">
        <w:rPr>
          <w:rFonts w:hAnsi="Times New Roman" w:ascii="Times New Roman"/>
          <w:b w:val="false"/>
        </w:rPr>
        <w:t>03. veljače</w:t>
      </w:r>
      <w:r w:rsidR="00240F34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86171C">
        <w:rPr>
          <w:rFonts w:hAnsi="Times New Roman" w:ascii="Times New Roman"/>
          <w:b w:val="false"/>
        </w:rPr>
        <w:t>7</w:t>
      </w:r>
      <w:r w:rsidRPr="00902E20">
        <w:rPr>
          <w:rFonts w:hAnsi="Times New Roman" w:ascii="Times New Roman"/>
          <w:b w:val="false"/>
        </w:rPr>
        <w:t xml:space="preserve">. godine prijedlog za otvaranje stečajnog postupka nad dužnikom </w:t>
      </w:r>
      <w:r w:rsidR="0086171C" w:rsidRPr="0086171C">
        <w:rPr>
          <w:rFonts w:hAnsi="Times New Roman" w:ascii="Times New Roman"/>
          <w:b w:val="false"/>
        </w:rPr>
        <w:t xml:space="preserve">QUANTUS društvo s ograničenom odgovornošću za trgovinu i usluge, Rijeka, Tizianova 60, OIB 38451929738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86171C">
        <w:rPr>
          <w:rFonts w:hAnsi="Times New Roman" w:ascii="Times New Roman"/>
          <w:b w:val="false"/>
        </w:rPr>
        <w:t>31. siječnja 2017</w:t>
      </w:r>
      <w:r w:rsidRPr="00902E20">
        <w:rPr>
          <w:rFonts w:hAnsi="Times New Roman" w:ascii="Times New Roman"/>
          <w:b w:val="false"/>
        </w:rPr>
        <w:t>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86171C">
        <w:rPr>
          <w:rFonts w:hAnsi="Times New Roman" w:ascii="Times New Roman"/>
          <w:b w:val="false"/>
        </w:rPr>
        <w:t>6.538,85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240F34" w:rsidP="00EB42D3" w:rsidR="00240F3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</w:t>
      </w:r>
      <w:r w:rsidR="0086171C">
        <w:rPr>
          <w:rFonts w:hAnsi="Times New Roman" w:ascii="Times New Roman"/>
          <w:b w:val="false"/>
        </w:rPr>
        <w:t xml:space="preserve">potvrdi </w:t>
      </w:r>
      <w:r>
        <w:rPr>
          <w:rFonts w:hAnsi="Times New Roman" w:ascii="Times New Roman"/>
          <w:b w:val="false"/>
        </w:rPr>
        <w:t xml:space="preserve">FINE od </w:t>
      </w:r>
      <w:r w:rsidR="0086171C">
        <w:rPr>
          <w:rFonts w:hAnsi="Times New Roman" w:ascii="Times New Roman"/>
          <w:b w:val="false"/>
        </w:rPr>
        <w:t>13. srpnja</w:t>
      </w:r>
      <w:r>
        <w:rPr>
          <w:rFonts w:hAnsi="Times New Roman" w:ascii="Times New Roman"/>
          <w:b w:val="false"/>
        </w:rPr>
        <w:t xml:space="preserve"> 2017. godine dužnik u Očevidniku redoslijeda osnova za plaćanje na dan </w:t>
      </w:r>
      <w:r w:rsidR="0086171C">
        <w:rPr>
          <w:rFonts w:hAnsi="Times New Roman" w:ascii="Times New Roman"/>
          <w:b w:val="false"/>
        </w:rPr>
        <w:t>13. srpnja</w:t>
      </w:r>
      <w:r>
        <w:rPr>
          <w:rFonts w:hAnsi="Times New Roman" w:ascii="Times New Roman"/>
          <w:b w:val="false"/>
        </w:rPr>
        <w:t xml:space="preserve"> 2017. godine nema evidentiranih neizvršenih osnova za plaćanje.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</w:t>
      </w:r>
      <w:r w:rsidR="0086171C">
        <w:rPr>
          <w:rFonts w:hAnsi="Times New Roman" w:ascii="Times New Roman"/>
          <w:b w:val="false"/>
        </w:rPr>
        <w:t>izreci</w:t>
      </w:r>
      <w:r w:rsidR="00CC29FA" w:rsidRPr="004727D1">
        <w:rPr>
          <w:rFonts w:hAnsi="Times New Roman" w:ascii="Times New Roman"/>
          <w:b w:val="false"/>
        </w:rPr>
        <w:t xml:space="preserve">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222D9" w:rsidR="004C6704" w:rsidRPr="004727D1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6171C">
        <w:rPr>
          <w:rFonts w:hAnsi="Times New Roman" w:ascii="Times New Roman"/>
          <w:b w:val="false"/>
        </w:rPr>
        <w:t>17. srpnja</w:t>
      </w:r>
      <w:r w:rsidR="00916E0B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1A5F3A" w:rsidR="00B23CE8" w:rsidRPr="00B23CE8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B23CE8">
        <w:rPr>
          <w:rFonts w:hAnsi="Times New Roman" w:ascii="Times New Roman"/>
          <w:b w:val="false"/>
        </w:rPr>
        <w:t xml:space="preserve"> </w:t>
      </w:r>
      <w:r w:rsidR="00CA0F69">
        <w:rPr>
          <w:rFonts w:hAnsi="Times New Roman" w:ascii="Times New Roman"/>
          <w:b w:val="false"/>
        </w:rPr>
        <w:t xml:space="preserve"> </w:t>
      </w:r>
    </w:p>
    <w:p w:rsidRDefault="00CA0F69" w:rsidP="001A5F3A" w:rsidR="00B23CE8">
      <w:pPr>
        <w:ind w:firstLine="708" w:left="1416"/>
        <w:jc w:val="right"/>
      </w:pPr>
      <w:r>
        <w:rPr>
          <w:rFonts w:hAnsi="Times New Roman" w:ascii="Times New Roman"/>
          <w:b w:val="false"/>
        </w:rPr>
        <w:lastRenderedPageBreak/>
        <w:t xml:space="preserve"> </w:t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>Protiv o</w:t>
      </w:r>
      <w:r w:rsidR="00916E0B">
        <w:rPr>
          <w:szCs w:val="24"/>
        </w:rPr>
        <w:t xml:space="preserve">vog rješenja dopuštena je žalba. </w:t>
      </w:r>
      <w:r w:rsidR="00916E0B" w:rsidRPr="00916E0B">
        <w:rPr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EB42D3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6171C">
        <w:rPr>
          <w:rFonts w:hAnsi="Times New Roman" w:ascii="Times New Roman"/>
          <w:b w:val="false"/>
          <w:sz w:val="20"/>
          <w:szCs w:val="20"/>
        </w:rPr>
        <w:t>17.7</w:t>
      </w:r>
      <w:r w:rsidR="00916E0B">
        <w:rPr>
          <w:rFonts w:hAnsi="Times New Roman" w:ascii="Times New Roman"/>
          <w:b w:val="false"/>
          <w:sz w:val="20"/>
          <w:szCs w:val="20"/>
        </w:rPr>
        <w:t>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916E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916E0B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F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6171C">
      <w:rPr>
        <w:rFonts w:hAnsi="Times New Roman" w:ascii="Times New Roman"/>
        <w:b w:val="false"/>
      </w:rPr>
      <w:t>86/17-4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270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0F34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174F1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171C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16E0B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3CE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0F69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0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A0F6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A0F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0F6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0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A0F6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A0F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0F6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QUANTUS društvo s ograničenom odgovornošću za trgovinu i usluge</izvorni_sadrzaj>
    <derivirana_varijabla naziv="DomainObject.Predmet.ProtustrankaFormated_1">  QUANTUS društvo s ograničenom odgovornošću za trgovinu i usluge</derivirana_varijabla>
  </DomainObject.Predmet.ProtustrankaFormated>
  <DomainObject.Predmet.ProtustrankaFormatedOIB>
    <izvorni_sadrzaj>  QUANTUS društvo s ograničenom odgovornošću za trgovinu i usluge, OIB 38451929738</izvorni_sadrzaj>
    <derivirana_varijabla naziv="DomainObject.Predmet.ProtustrankaFormatedOIB_1">  QUANTUS društvo s ograničenom odgovornošću za trgovinu i usluge, OIB 38451929738</derivirana_varijabla>
  </DomainObject.Predmet.ProtustrankaFormatedOIB>
  <DomainObject.Predmet.ProtustrankaFormatedWithAdress>
    <izvorni_sadrzaj> QUANTUS društvo s ograničenom odgovornošću za trgovinu i usluge, Tizianova 60, 51000 Rijeka</izvorni_sadrzaj>
    <derivirana_varijabla naziv="DomainObject.Predmet.ProtustrankaFormatedWithAdress_1"> QUANTUS društvo s ograničenom odgovornošću za trgovinu i usluge, Tizianova 60, 51000 Rijeka</derivirana_varijabla>
  </DomainObject.Predmet.ProtustrankaFormatedWithAdress>
  <DomainObject.Predmet.ProtustrankaFormatedWithAdressOIB>
    <izvorni_sadrzaj> QUANTUS društvo s ograničenom odgovornošću za trgovinu i usluge, OIB 38451929738, Tizianova 60, 51000 Rijeka</izvorni_sadrzaj>
    <derivirana_varijabla naziv="DomainObject.Predmet.ProtustrankaFormatedWithAdressOIB_1"> QUANTUS društvo s ograničenom odgovornošću za trgovinu i usluge, OIB 38451929738, Tizianova 60, 51000 Rijeka</derivirana_varijabla>
  </DomainObject.Predmet.ProtustrankaFormatedWithAdressOIB>
  <DomainObject.Predmet.ProtustrankaWithAdress>
    <izvorni_sadrzaj>QUANTUS društvo s ograničenom odgovornošću za trgovinu i usluge Tizianova 60, 51000 Rijeka</izvorni_sadrzaj>
    <derivirana_varijabla naziv="DomainObject.Predmet.ProtustrankaWithAdress_1">QUANTUS društvo s ograničenom odgovornošću za trgovinu i usluge Tizianova 60, 51000 Rijeka</derivirana_varijabla>
  </DomainObject.Predmet.ProtustrankaWithAdress>
  <DomainObject.Predmet.ProtustrankaWithAdressOIB>
    <izvorni_sadrzaj>QUANTUS društvo s ograničenom odgovornošću za trgovinu i usluge, OIB 38451929738, Tizianova 60, 51000 Rijeka</izvorni_sadrzaj>
    <derivirana_varijabla naziv="DomainObject.Predmet.ProtustrankaWithAdressOIB_1">QUANTUS društvo s ograničenom odgovornošću za trgovinu i usluge, OIB 38451929738, Tizianova 60, 51000 Rijeka</derivirana_varijabla>
  </DomainObject.Predmet.ProtustrankaWithAdressOIB>
  <DomainObject.Predmet.ProtustrankaNazivFormated>
    <izvorni_sadrzaj>QUANTUS društvo s ograničenom odgovornošću za trgovinu i usluge</izvorni_sadrzaj>
    <derivirana_varijabla naziv="DomainObject.Predmet.ProtustrankaNazivFormated_1">QUANTUS društvo s ograničenom odgovornošću za trgovinu i usluge</derivirana_varijabla>
  </DomainObject.Predmet.ProtustrankaNazivFormated>
  <DomainObject.Predmet.ProtustrankaNazivFormatedOIB>
    <izvorni_sadrzaj>QUANTUS društvo s ograničenom odgovornošću za trgovinu i usluge, OIB 38451929738</izvorni_sadrzaj>
    <derivirana_varijabla naziv="DomainObject.Predmet.ProtustrankaNazivFormatedOIB_1">QUANTUS društvo s ograničenom odgovornošću za trgovinu i usluge, OIB 38451929738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QUANTUS društvo s ograničenom odgovornošću za trgovinu i usluge</item>
    </izvorni_sadrzaj>
    <derivirana_varijabla naziv="DomainObject.Predmet.ProtuStrankaListFormated_1">
      <item>QUANTUS društvo s ograničenom odgovornošću za trgovinu i usluge</item>
    </derivirana_varijabla>
  </DomainObject.Predmet.ProtuStrankaListFormated>
  <DomainObject.Predmet.ProtuStrankaListFormatedOIB>
    <izvorni_sadrzaj>
      <item>QUANTUS društvo s ograničenom odgovornošću za trgovinu i usluge, OIB 38451929738</item>
    </izvorni_sadrzaj>
    <derivirana_varijabla naziv="DomainObject.Predmet.ProtuStrankaListFormatedOIB_1">
      <item>QUANTUS društvo s ograničenom odgovornošću za trgovinu i usluge, OIB 38451929738</item>
    </derivirana_varijabla>
  </DomainObject.Predmet.ProtuStrankaListFormatedOIB>
  <DomainObject.Predmet.ProtuStrankaListFormatedWithAdress>
    <izvorni_sadrzaj>
      <item>QUANTUS društvo s ograničenom odgovornošću za trgovinu i usluge, Tizianova 60, 51000 Rijeka</item>
    </izvorni_sadrzaj>
    <derivirana_varijabla naziv="DomainObject.Predmet.ProtuStrankaListFormatedWithAdress_1">
      <item>QUANTUS društvo s ograničenom odgovornošću za trgovinu i usluge, Tizianova 60, 51000 Rijeka</item>
    </derivirana_varijabla>
  </DomainObject.Predmet.ProtuStrankaListFormatedWithAdress>
  <DomainObject.Predmet.ProtuStrankaListFormatedWithAdressOIB>
    <izvorni_sadrzaj>
      <item>QUANTUS društvo s ograničenom odgovornošću za trgovinu i usluge, OIB 38451929738, Tizianova 60, 51000 Rijeka</item>
    </izvorni_sadrzaj>
    <derivirana_varijabla naziv="DomainObject.Predmet.ProtuStrankaListFormatedWithAdressOIB_1">
      <item>QUANTUS društvo s ograničenom odgovornošću za trgovinu i usluge, OIB 38451929738, Tizianova 60, 51000 Rijeka</item>
    </derivirana_varijabla>
  </DomainObject.Predmet.ProtuStrankaListFormatedWithAdressOIB>
  <DomainObject.Predmet.ProtuStrankaListNazivFormated>
    <izvorni_sadrzaj>
      <item>QUANTUS društvo s ograničenom odgovornošću za trgovinu i usluge</item>
    </izvorni_sadrzaj>
    <derivirana_varijabla naziv="DomainObject.Predmet.ProtuStrankaListNazivFormated_1">
      <item>QUANTUS društvo s ograničenom odgovornošću za trgovinu i usluge</item>
    </derivirana_varijabla>
  </DomainObject.Predmet.ProtuStrankaListNazivFormated>
  <DomainObject.Predmet.ProtuStrankaListNazivFormatedOIB>
    <izvorni_sadrzaj>
      <item>QUANTUS društvo s ograničenom odgovornošću za trgovinu i usluge, OIB 38451929738</item>
    </izvorni_sadrzaj>
    <derivirana_varijabla naziv="DomainObject.Predmet.ProtuStrankaListNazivFormatedOIB_1">
      <item>QUANTUS društvo s ograničenom odgovornošću za trgovinu i usluge, OIB 38451929738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QUANTUS društvo s ograničenom odgovornošću za trgovinu i usluge</izvorni_sadrzaj>
    <derivirana_varijabla naziv="DomainObject.Predmet.ProtustrankaIDrugi_1">QUANTUS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QUANTUS društvo s ograničenom odgovornošću za trgovinu i usluge, OIB 38451929738, Tizianova 60, 51000 Rijeka</izvorni_sadrzaj>
    <derivirana_varijabla naziv="DomainObject.Predmet.ProtustrankaIDrugiAdressOIB_1">QUANTUS društvo s ograničenom odgovornošću za trgovinu i usluge, OIB 38451929738, Tizianova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QUANTUS društvo s ograničenom odgovornošću za trgovinu i usluge</item>
    </izvorni_sadrzaj>
    <derivirana_varijabla naziv="DomainObject.Predmet.SudioniciListNaziv_1">
      <item>FINA  Rijeka</item>
      <item>QUANTUS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QUANTUS društvo s ograničenom odgovornošću za trgovinu i usluge, OIB 38451929738, Tizianova 60,51000 Rijeka</item>
    </izvorni_sadrzaj>
    <derivirana_varijabla naziv="DomainObject.Predmet.SudioniciListAdressOIB_1">
      <item>FINA  Rijeka, OIB 85821130368, Frana Kurelca 8,51000 Rijeka</item>
      <item>QUANTUS društvo s ograničenom odgovornošću za trgovinu i usluge, OIB 38451929738, Tizianova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38451929738</item>
    </izvorni_sadrzaj>
    <derivirana_varijabla naziv="DomainObject.Predmet.SudioniciListNazivOIB_1">
      <item>, OIB 85821130368</item>
      <item>, OIB 38451929738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1872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2017-07-17T08:00:00Z</dcterms:created>
  <dc:creator>korlevicd</dc:creator>
  <cp:lastModifiedBy>Jasna Radulović</cp:lastModifiedBy>
  <cp:lastPrinted>2017-07-17T07:59:00Z</cp:lastPrinted>
  <dcterms:modified xmlns:xsi="http://www.w3.org/2001/XMLSchema-instance" xsi:type="dcterms:W3CDTF">2017-07-17T08:01:00Z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