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6594" w14:paraId="43d6594" w:rsidRDefault="00C46F2E" w:rsidP="00C46F2E" w:rsidR="00C46F2E">
      <w:pPr>
        <w:spacing w:after="0"/>
        <w15:collapsed w:val="false"/>
        <w:rPr>
          <w:bCs/>
        </w:rPr>
      </w:pPr>
      <w:bookmarkStart w:name="_GoBack" w:id="0"/>
      <w:bookmarkEnd w:id="0"/>
      <w:r>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5" id="0">
                      <a:hlinkClick r:id="rId10"/>
                    </pic:cNvPr>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C46F2E" w:rsidP="00C46F2E" w:rsidR="00C46F2E">
      <w:pPr>
        <w:spacing w:after="0"/>
      </w:pPr>
    </w:p>
    <w:p w:rsidRDefault="00C46F2E" w:rsidP="00C46F2E" w:rsidR="00C46F2E">
      <w:pPr>
        <w:spacing w:after="0"/>
        <w:ind w:firstLine="720"/>
        <w:rPr>
          <w:b/>
        </w:rPr>
      </w:pPr>
    </w:p>
    <w:p w:rsidRDefault="00C46F2E" w:rsidP="00C46F2E" w:rsidR="00C46F2E">
      <w:pPr>
        <w:spacing w:after="0"/>
        <w:ind w:firstLine="720"/>
        <w:rPr>
          <w:b/>
        </w:rPr>
      </w:pPr>
    </w:p>
    <w:p w:rsidRDefault="00C46F2E" w:rsidP="00C46F2E" w:rsidR="00C46F2E">
      <w:pPr>
        <w:spacing w:after="0"/>
        <w:rPr>
          <w:b/>
        </w:rPr>
      </w:pPr>
      <w:r>
        <w:rPr>
          <w:b/>
        </w:rPr>
        <w:t xml:space="preserve">       REPUBLIKA HRVATSKA</w:t>
      </w:r>
    </w:p>
    <w:p w:rsidRDefault="00C46F2E" w:rsidP="00C46F2E" w:rsidR="00C46F2E">
      <w:pPr>
        <w:spacing w:after="0"/>
        <w:rPr>
          <w:b/>
        </w:rPr>
      </w:pPr>
      <w:r>
        <w:t>TRGOVAČKI SUD U VARAŽDINU</w:t>
      </w:r>
    </w:p>
    <w:p w:rsidRDefault="00C46F2E" w:rsidP="00C46F2E" w:rsidR="00C46F2E">
      <w:pPr>
        <w:spacing w:after="0"/>
      </w:pPr>
      <w:r>
        <w:t xml:space="preserve">                 Braće Radića 2</w:t>
      </w:r>
    </w:p>
    <w:p w:rsidRDefault="00C46F2E" w:rsidP="00C46F2E" w:rsidR="00C46F2E">
      <w:pPr>
        <w:spacing w:after="0"/>
      </w:pPr>
    </w:p>
    <w:p w:rsidRDefault="00C46F2E" w:rsidP="00C46F2E" w:rsidR="00C46F2E">
      <w:pPr>
        <w:spacing w:after="0"/>
      </w:pPr>
    </w:p>
    <w:p w:rsidRDefault="00C46F2E" w:rsidP="00C46F2E" w:rsidR="00C46F2E">
      <w:pPr>
        <w:spacing w:after="0"/>
      </w:pPr>
    </w:p>
    <w:p w:rsidRDefault="00C46F2E" w:rsidP="00C46F2E" w:rsidR="00C46F2E">
      <w:pPr>
        <w:pStyle w:val="Bezproreda"/>
        <w:spacing w:after="0"/>
        <w:jc w:val="center"/>
      </w:pPr>
      <w:r>
        <w:t>R E P U B L I K A    H R V A T S K A</w:t>
      </w:r>
    </w:p>
    <w:p w:rsidRDefault="00C46F2E" w:rsidP="00C46F2E" w:rsidR="00C46F2E">
      <w:pPr>
        <w:pStyle w:val="Bezproreda"/>
        <w:spacing w:after="0"/>
        <w:jc w:val="center"/>
      </w:pPr>
    </w:p>
    <w:p w:rsidRDefault="00C46F2E" w:rsidP="00C46F2E" w:rsidR="00C46F2E">
      <w:pPr>
        <w:pStyle w:val="Bezproreda"/>
        <w:spacing w:after="0"/>
        <w:jc w:val="center"/>
      </w:pPr>
      <w:r>
        <w:t>R J E Š E NJ E</w:t>
      </w:r>
    </w:p>
    <w:p w:rsidRDefault="00C46F2E" w:rsidP="00C46F2E" w:rsidR="00C46F2E">
      <w:pPr>
        <w:pStyle w:val="Bezproreda"/>
        <w:spacing w:after="0"/>
        <w:jc w:val="center"/>
        <w:rPr>
          <w:b/>
        </w:rPr>
      </w:pPr>
    </w:p>
    <w:p w:rsidRDefault="00C46F2E" w:rsidP="00C46F2E" w:rsidR="00C46F2E">
      <w:pPr>
        <w:pStyle w:val="Bezproreda"/>
        <w:spacing w:after="0"/>
        <w:jc w:val="both"/>
      </w:pPr>
    </w:p>
    <w:p w:rsidRDefault="00C46F2E" w:rsidP="00C46F2E" w:rsidR="00C46F2E">
      <w:pPr>
        <w:pStyle w:val="Bezproreda"/>
        <w:spacing w:after="0"/>
        <w:ind w:firstLine="708"/>
        <w:jc w:val="both"/>
        <w:rPr>
          <w:lang w:eastAsia="en-US"/>
        </w:rPr>
      </w:pPr>
      <w:r>
        <w:t>Trgovački sud u Varaždinu, po sucu toga suda Jasni Lekić, kao stečajnom sucu, u stečajnom postupku nad stečajnim dužnikom PPI VARAŽDINKA d.o.o. "u stečaju", Varaždin, Optujska 184, MBS: 070009251, OIB: 32603561404, dana 15. ožujka 2017. godine,</w:t>
      </w:r>
    </w:p>
    <w:p w:rsidRDefault="00C46F2E" w:rsidP="00C46F2E" w:rsidR="00C46F2E">
      <w:pPr>
        <w:pStyle w:val="Bezproreda"/>
        <w:spacing w:after="0"/>
        <w:jc w:val="both"/>
      </w:pPr>
    </w:p>
    <w:p w:rsidRDefault="00C46F2E" w:rsidP="00C46F2E" w:rsidR="00C46F2E">
      <w:pPr>
        <w:pStyle w:val="Bezproreda"/>
        <w:spacing w:after="0"/>
        <w:jc w:val="center"/>
      </w:pPr>
      <w:r>
        <w:t>r i j e š i o    j e</w:t>
      </w:r>
    </w:p>
    <w:p w:rsidRDefault="00C46F2E" w:rsidP="00C46F2E" w:rsidR="00C46F2E">
      <w:pPr>
        <w:pStyle w:val="Bezproreda"/>
        <w:spacing w:after="0"/>
        <w:jc w:val="center"/>
      </w:pPr>
    </w:p>
    <w:p w:rsidRDefault="00C46F2E" w:rsidP="00C46F2E" w:rsidR="00C46F2E">
      <w:pPr>
        <w:pStyle w:val="Bezproreda"/>
        <w:spacing w:after="0"/>
        <w:jc w:val="center"/>
      </w:pPr>
    </w:p>
    <w:p w:rsidRDefault="00C46F2E" w:rsidP="00C46F2E" w:rsidR="00C46F2E">
      <w:pPr>
        <w:tabs>
          <w:tab w:pos="720" w:val="num"/>
        </w:tabs>
        <w:spacing w:after="0"/>
        <w:jc w:val="both"/>
      </w:pPr>
      <w:r>
        <w:tab/>
        <w:t xml:space="preserve">I/ Određuje se prodaja nekretnina stečajnog dužnika u stečajnom postupku i to: </w:t>
      </w:r>
    </w:p>
    <w:p w:rsidRDefault="00C46F2E" w:rsidP="00C46F2E" w:rsidR="00C46F2E">
      <w:pPr>
        <w:tabs>
          <w:tab w:pos="720" w:val="num"/>
        </w:tabs>
        <w:spacing w:after="0"/>
        <w:jc w:val="both"/>
      </w:pPr>
    </w:p>
    <w:p w:rsidRDefault="00C46F2E" w:rsidP="00C46F2E" w:rsidR="00C46F2E">
      <w:pPr>
        <w:numPr>
          <w:ilvl w:val="0"/>
          <w:numId w:val="47"/>
        </w:numPr>
        <w:spacing w:after="0"/>
        <w:jc w:val="both"/>
      </w:pPr>
      <w:r>
        <w:t>nekretnina u Črešnjevu, Varaždinska ulica 36, koje u naravi čini: kat. čestica br. 462/1 gosp. dvorište površine 11911 m</w:t>
      </w:r>
      <w:r>
        <w:rPr>
          <w:vertAlign w:val="superscript"/>
        </w:rPr>
        <w:t>2</w:t>
      </w:r>
      <w:r>
        <w:t>, zgrada površine 462 m</w:t>
      </w:r>
      <w:r>
        <w:rPr>
          <w:vertAlign w:val="superscript"/>
        </w:rPr>
        <w:t>2</w:t>
      </w:r>
      <w:r>
        <w:rPr>
          <w:vertAlign w:val="subscript"/>
        </w:rPr>
        <w:t>,</w:t>
      </w:r>
      <w:r>
        <w:t xml:space="preserve"> u Šaulovcu ukupno 12373 m</w:t>
      </w:r>
      <w:r>
        <w:rPr>
          <w:vertAlign w:val="superscript"/>
        </w:rPr>
        <w:t>2</w:t>
      </w:r>
      <w:r>
        <w:t xml:space="preserve"> i kat. čestica br. 463 dvorac u Šaulovcu površine 718 m</w:t>
      </w:r>
      <w:r>
        <w:rPr>
          <w:vertAlign w:val="superscript"/>
        </w:rPr>
        <w:t>2</w:t>
      </w:r>
      <w:r>
        <w:t>, obje kat. čestice zajedno ukupne površine 13091 m</w:t>
      </w:r>
      <w:r>
        <w:rPr>
          <w:vertAlign w:val="superscript"/>
        </w:rPr>
        <w:t>2</w:t>
      </w:r>
      <w:r>
        <w:t>, sve upisano u ZK uložak broj 6/A, k. o. 331066, Črešnjevo, kod Općinskog suda u Varaždinu, Zemljišnoknjižni odjel Varaždin, u 1/1 dijela.</w:t>
      </w:r>
    </w:p>
    <w:p w:rsidRDefault="00C46F2E" w:rsidP="00C46F2E" w:rsidR="00C46F2E">
      <w:pPr>
        <w:spacing w:after="0"/>
        <w:ind w:left="360"/>
        <w:jc w:val="both"/>
      </w:pPr>
    </w:p>
    <w:p w:rsidRDefault="00C46F2E" w:rsidP="00C46F2E" w:rsidR="00C46F2E">
      <w:pPr>
        <w:spacing w:after="0"/>
        <w:ind w:firstLine="708"/>
        <w:jc w:val="both"/>
      </w:pPr>
      <w:r>
        <w:t>Na navedenim nekretninama razlučni vjerovnici su Ivan Hudoletnjak, Zagreb, Gupčeva Zvijezda 3, Republika Hrvatska, Ministarstvo financija, Porezna uprava, Područni ured Varaždin i Sanja Mihalić, Varaždin, Stepinčeva 1.</w:t>
      </w:r>
    </w:p>
    <w:p w:rsidRDefault="00C46F2E" w:rsidP="00C46F2E" w:rsidR="00C46F2E">
      <w:pPr>
        <w:spacing w:after="0"/>
        <w:ind w:firstLine="708"/>
        <w:jc w:val="both"/>
      </w:pPr>
    </w:p>
    <w:p w:rsidRDefault="00C46F2E" w:rsidP="00C46F2E" w:rsidR="00C46F2E">
      <w:pPr>
        <w:spacing w:after="0"/>
        <w:ind w:firstLine="708"/>
        <w:jc w:val="both"/>
      </w:pPr>
      <w:r>
        <w:t>Dvorac Šaulovec i park zaštićeni su sukladno odredbama Zakona o zaštiti i očuvanju kulturnih dobara (N.N. 69/99, 151/03, 157/03, 87/09, 88/10, 61/11, 25/12, 136/12, 157/13, 152/14, 98/15 – Uredba) i upisani u Registar kulturnih dobara Republike Hrvatske pod Z-852.</w:t>
      </w:r>
    </w:p>
    <w:p w:rsidRDefault="00C46F2E" w:rsidP="00C46F2E" w:rsidR="00C46F2E">
      <w:pPr>
        <w:spacing w:after="0"/>
        <w:ind w:firstLine="708"/>
        <w:jc w:val="both"/>
      </w:pPr>
    </w:p>
    <w:p w:rsidRDefault="00C46F2E" w:rsidP="00C46F2E" w:rsidR="00C46F2E">
      <w:pPr>
        <w:spacing w:after="0"/>
        <w:ind w:firstLine="708"/>
        <w:jc w:val="both"/>
      </w:pPr>
      <w:r>
        <w:t>Temeljem članka 37., 37.a i 38. Zakona o zaštiti i očuvanju kulturnih dobara, pravo prvokupa imaju Republika Hrvatska, županija, grad ili općina na čijem se području to kulturno dobro nalazi.</w:t>
      </w:r>
    </w:p>
    <w:p w:rsidRDefault="00C46F2E" w:rsidP="00C46F2E" w:rsidR="00C46F2E">
      <w:pPr>
        <w:spacing w:after="0"/>
        <w:ind w:firstLine="708"/>
        <w:jc w:val="both"/>
      </w:pPr>
    </w:p>
    <w:p w:rsidRDefault="00C46F2E" w:rsidP="00C46F2E" w:rsidR="00C46F2E">
      <w:pPr>
        <w:spacing w:after="0"/>
        <w:ind w:firstLine="708"/>
        <w:jc w:val="both"/>
      </w:pPr>
      <w:r>
        <w:t xml:space="preserve">Procijenjena tržna vrijednost nekretnina prema procjeni stalnog sudskog vještaka za graditeljstvo i procjenu nekretnina tvrtke VIP d.o.o. Varaždin iznosi </w:t>
      </w:r>
      <w:r>
        <w:rPr>
          <w:b/>
        </w:rPr>
        <w:t>8.102.657,85 kuna.</w:t>
      </w:r>
      <w:r>
        <w:t xml:space="preserve">  </w:t>
      </w:r>
    </w:p>
    <w:p w:rsidRDefault="00C46F2E" w:rsidP="00C46F2E" w:rsidR="00C46F2E">
      <w:pPr>
        <w:spacing w:after="0"/>
        <w:ind w:firstLine="708"/>
        <w:jc w:val="both"/>
      </w:pPr>
    </w:p>
    <w:p w:rsidRDefault="00C46F2E" w:rsidP="00C46F2E" w:rsidR="00C46F2E">
      <w:pPr>
        <w:spacing w:after="0"/>
        <w:ind w:firstLine="708"/>
        <w:jc w:val="both"/>
      </w:pPr>
    </w:p>
    <w:p w:rsidRDefault="00C46F2E" w:rsidP="00C46F2E" w:rsidR="00C46F2E">
      <w:pPr>
        <w:numPr>
          <w:ilvl w:val="0"/>
          <w:numId w:val="47"/>
        </w:numPr>
        <w:spacing w:after="0"/>
        <w:jc w:val="both"/>
      </w:pPr>
      <w:r>
        <w:t>nekretnina u Križovljangradu br. 1, 2, i 3, općina Cestica, koje u naravi čini: kat. čestica br. 2201 zgrada površine 1147 m</w:t>
      </w:r>
      <w:r>
        <w:rPr>
          <w:vertAlign w:val="superscript"/>
        </w:rPr>
        <w:t>2</w:t>
      </w:r>
      <w:r>
        <w:t xml:space="preserve">, kat. čestica br. 2202 gospodarsko dvorište površine </w:t>
      </w:r>
      <w:r>
        <w:lastRenderedPageBreak/>
        <w:t>16547</w:t>
      </w:r>
      <w:r>
        <w:rPr>
          <w:rFonts w:cs="Tahoma" w:hAnsi="Tahoma" w:ascii="Tahoma"/>
          <w:b/>
          <w:bCs/>
          <w:color w:val="000000"/>
          <w:shd w:fill="FFFFFF" w:color="auto" w:val="clear"/>
        </w:rPr>
        <w:t xml:space="preserve"> </w:t>
      </w:r>
      <w:r>
        <w:t>m</w:t>
      </w:r>
      <w:r>
        <w:rPr>
          <w:vertAlign w:val="superscript"/>
        </w:rPr>
        <w:t>2</w:t>
      </w:r>
      <w:r>
        <w:t>, kat. čestica br. 2203 zgrada površine 99 m</w:t>
      </w:r>
      <w:r>
        <w:rPr>
          <w:vertAlign w:val="superscript"/>
        </w:rPr>
        <w:t>2</w:t>
      </w:r>
      <w:r>
        <w:t>, kat. čestica br. 2204 zgrada površine 2235 m</w:t>
      </w:r>
      <w:r>
        <w:rPr>
          <w:vertAlign w:val="superscript"/>
        </w:rPr>
        <w:t>2</w:t>
      </w:r>
      <w:r>
        <w:t>, kat. čestica br. 2206 zgrada površine 421 m</w:t>
      </w:r>
      <w:r>
        <w:rPr>
          <w:vertAlign w:val="superscript"/>
        </w:rPr>
        <w:t>2</w:t>
      </w:r>
      <w:r>
        <w:t>,</w:t>
      </w:r>
      <w:r>
        <w:rPr>
          <w:vertAlign w:val="superscript"/>
        </w:rPr>
        <w:t xml:space="preserve"> </w:t>
      </w:r>
      <w:r>
        <w:t>kat. čestica br. 2207 zgrada površine 987 m</w:t>
      </w:r>
      <w:r>
        <w:rPr>
          <w:vertAlign w:val="superscript"/>
        </w:rPr>
        <w:t>2</w:t>
      </w:r>
      <w:r>
        <w:t>, kat. čestica br. 2208 stambena zgrada površine 78 čhv, kat. čestica br. 2210 upravna zgrada površine 63 čhv, kat. čestica br. 2211 zgrada magazina površine 101 čhv, kat. čestica br. 2214 gospodarska zgrada površine 100 čhv, kat. čestica br. 2216 gospodarsko dvorište površine 13971 m</w:t>
      </w:r>
      <w:r>
        <w:rPr>
          <w:vertAlign w:val="superscript"/>
        </w:rPr>
        <w:t>2</w:t>
      </w:r>
      <w:r>
        <w:t>, kat. čestica br. 2217 gospodarska zgrada površine 90 čhv i kat. čestica br. 2218 gospodarska zgrada površine 194 čhv, sve upisano u ZK uložak broj 9/A, k.o. 331287, Radovec, kod Općinskog suda u Varaždinu, Zemljišnoknjižni odjel Varaždin, u 1/1 dijela,</w:t>
      </w:r>
    </w:p>
    <w:p w:rsidRDefault="00C46F2E" w:rsidP="00C46F2E" w:rsidR="00C46F2E">
      <w:pPr>
        <w:spacing w:after="0"/>
        <w:ind w:left="360"/>
        <w:jc w:val="both"/>
      </w:pPr>
    </w:p>
    <w:p w:rsidRDefault="00C46F2E" w:rsidP="00C46F2E" w:rsidR="00C46F2E">
      <w:pPr>
        <w:numPr>
          <w:ilvl w:val="0"/>
          <w:numId w:val="47"/>
        </w:numPr>
        <w:spacing w:after="0"/>
        <w:jc w:val="both"/>
      </w:pPr>
      <w:r>
        <w:t>nekretnina u Križovljangradu br. 1, 2, i 3, općina Cestica, koje u naravi čini: kat. čestica br. 2209 dvorac površine 154 čhv i kat. čestica br. 2212 park površine 10176</w:t>
      </w:r>
      <w:r>
        <w:rPr>
          <w:rFonts w:cs="Tahoma" w:hAnsi="Tahoma" w:ascii="Tahoma"/>
          <w:b/>
          <w:bCs/>
          <w:color w:val="000000"/>
          <w:shd w:fill="FFFFFF" w:color="auto" w:val="clear"/>
        </w:rPr>
        <w:t xml:space="preserve"> </w:t>
      </w:r>
      <w:r>
        <w:t>m</w:t>
      </w:r>
      <w:r>
        <w:rPr>
          <w:vertAlign w:val="superscript"/>
        </w:rPr>
        <w:t>2</w:t>
      </w:r>
      <w:r>
        <w:t>, obje kat. čestice zajedno ukupne površine 154 čhv i 10176</w:t>
      </w:r>
      <w:r>
        <w:rPr>
          <w:rFonts w:cs="Tahoma" w:hAnsi="Tahoma" w:ascii="Tahoma"/>
          <w:b/>
          <w:bCs/>
          <w:color w:val="000000"/>
          <w:shd w:fill="FFFFFF" w:color="auto" w:val="clear"/>
        </w:rPr>
        <w:t xml:space="preserve"> </w:t>
      </w:r>
      <w:r>
        <w:t>m</w:t>
      </w:r>
      <w:r>
        <w:rPr>
          <w:vertAlign w:val="superscript"/>
        </w:rPr>
        <w:t>2</w:t>
      </w:r>
      <w:r>
        <w:t>, sve upisano u ZK uložak broj 3325, k.o. 331287, Radovec, kod Općinskog suda u Varaždinu, Zemljišnoknjižni odjel Varaždin, u 1/1 dijela.</w:t>
      </w:r>
    </w:p>
    <w:p w:rsidRDefault="00C46F2E" w:rsidP="00C46F2E" w:rsidR="00C46F2E">
      <w:pPr>
        <w:spacing w:after="0"/>
        <w:jc w:val="both"/>
      </w:pPr>
    </w:p>
    <w:p w:rsidRDefault="00C46F2E" w:rsidP="00C46F2E" w:rsidR="00C46F2E">
      <w:pPr>
        <w:spacing w:after="0"/>
        <w:ind w:firstLine="708"/>
        <w:jc w:val="both"/>
      </w:pPr>
      <w:r>
        <w:t>Na navedenim nekretninama razlučni vjerovnici su Ivan Hudoletnjak, Zagreb, Gupčeva Zvijezda 3, Republika Hrvatska, Ministarstvo financija, Porezna uprava, Područni ured Varaždin i Sanja Mihalić, Varaždin, Stepinčeva 1.</w:t>
      </w:r>
    </w:p>
    <w:p w:rsidRDefault="00C46F2E" w:rsidP="00C46F2E" w:rsidR="00C46F2E">
      <w:pPr>
        <w:spacing w:after="0"/>
        <w:ind w:firstLine="708"/>
        <w:jc w:val="both"/>
      </w:pPr>
    </w:p>
    <w:p w:rsidRDefault="00C46F2E" w:rsidP="00C46F2E" w:rsidR="00C46F2E">
      <w:pPr>
        <w:spacing w:after="0"/>
        <w:ind w:firstLine="708"/>
        <w:jc w:val="both"/>
      </w:pPr>
      <w:r>
        <w:t>Nekretnine pod točkom  I/ 2. i 3. prodaju se kao cjelina.</w:t>
      </w:r>
    </w:p>
    <w:p w:rsidRDefault="00C46F2E" w:rsidP="00C46F2E" w:rsidR="00C46F2E">
      <w:pPr>
        <w:spacing w:after="0"/>
        <w:ind w:firstLine="708"/>
        <w:jc w:val="both"/>
      </w:pPr>
    </w:p>
    <w:p w:rsidRDefault="00C46F2E" w:rsidP="00C46F2E" w:rsidR="00C46F2E">
      <w:pPr>
        <w:spacing w:after="0"/>
        <w:ind w:firstLine="708"/>
        <w:jc w:val="both"/>
      </w:pPr>
      <w:r>
        <w:t>Dvorac Križovljan-grad (stari grad Križovljan) s parkom i gospodarskim zgradama zaštićen je sukladno odredbama Zakona o zaštiti i očuvanju kulturnih dobara (N.N. 69/99, 151/03, 157/03, 87/09, 88/10, 61/11, 25/12, 136/12, 157/13, 152/14, 98/15 – Uredba) i upisan je u Registar kulturnih dobara Republike Hrvatske pod Z-853.</w:t>
      </w:r>
    </w:p>
    <w:p w:rsidRDefault="00C46F2E" w:rsidP="00C46F2E" w:rsidR="00C46F2E">
      <w:pPr>
        <w:spacing w:after="0"/>
        <w:ind w:firstLine="708"/>
        <w:jc w:val="both"/>
      </w:pPr>
    </w:p>
    <w:p w:rsidRDefault="00C46F2E" w:rsidP="00C46F2E" w:rsidR="00C46F2E">
      <w:pPr>
        <w:spacing w:after="0"/>
        <w:ind w:firstLine="708"/>
        <w:jc w:val="both"/>
      </w:pPr>
      <w:r>
        <w:t>Temeljem članka 37., 37.a i 38. Zakona o zaštiti i očuvanju kulturnih dobara, pravo prvokupa imaju Republika Hrvatska, županija, grad ili općina na čijem se području to kulturno dobro nalazi.</w:t>
      </w:r>
    </w:p>
    <w:p w:rsidRDefault="00C46F2E" w:rsidP="00C46F2E" w:rsidR="00C46F2E">
      <w:pPr>
        <w:spacing w:after="0"/>
        <w:ind w:firstLine="708"/>
        <w:jc w:val="both"/>
      </w:pPr>
    </w:p>
    <w:p w:rsidRDefault="00C46F2E" w:rsidP="00C46F2E" w:rsidR="00C46F2E">
      <w:pPr>
        <w:spacing w:after="0"/>
        <w:ind w:firstLine="708"/>
        <w:jc w:val="both"/>
      </w:pPr>
      <w:r>
        <w:t xml:space="preserve">Procijenjena vrijednost nekretnina iz točke I/ 2. i 3. prema procjeni stalnog sudskog vještaka za graditeljstvo i procjenu nekretnina tvrtke Međimurje-investa d.o.o. Čakovec iznosi </w:t>
      </w:r>
      <w:r>
        <w:rPr>
          <w:b/>
        </w:rPr>
        <w:t>8.150.000,00 kuna.</w:t>
      </w:r>
      <w:r>
        <w:t xml:space="preserve">  </w:t>
      </w:r>
    </w:p>
    <w:p w:rsidRDefault="00C46F2E" w:rsidP="00C46F2E" w:rsidR="00C46F2E">
      <w:pPr>
        <w:spacing w:after="0"/>
        <w:ind w:firstLine="708"/>
        <w:jc w:val="both"/>
      </w:pPr>
    </w:p>
    <w:p w:rsidRDefault="00C46F2E" w:rsidP="00C46F2E" w:rsidR="00C46F2E">
      <w:pPr>
        <w:spacing w:after="0"/>
        <w:ind w:firstLine="708"/>
        <w:jc w:val="both"/>
      </w:pPr>
    </w:p>
    <w:p w:rsidRDefault="00C46F2E" w:rsidP="00C46F2E" w:rsidR="00C46F2E">
      <w:pPr>
        <w:numPr>
          <w:ilvl w:val="0"/>
          <w:numId w:val="47"/>
        </w:numPr>
        <w:spacing w:after="0"/>
        <w:jc w:val="both"/>
      </w:pPr>
      <w:r>
        <w:t>nekretnina u Križovljangradu, Ulica Križovljangrad br. 4 i 6, općina Cestica, koju u naravi čini: kat. čestica br. čestica br. 2205 stambena zgrada površine 45 čhv, upisana u ZK uložak broj 9/A, k.o. 331287, Radovec, kod Općinskog suda u Varaždinu, Zemljišnoknjižni odjel Varaždin, u 1/1 dijela,</w:t>
      </w:r>
    </w:p>
    <w:p w:rsidRDefault="00C46F2E" w:rsidP="00C46F2E" w:rsidR="00C46F2E">
      <w:pPr>
        <w:spacing w:after="0"/>
        <w:jc w:val="both"/>
      </w:pPr>
    </w:p>
    <w:p w:rsidRDefault="00C46F2E" w:rsidP="00C46F2E" w:rsidR="00C46F2E">
      <w:pPr>
        <w:spacing w:after="0"/>
        <w:ind w:firstLine="708"/>
        <w:jc w:val="both"/>
      </w:pPr>
      <w:r>
        <w:t>Na navedenoj nekretnini razlučni vjerovnici su Ivan Hudoletnjak, Zagreb, Gupčeva Zvijezda 3, Republika Hrvatska, Ministarstvo financija, Porezna uprava, Područni ured Varaždin i Sanja Mihalić, Varaždin, Stepinčeva 1.</w:t>
      </w:r>
    </w:p>
    <w:p w:rsidRDefault="00C46F2E" w:rsidP="00C46F2E" w:rsidR="00C46F2E">
      <w:pPr>
        <w:spacing w:after="0"/>
        <w:ind w:firstLine="708"/>
        <w:jc w:val="both"/>
      </w:pPr>
    </w:p>
    <w:p w:rsidRDefault="00C46F2E" w:rsidP="00C46F2E" w:rsidR="00C46F2E">
      <w:pPr>
        <w:spacing w:after="0"/>
        <w:ind w:firstLine="708"/>
        <w:jc w:val="both"/>
      </w:pPr>
      <w:r>
        <w:t>Nekretnina nije oslobođena od osoba i stvari i prodaje se zasebno, te će se otpisati iz zk.ul. 9/A k.o. Radovec nakon prodaje.</w:t>
      </w:r>
    </w:p>
    <w:p w:rsidRDefault="00C46F2E" w:rsidP="00C46F2E" w:rsidR="00C46F2E">
      <w:pPr>
        <w:spacing w:after="0"/>
        <w:ind w:firstLine="708"/>
        <w:jc w:val="both"/>
      </w:pPr>
      <w:r>
        <w:lastRenderedPageBreak/>
        <w:t xml:space="preserve">Procijenjena vrijednost nekretnine prema procjeni stalnog sudskog vještaka za graditeljstvo i procjenu nekretnina tvrtke Međimurje-investa d.o.o. Čakovec iznosi </w:t>
      </w:r>
      <w:r>
        <w:rPr>
          <w:b/>
        </w:rPr>
        <w:t>527.000,00 kuna</w:t>
      </w:r>
      <w:r>
        <w:t xml:space="preserve">.  </w:t>
      </w:r>
    </w:p>
    <w:p w:rsidRDefault="00C46F2E" w:rsidP="00C46F2E" w:rsidR="00C46F2E">
      <w:pPr>
        <w:spacing w:after="0"/>
        <w:ind w:firstLine="708"/>
        <w:jc w:val="both"/>
      </w:pPr>
    </w:p>
    <w:p w:rsidRDefault="00C46F2E" w:rsidP="00C46F2E" w:rsidR="00C46F2E">
      <w:pPr>
        <w:numPr>
          <w:ilvl w:val="0"/>
          <w:numId w:val="47"/>
        </w:numPr>
        <w:spacing w:after="0"/>
        <w:jc w:val="both"/>
      </w:pPr>
      <w:r>
        <w:t>nekretnine u Varaždinu, Cehovska ulica 44A i 44C, koju u naravi čini: kat. čestica br. 10306/2 zgrade-farme za tov junadi i dvorište u Brezju površine 35000 m</w:t>
      </w:r>
      <w:r>
        <w:rPr>
          <w:vertAlign w:val="superscript"/>
        </w:rPr>
        <w:t>2</w:t>
      </w:r>
      <w:r>
        <w:t>, upisana u ZK uložak broj 12283, više ZK TIJELA, u A I pod rbr. 2, k. o. Varaždin (u osnivanju), kod Općinskog suda u Varaždinu, Zemljišnoknjižni odjel Varaždin, u 1/1 dijela.</w:t>
      </w:r>
    </w:p>
    <w:p w:rsidRDefault="00C46F2E" w:rsidP="00C46F2E" w:rsidR="00C46F2E">
      <w:pPr>
        <w:spacing w:after="0"/>
        <w:jc w:val="both"/>
      </w:pPr>
    </w:p>
    <w:p w:rsidRDefault="00C46F2E" w:rsidP="00C46F2E" w:rsidR="00C46F2E">
      <w:pPr>
        <w:spacing w:after="0"/>
        <w:ind w:firstLine="708"/>
        <w:jc w:val="both"/>
      </w:pPr>
      <w:r>
        <w:t>Na navedenoj nekretnini razlučni vjerovnici su Ivan Hudoletnjak, Zagreb, Gupčeva Zvijezda 3, Republika Hrvatska, Ministarstvo financija, Porezna uprava, Područni ured Varaždin i Sanja Mihalić, Varaždin, Stepinčeva 1.</w:t>
      </w:r>
    </w:p>
    <w:p w:rsidRDefault="00C46F2E" w:rsidP="00C46F2E" w:rsidR="00C46F2E">
      <w:pPr>
        <w:spacing w:after="0"/>
        <w:ind w:firstLine="708"/>
        <w:jc w:val="both"/>
      </w:pPr>
    </w:p>
    <w:p w:rsidRDefault="00C46F2E" w:rsidP="00C46F2E" w:rsidR="00C46F2E">
      <w:pPr>
        <w:spacing w:after="0"/>
        <w:ind w:firstLine="708"/>
        <w:jc w:val="both"/>
      </w:pPr>
      <w:r>
        <w:t xml:space="preserve">Procijenjena vrijednost nekretnine prema procjeni stalnog sudskog vještaka za graditeljstvo i procjenu nekretnina tvrtke Međimurje-investa d.o.o. Čakovec iznosi </w:t>
      </w:r>
      <w:r>
        <w:rPr>
          <w:b/>
        </w:rPr>
        <w:t>4.680.000,00 kuna</w:t>
      </w:r>
      <w:r>
        <w:t xml:space="preserve">.  </w:t>
      </w:r>
    </w:p>
    <w:p w:rsidRDefault="00C46F2E" w:rsidP="00C46F2E" w:rsidR="00C46F2E">
      <w:pPr>
        <w:spacing w:after="0"/>
        <w:ind w:firstLine="708"/>
        <w:jc w:val="both"/>
      </w:pPr>
    </w:p>
    <w:p w:rsidRDefault="00C46F2E" w:rsidP="00C46F2E" w:rsidR="00C46F2E">
      <w:pPr>
        <w:spacing w:after="0"/>
        <w:ind w:firstLine="708"/>
        <w:jc w:val="both"/>
      </w:pPr>
    </w:p>
    <w:p w:rsidRDefault="00C46F2E" w:rsidP="00C46F2E" w:rsidR="00C46F2E">
      <w:pPr>
        <w:spacing w:after="0"/>
        <w:ind w:firstLine="708"/>
        <w:jc w:val="both"/>
      </w:pPr>
    </w:p>
    <w:p w:rsidRDefault="00C46F2E" w:rsidP="00C46F2E" w:rsidR="00C46F2E">
      <w:pPr>
        <w:numPr>
          <w:ilvl w:val="0"/>
          <w:numId w:val="47"/>
        </w:numPr>
        <w:spacing w:after="0"/>
        <w:jc w:val="both"/>
      </w:pPr>
      <w:r>
        <w:t>nekretnina u Varaždinu, Optujska 184, koje u naravi čini: kat. čestica br. 126 proizvodni objekt za proizvodnju vina i voćnih sokova, kotlovnica i dvorište površine 19850 m</w:t>
      </w:r>
      <w:r>
        <w:rPr>
          <w:vertAlign w:val="superscript"/>
        </w:rPr>
        <w:t>2</w:t>
      </w:r>
      <w:r>
        <w:t>, upisana u ZK uložak broj 12283, više ZK TIJELA, u A I pod rbr. 1 i Poslovna zgrada u Optujskoj ul. sagrađena na čkbr. 126 površine 19850 m</w:t>
      </w:r>
      <w:r>
        <w:rPr>
          <w:vertAlign w:val="superscript"/>
        </w:rPr>
        <w:t>2</w:t>
      </w:r>
      <w:r>
        <w:t xml:space="preserve">, upisana u ZK uložak broj 12283, više ZK TIJELA, u A II pod rbr. 3, i to: </w:t>
      </w:r>
      <w:r>
        <w:rPr>
          <w:b/>
        </w:rPr>
        <w:t>1. ZK TIJELO A II – ETAŽA: 0/0, povezano s vlasništvom posebnog dijela nekretnine 1. ETAŽA I</w:t>
      </w:r>
      <w:r>
        <w:t xml:space="preserve"> - koja se sastoji od poslovnog prostora na prvom katu – poslovne prostorije sa 11 m</w:t>
      </w:r>
      <w:r>
        <w:rPr>
          <w:vertAlign w:val="superscript"/>
        </w:rPr>
        <w:t>2</w:t>
      </w:r>
      <w:r>
        <w:t>, poslovne prostorije sa 18 m</w:t>
      </w:r>
      <w:r>
        <w:rPr>
          <w:vertAlign w:val="superscript"/>
        </w:rPr>
        <w:t>2</w:t>
      </w:r>
      <w:r>
        <w:t>, poslovne prostorije sa 15 m</w:t>
      </w:r>
      <w:r>
        <w:rPr>
          <w:vertAlign w:val="superscript"/>
        </w:rPr>
        <w:t>2</w:t>
      </w:r>
      <w:r>
        <w:t>, poslovne prostorije sa 22 m</w:t>
      </w:r>
      <w:r>
        <w:rPr>
          <w:vertAlign w:val="superscript"/>
        </w:rPr>
        <w:t>2</w:t>
      </w:r>
      <w:r>
        <w:t>, poslovne prostorije sa 17 m</w:t>
      </w:r>
      <w:r>
        <w:rPr>
          <w:vertAlign w:val="superscript"/>
        </w:rPr>
        <w:t>2</w:t>
      </w:r>
      <w:r>
        <w:t>, poslovne prostorije sa 12 m</w:t>
      </w:r>
      <w:r>
        <w:rPr>
          <w:vertAlign w:val="superscript"/>
        </w:rPr>
        <w:t>2</w:t>
      </w:r>
      <w:r>
        <w:t>, hodnika sa 14 m</w:t>
      </w:r>
      <w:r>
        <w:rPr>
          <w:vertAlign w:val="superscript"/>
        </w:rPr>
        <w:t>2</w:t>
      </w:r>
      <w:r>
        <w:t>, poslovnog prostora u potkrovlju – hodnika sa 19 m</w:t>
      </w:r>
      <w:r>
        <w:rPr>
          <w:vertAlign w:val="superscript"/>
        </w:rPr>
        <w:t>2</w:t>
      </w:r>
      <w:r>
        <w:t>, poslovne prostorije sa 20 m</w:t>
      </w:r>
      <w:r>
        <w:rPr>
          <w:vertAlign w:val="superscript"/>
        </w:rPr>
        <w:t>2</w:t>
      </w:r>
      <w:r>
        <w:t>, poslovne prostorije sa 16 m</w:t>
      </w:r>
      <w:r>
        <w:rPr>
          <w:vertAlign w:val="superscript"/>
        </w:rPr>
        <w:t>2</w:t>
      </w:r>
      <w:r>
        <w:t>, poslovne prostorije sa 11 m</w:t>
      </w:r>
      <w:r>
        <w:rPr>
          <w:vertAlign w:val="superscript"/>
        </w:rPr>
        <w:t>2</w:t>
      </w:r>
      <w:r>
        <w:t>, poslovne prostorije sa 11 m</w:t>
      </w:r>
      <w:r>
        <w:rPr>
          <w:vertAlign w:val="superscript"/>
        </w:rPr>
        <w:t>2</w:t>
      </w:r>
      <w:r>
        <w:t>, poslovne prostorije sa 11 m</w:t>
      </w:r>
      <w:r>
        <w:rPr>
          <w:vertAlign w:val="superscript"/>
        </w:rPr>
        <w:t>2</w:t>
      </w:r>
      <w:r>
        <w:t>, poslovne prostorije sa 11 m</w:t>
      </w:r>
      <w:r>
        <w:rPr>
          <w:vertAlign w:val="superscript"/>
        </w:rPr>
        <w:t>2</w:t>
      </w:r>
      <w:r>
        <w:t>, u ukupnoj površini od 208 m</w:t>
      </w:r>
      <w:r>
        <w:rPr>
          <w:vertAlign w:val="superscript"/>
        </w:rPr>
        <w:t>2</w:t>
      </w:r>
      <w:r>
        <w:t xml:space="preserve">, </w:t>
      </w:r>
      <w:r>
        <w:rPr>
          <w:b/>
        </w:rPr>
        <w:t>2. ZK TIJELO A II – ETAŽA: 0/0, povezano s vlasništvom posebnog dijela nekretnine 1. ETAŽA II</w:t>
      </w:r>
      <w:r>
        <w:t xml:space="preserve"> – koja se sastoji od poslovnog prostora u prizemlju – porte sa 3 m</w:t>
      </w:r>
      <w:r>
        <w:rPr>
          <w:vertAlign w:val="superscript"/>
        </w:rPr>
        <w:t>2</w:t>
      </w:r>
      <w:r>
        <w:t>, blagovaone sa 46 m</w:t>
      </w:r>
      <w:r>
        <w:rPr>
          <w:vertAlign w:val="superscript"/>
        </w:rPr>
        <w:t>2</w:t>
      </w:r>
      <w:r>
        <w:t>, garderobe sa 46 m</w:t>
      </w:r>
      <w:r>
        <w:rPr>
          <w:vertAlign w:val="superscript"/>
        </w:rPr>
        <w:t>2</w:t>
      </w:r>
      <w:r>
        <w:t>, garderobe sa 14 m</w:t>
      </w:r>
      <w:r>
        <w:rPr>
          <w:vertAlign w:val="superscript"/>
        </w:rPr>
        <w:t>2</w:t>
      </w:r>
      <w:r>
        <w:t>, garderobe sa 14 m</w:t>
      </w:r>
      <w:r>
        <w:rPr>
          <w:vertAlign w:val="superscript"/>
        </w:rPr>
        <w:t>2</w:t>
      </w:r>
      <w:r>
        <w:t>, wc sa 3 m</w:t>
      </w:r>
      <w:r>
        <w:rPr>
          <w:vertAlign w:val="superscript"/>
        </w:rPr>
        <w:t>2</w:t>
      </w:r>
      <w:r>
        <w:t>, wc sa 3 m</w:t>
      </w:r>
      <w:r>
        <w:rPr>
          <w:vertAlign w:val="superscript"/>
        </w:rPr>
        <w:t>2</w:t>
      </w:r>
      <w:r>
        <w:t>, hodnika sa 8 m</w:t>
      </w:r>
      <w:r>
        <w:rPr>
          <w:vertAlign w:val="superscript"/>
        </w:rPr>
        <w:t>2</w:t>
      </w:r>
      <w:r>
        <w:t>, kuhinje sa 15 m</w:t>
      </w:r>
      <w:r>
        <w:rPr>
          <w:vertAlign w:val="superscript"/>
        </w:rPr>
        <w:t>2</w:t>
      </w:r>
      <w:r>
        <w:t>, poslovne prostorije sa 12 m</w:t>
      </w:r>
      <w:r>
        <w:rPr>
          <w:vertAlign w:val="superscript"/>
        </w:rPr>
        <w:t>2</w:t>
      </w:r>
      <w:r>
        <w:t>, poslovne prostorije sa 12 m</w:t>
      </w:r>
      <w:r>
        <w:rPr>
          <w:vertAlign w:val="superscript"/>
        </w:rPr>
        <w:t>2</w:t>
      </w:r>
      <w:r>
        <w:t>, poslovne prostorije sa 17 m</w:t>
      </w:r>
      <w:r>
        <w:rPr>
          <w:vertAlign w:val="superscript"/>
        </w:rPr>
        <w:t>2</w:t>
      </w:r>
      <w:r>
        <w:t>, poslovne prostorije sa 12 m</w:t>
      </w:r>
      <w:r>
        <w:rPr>
          <w:vertAlign w:val="superscript"/>
        </w:rPr>
        <w:t>2</w:t>
      </w:r>
      <w:r>
        <w:t>, poslovne prostorije sa 17 m</w:t>
      </w:r>
      <w:r>
        <w:rPr>
          <w:vertAlign w:val="superscript"/>
        </w:rPr>
        <w:t>2</w:t>
      </w:r>
      <w:r>
        <w:t>, poslovne prostorije sa 11 m</w:t>
      </w:r>
      <w:r>
        <w:rPr>
          <w:vertAlign w:val="superscript"/>
        </w:rPr>
        <w:t>2</w:t>
      </w:r>
      <w:r>
        <w:t>, poslovne prostorije sa 17 m</w:t>
      </w:r>
      <w:r>
        <w:rPr>
          <w:vertAlign w:val="superscript"/>
        </w:rPr>
        <w:t>2</w:t>
      </w:r>
      <w:r>
        <w:t>, hodnika sa 13 m</w:t>
      </w:r>
      <w:r>
        <w:rPr>
          <w:vertAlign w:val="superscript"/>
        </w:rPr>
        <w:t>2</w:t>
      </w:r>
      <w:r>
        <w:t>, hodnika sa 3 m</w:t>
      </w:r>
      <w:r>
        <w:rPr>
          <w:vertAlign w:val="superscript"/>
        </w:rPr>
        <w:t>2</w:t>
      </w:r>
      <w:r>
        <w:t>, wc sa 3 m</w:t>
      </w:r>
      <w:r>
        <w:rPr>
          <w:vertAlign w:val="superscript"/>
        </w:rPr>
        <w:t>2</w:t>
      </w:r>
      <w:r>
        <w:t>, wc sa 3 m</w:t>
      </w:r>
      <w:r>
        <w:rPr>
          <w:vertAlign w:val="superscript"/>
        </w:rPr>
        <w:t>2</w:t>
      </w:r>
      <w:r>
        <w:t>, poslovne prostorije – prodavaone sa 52 m</w:t>
      </w:r>
      <w:r>
        <w:rPr>
          <w:vertAlign w:val="superscript"/>
        </w:rPr>
        <w:t>2</w:t>
      </w:r>
      <w:r>
        <w:t>, skladišta sa 27 m</w:t>
      </w:r>
      <w:r>
        <w:rPr>
          <w:vertAlign w:val="superscript"/>
        </w:rPr>
        <w:t>2</w:t>
      </w:r>
      <w:r>
        <w:t>, skladišta sa 4 m</w:t>
      </w:r>
      <w:r>
        <w:rPr>
          <w:vertAlign w:val="superscript"/>
        </w:rPr>
        <w:t>2</w:t>
      </w:r>
      <w:r>
        <w:t>, wc sa 2 m</w:t>
      </w:r>
      <w:r>
        <w:rPr>
          <w:vertAlign w:val="superscript"/>
        </w:rPr>
        <w:t>2</w:t>
      </w:r>
      <w:r>
        <w:t>, hodnika sa 3 m</w:t>
      </w:r>
      <w:r>
        <w:rPr>
          <w:vertAlign w:val="superscript"/>
        </w:rPr>
        <w:t>2</w:t>
      </w:r>
      <w:r>
        <w:t>, skladišta sa 8 m</w:t>
      </w:r>
      <w:r>
        <w:rPr>
          <w:vertAlign w:val="superscript"/>
        </w:rPr>
        <w:t>2</w:t>
      </w:r>
      <w:r>
        <w:t>, poslovnog prostora na prvom katu – koji se sastoji od poslovne prostorije sa 25 m</w:t>
      </w:r>
      <w:r>
        <w:rPr>
          <w:vertAlign w:val="superscript"/>
        </w:rPr>
        <w:t>2</w:t>
      </w:r>
      <w:r>
        <w:t>, poslovne prostorije sa 24 m</w:t>
      </w:r>
      <w:r>
        <w:rPr>
          <w:vertAlign w:val="superscript"/>
        </w:rPr>
        <w:t>2</w:t>
      </w:r>
      <w:r>
        <w:t>, hodnika sa 13 m</w:t>
      </w:r>
      <w:r>
        <w:rPr>
          <w:vertAlign w:val="superscript"/>
        </w:rPr>
        <w:t>2</w:t>
      </w:r>
      <w:r>
        <w:t>, poslovne prostorije sa 12 m</w:t>
      </w:r>
      <w:r>
        <w:rPr>
          <w:vertAlign w:val="superscript"/>
        </w:rPr>
        <w:t>2</w:t>
      </w:r>
      <w:r>
        <w:t>, poslovne prostorije sa 16 m</w:t>
      </w:r>
      <w:r>
        <w:rPr>
          <w:vertAlign w:val="superscript"/>
        </w:rPr>
        <w:t>2</w:t>
      </w:r>
      <w:r>
        <w:t>, poslovne prostorije sa 17 m</w:t>
      </w:r>
      <w:r>
        <w:rPr>
          <w:vertAlign w:val="superscript"/>
        </w:rPr>
        <w:t>2</w:t>
      </w:r>
      <w:r>
        <w:t>, poslovne prostorije sa 12 m</w:t>
      </w:r>
      <w:r>
        <w:rPr>
          <w:vertAlign w:val="superscript"/>
        </w:rPr>
        <w:t>2</w:t>
      </w:r>
      <w:r>
        <w:t>, poslovne prostorije sa 11 m</w:t>
      </w:r>
      <w:r>
        <w:rPr>
          <w:vertAlign w:val="superscript"/>
        </w:rPr>
        <w:t>2</w:t>
      </w:r>
      <w:r>
        <w:t>, poslovne prostorije sa 16 m</w:t>
      </w:r>
      <w:r>
        <w:rPr>
          <w:vertAlign w:val="superscript"/>
        </w:rPr>
        <w:t>2</w:t>
      </w:r>
      <w:r>
        <w:t>, hodnika sa 6 m</w:t>
      </w:r>
      <w:r>
        <w:rPr>
          <w:vertAlign w:val="superscript"/>
        </w:rPr>
        <w:t>2</w:t>
      </w:r>
      <w:r>
        <w:t>, wc sa 4 m</w:t>
      </w:r>
      <w:r>
        <w:rPr>
          <w:vertAlign w:val="superscript"/>
        </w:rPr>
        <w:t>2</w:t>
      </w:r>
      <w:r>
        <w:t>, wc sa 4 m</w:t>
      </w:r>
      <w:r>
        <w:rPr>
          <w:vertAlign w:val="superscript"/>
        </w:rPr>
        <w:t>2</w:t>
      </w:r>
      <w:r>
        <w:t>, poslovne prostorije sa 7 m</w:t>
      </w:r>
      <w:r>
        <w:rPr>
          <w:vertAlign w:val="superscript"/>
        </w:rPr>
        <w:t>2</w:t>
      </w:r>
      <w:r>
        <w:t>, poslovne prostorije sa 20 m</w:t>
      </w:r>
      <w:r>
        <w:rPr>
          <w:vertAlign w:val="superscript"/>
        </w:rPr>
        <w:t>2</w:t>
      </w:r>
      <w:r>
        <w:t>, poslovne prostorije 28 m</w:t>
      </w:r>
      <w:r>
        <w:rPr>
          <w:vertAlign w:val="superscript"/>
        </w:rPr>
        <w:t>2</w:t>
      </w:r>
      <w:r>
        <w:t>, poslovne prostorije 30 m</w:t>
      </w:r>
      <w:r>
        <w:rPr>
          <w:vertAlign w:val="superscript"/>
        </w:rPr>
        <w:t>2</w:t>
      </w:r>
      <w:r>
        <w:t>, poslovnog prostora u potkrovlju koji se sastoji od poslovne prostorije sa 60 m</w:t>
      </w:r>
      <w:r>
        <w:rPr>
          <w:vertAlign w:val="superscript"/>
        </w:rPr>
        <w:t>2</w:t>
      </w:r>
      <w:r>
        <w:t>, poslovne prostorije 33 m</w:t>
      </w:r>
      <w:r>
        <w:rPr>
          <w:vertAlign w:val="superscript"/>
        </w:rPr>
        <w:t>2</w:t>
      </w:r>
      <w:r>
        <w:t>, poslovne prostorije 10 m</w:t>
      </w:r>
      <w:r>
        <w:rPr>
          <w:vertAlign w:val="superscript"/>
        </w:rPr>
        <w:t>2</w:t>
      </w:r>
      <w:r>
        <w:t>, poslovne prostorije 11 m</w:t>
      </w:r>
      <w:r>
        <w:rPr>
          <w:vertAlign w:val="superscript"/>
        </w:rPr>
        <w:t>2</w:t>
      </w:r>
      <w:r>
        <w:t>, poslovne prostorije 11 m</w:t>
      </w:r>
      <w:r>
        <w:rPr>
          <w:vertAlign w:val="superscript"/>
        </w:rPr>
        <w:t>2</w:t>
      </w:r>
      <w:r>
        <w:t>, poslovne prostorije 15 m</w:t>
      </w:r>
      <w:r>
        <w:rPr>
          <w:vertAlign w:val="superscript"/>
        </w:rPr>
        <w:t>2</w:t>
      </w:r>
      <w:r>
        <w:t>, hodnika sa 37 m</w:t>
      </w:r>
      <w:r>
        <w:rPr>
          <w:vertAlign w:val="superscript"/>
        </w:rPr>
        <w:t>2</w:t>
      </w:r>
      <w:r>
        <w:t>, wc sa 6 m</w:t>
      </w:r>
      <w:r>
        <w:rPr>
          <w:vertAlign w:val="superscript"/>
        </w:rPr>
        <w:t>2</w:t>
      </w:r>
      <w:r>
        <w:t>, wc sa 6 m</w:t>
      </w:r>
      <w:r>
        <w:rPr>
          <w:vertAlign w:val="superscript"/>
        </w:rPr>
        <w:t>2</w:t>
      </w:r>
      <w:r>
        <w:t>, čajne kuhinje sa 3 m</w:t>
      </w:r>
      <w:r>
        <w:rPr>
          <w:vertAlign w:val="superscript"/>
        </w:rPr>
        <w:t>2</w:t>
      </w:r>
      <w:r>
        <w:t>, poslovne prostorije sa 13 m</w:t>
      </w:r>
      <w:r>
        <w:rPr>
          <w:vertAlign w:val="superscript"/>
        </w:rPr>
        <w:t>2</w:t>
      </w:r>
      <w:r>
        <w:t>, poslovne prostorije 13 m</w:t>
      </w:r>
      <w:r>
        <w:rPr>
          <w:vertAlign w:val="superscript"/>
        </w:rPr>
        <w:t>2</w:t>
      </w:r>
      <w:r>
        <w:t>, poslovne prostorije sa 16 m</w:t>
      </w:r>
      <w:r>
        <w:rPr>
          <w:vertAlign w:val="superscript"/>
        </w:rPr>
        <w:t>2</w:t>
      </w:r>
      <w:r>
        <w:t>, poslovne prostorije sa 13 m</w:t>
      </w:r>
      <w:r>
        <w:rPr>
          <w:vertAlign w:val="superscript"/>
        </w:rPr>
        <w:t>2</w:t>
      </w:r>
      <w:r>
        <w:t>, poslovne prostorije sa 14 m</w:t>
      </w:r>
      <w:r>
        <w:rPr>
          <w:vertAlign w:val="superscript"/>
        </w:rPr>
        <w:t>2</w:t>
      </w:r>
      <w:r>
        <w:t>, u ukupnoj površini od 828 m</w:t>
      </w:r>
      <w:r>
        <w:rPr>
          <w:vertAlign w:val="superscript"/>
        </w:rPr>
        <w:t>2</w:t>
      </w:r>
      <w:r>
        <w:t xml:space="preserve">, </w:t>
      </w:r>
      <w:r>
        <w:rPr>
          <w:b/>
        </w:rPr>
        <w:lastRenderedPageBreak/>
        <w:t>3. ZK TIJELO A II – ETAŽA: 0/0, povezano s vlasništvom posebnog dijela nekretnine 1. ETAŽA III</w:t>
      </w:r>
      <w:r>
        <w:t xml:space="preserve"> – koja se sastoji od poslovnog prostora u prizemlju – hola sa 36 m</w:t>
      </w:r>
      <w:r>
        <w:rPr>
          <w:vertAlign w:val="superscript"/>
        </w:rPr>
        <w:t>2</w:t>
      </w:r>
      <w:r>
        <w:t>, stubišta sa 11 m</w:t>
      </w:r>
      <w:r>
        <w:rPr>
          <w:vertAlign w:val="superscript"/>
        </w:rPr>
        <w:t>2</w:t>
      </w:r>
      <w:r>
        <w:t>, PTT centrale sa 3 m</w:t>
      </w:r>
      <w:r>
        <w:rPr>
          <w:vertAlign w:val="superscript"/>
        </w:rPr>
        <w:t>2</w:t>
      </w:r>
      <w:r>
        <w:t>, poslovnog prostora u potkrovlju koji se sastoji od stubišta sa 12 m</w:t>
      </w:r>
      <w:r>
        <w:rPr>
          <w:vertAlign w:val="superscript"/>
        </w:rPr>
        <w:t>2</w:t>
      </w:r>
      <w:r>
        <w:t>, hola sa 15 m</w:t>
      </w:r>
      <w:r>
        <w:rPr>
          <w:vertAlign w:val="superscript"/>
        </w:rPr>
        <w:t>2</w:t>
      </w:r>
      <w:r>
        <w:t>, wc sa 3 m</w:t>
      </w:r>
      <w:r>
        <w:rPr>
          <w:vertAlign w:val="superscript"/>
        </w:rPr>
        <w:t>2</w:t>
      </w:r>
      <w:r>
        <w:t>, wc sa 6 m</w:t>
      </w:r>
      <w:r>
        <w:rPr>
          <w:vertAlign w:val="superscript"/>
        </w:rPr>
        <w:t>2</w:t>
      </w:r>
      <w:r>
        <w:t>, poslovnog prostora na prvom katu – stubište sa 13 m</w:t>
      </w:r>
      <w:r>
        <w:rPr>
          <w:vertAlign w:val="superscript"/>
        </w:rPr>
        <w:t>2</w:t>
      </w:r>
      <w:r>
        <w:t>, hola sa 22 m</w:t>
      </w:r>
      <w:r>
        <w:rPr>
          <w:vertAlign w:val="superscript"/>
        </w:rPr>
        <w:t>2</w:t>
      </w:r>
      <w:r>
        <w:t>, wc sa 5 m</w:t>
      </w:r>
      <w:r>
        <w:rPr>
          <w:vertAlign w:val="superscript"/>
        </w:rPr>
        <w:t>2</w:t>
      </w:r>
      <w:r>
        <w:t>, wc sa 5 m</w:t>
      </w:r>
      <w:r>
        <w:rPr>
          <w:vertAlign w:val="superscript"/>
        </w:rPr>
        <w:t>2</w:t>
      </w:r>
      <w:r>
        <w:t>, u ukupnoj površini od 131 m</w:t>
      </w:r>
      <w:r>
        <w:rPr>
          <w:vertAlign w:val="superscript"/>
        </w:rPr>
        <w:t>2</w:t>
      </w:r>
      <w:r>
        <w:t>, k. o. Varaždin (u osnivanju), kod Općinskog suda u Varaždinu, Zemljišnoknjižni odjel Varaždin, u 1/1 dijela.</w:t>
      </w:r>
    </w:p>
    <w:p w:rsidRDefault="00C46F2E" w:rsidP="00C46F2E" w:rsidR="00C46F2E">
      <w:pPr>
        <w:spacing w:after="0"/>
        <w:jc w:val="both"/>
      </w:pPr>
    </w:p>
    <w:p w:rsidRDefault="00C46F2E" w:rsidP="00C46F2E" w:rsidR="00C46F2E">
      <w:pPr>
        <w:spacing w:after="0"/>
        <w:ind w:firstLine="708"/>
        <w:jc w:val="both"/>
      </w:pPr>
      <w:r>
        <w:t>Na navedenim nekretninama razlučni vjerovnici su Ivan Hudoletnjak, Zagreb, Gupčeva Zvijezda 3, Republika Hrvatska, Ministarstvo financija, Porezna uprava, Područni ured Varaždin i Sanja Mihalić, Varaždin, Stepinčeva 1.</w:t>
      </w:r>
    </w:p>
    <w:p w:rsidRDefault="00C46F2E" w:rsidP="00C46F2E" w:rsidR="00C46F2E">
      <w:pPr>
        <w:spacing w:after="0"/>
        <w:ind w:firstLine="708"/>
        <w:jc w:val="both"/>
      </w:pPr>
    </w:p>
    <w:p w:rsidRDefault="00C46F2E" w:rsidP="00C46F2E" w:rsidR="00C46F2E">
      <w:pPr>
        <w:spacing w:after="0"/>
        <w:ind w:firstLine="708"/>
        <w:jc w:val="both"/>
      </w:pPr>
      <w:r>
        <w:t>Nekretnine pod točkom I/ 6. prodaju se kao cjelina, s napomenom da se predaja istih u posjed kupca odgađa na vrijeme od 6 mjeseci od dana pravomoćnosti rješenja o dosudi nekretnina.</w:t>
      </w:r>
    </w:p>
    <w:p w:rsidRDefault="00C46F2E" w:rsidP="00C46F2E" w:rsidR="00C46F2E">
      <w:pPr>
        <w:spacing w:after="0"/>
        <w:ind w:firstLine="708"/>
        <w:jc w:val="both"/>
      </w:pPr>
    </w:p>
    <w:p w:rsidRDefault="00C46F2E" w:rsidP="00C46F2E" w:rsidR="00C46F2E">
      <w:pPr>
        <w:spacing w:after="0"/>
        <w:ind w:firstLine="708"/>
        <w:jc w:val="both"/>
      </w:pPr>
      <w:r>
        <w:t xml:space="preserve">Procijenjena vrijednost nekretnina prema procjeni stalnog sudskog vještaka za graditeljstvo i procjenu nekretnina tvrtke Međimurje-investa d.o.o. Čakovec iznosi </w:t>
      </w:r>
      <w:r>
        <w:rPr>
          <w:b/>
        </w:rPr>
        <w:t>21.220.000,00 kuna</w:t>
      </w:r>
      <w:r>
        <w:t xml:space="preserve">.  </w:t>
      </w:r>
    </w:p>
    <w:p w:rsidRDefault="00C46F2E" w:rsidP="00C46F2E" w:rsidR="00C46F2E">
      <w:pPr>
        <w:spacing w:after="0"/>
        <w:ind w:firstLine="708"/>
        <w:jc w:val="both"/>
      </w:pPr>
    </w:p>
    <w:p w:rsidRDefault="00C46F2E" w:rsidP="00C46F2E" w:rsidR="00C46F2E">
      <w:pPr>
        <w:pStyle w:val="Odlomakpopisa"/>
        <w:numPr>
          <w:ilvl w:val="0"/>
          <w:numId w:val="47"/>
        </w:numPr>
        <w:tabs>
          <w:tab w:pos="851" w:val="clear"/>
        </w:tabs>
        <w:spacing w:after="0"/>
        <w:contextualSpacing/>
      </w:pPr>
      <w:r>
        <w:t xml:space="preserve">nekretnine u Svibovcu Podravskom bb, općina Sračinec, koje u naravi čini: kat. čestica br. 3100/26 zgrada površine </w:t>
      </w:r>
      <w:smartTag w:element="metricconverter" w:uri="urn:schemas-microsoft-com:office:smarttags">
        <w:smartTagPr>
          <w:attr w:val="5515 m2" w:name="ProductID"/>
        </w:smartTagPr>
        <w:r>
          <w:t>5515 m</w:t>
        </w:r>
        <w:r>
          <w:rPr>
            <w:vertAlign w:val="superscript"/>
          </w:rPr>
          <w:t>2</w:t>
        </w:r>
      </w:smartTag>
      <w:r>
        <w:t xml:space="preserve"> i neplodno površine </w:t>
      </w:r>
      <w:smartTag w:element="metricconverter" w:uri="urn:schemas-microsoft-com:office:smarttags">
        <w:smartTagPr>
          <w:attr w:val="38637 m2" w:name="ProductID"/>
        </w:smartTagPr>
        <w:r>
          <w:t>38637 m</w:t>
        </w:r>
        <w:r>
          <w:rPr>
            <w:vertAlign w:val="superscript"/>
          </w:rPr>
          <w:t>2</w:t>
        </w:r>
      </w:smartTag>
      <w:r>
        <w:t xml:space="preserve">, ukupno </w:t>
      </w:r>
      <w:smartTag w:element="metricconverter" w:uri="urn:schemas-microsoft-com:office:smarttags">
        <w:smartTagPr>
          <w:attr w:val="44152 m2" w:name="ProductID"/>
        </w:smartTagPr>
        <w:r>
          <w:t>44152 m</w:t>
        </w:r>
        <w:r>
          <w:rPr>
            <w:vertAlign w:val="superscript"/>
          </w:rPr>
          <w:t>2</w:t>
        </w:r>
      </w:smartTag>
      <w:r>
        <w:t xml:space="preserve"> i kat. čestica br. 3100/27 neplodno površine </w:t>
      </w:r>
      <w:smartTag w:element="metricconverter" w:uri="urn:schemas-microsoft-com:office:smarttags">
        <w:smartTagPr>
          <w:attr w:val="14832 m2" w:name="ProductID"/>
        </w:smartTagPr>
        <w:r>
          <w:t>14832 m</w:t>
        </w:r>
        <w:r>
          <w:rPr>
            <w:vertAlign w:val="superscript"/>
          </w:rPr>
          <w:t>2</w:t>
        </w:r>
      </w:smartTag>
      <w:r>
        <w:t xml:space="preserve">, obje kat. čestice zajedno ukupne površine </w:t>
      </w:r>
      <w:smartTag w:element="metricconverter" w:uri="urn:schemas-microsoft-com:office:smarttags">
        <w:smartTagPr>
          <w:attr w:val="58984 m2" w:name="ProductID"/>
        </w:smartTagPr>
        <w:r>
          <w:t>58984 m</w:t>
        </w:r>
        <w:r>
          <w:rPr>
            <w:vertAlign w:val="superscript"/>
          </w:rPr>
          <w:t>2</w:t>
        </w:r>
      </w:smartTag>
      <w:r>
        <w:t>, upisane u ZK uložak broj 3906, k. o. 331295, Sračinec, kod Općinskog suda u Varaždinu, Zemljišnoknjižni odjel Varaždin, u 1/1 dijela.</w:t>
      </w:r>
    </w:p>
    <w:p w:rsidRDefault="00C46F2E" w:rsidP="00C46F2E" w:rsidR="00C46F2E">
      <w:pPr>
        <w:spacing w:after="0"/>
        <w:ind w:left="720"/>
        <w:jc w:val="both"/>
      </w:pPr>
    </w:p>
    <w:p w:rsidRDefault="00C46F2E" w:rsidP="00C46F2E" w:rsidR="00C46F2E">
      <w:pPr>
        <w:spacing w:after="0"/>
        <w:ind w:firstLine="708"/>
        <w:jc w:val="both"/>
      </w:pPr>
      <w:r>
        <w:t>Na navedenim nekretninama razlučni vjerovnici su Ivan Hudoletnjak, Zagreb, Gupčeva Zvijezda 3, Republika Hrvatska, Ministarstvo financija, Porezna uprava, Područni ured Varaždin i Sanja Mihalić, Varaždin, Stepinčeva 1.</w:t>
      </w:r>
    </w:p>
    <w:p w:rsidRDefault="00C46F2E" w:rsidP="00C46F2E" w:rsidR="00C46F2E">
      <w:pPr>
        <w:spacing w:after="0"/>
        <w:ind w:firstLine="708"/>
        <w:jc w:val="both"/>
      </w:pPr>
    </w:p>
    <w:p w:rsidRDefault="00C46F2E" w:rsidP="00C46F2E" w:rsidR="00C46F2E">
      <w:pPr>
        <w:spacing w:after="0"/>
        <w:ind w:firstLine="708"/>
        <w:jc w:val="both"/>
      </w:pPr>
      <w:r>
        <w:t>Nekretnine pod točkom  I/ 7. prodaju se kao cjelina.</w:t>
      </w:r>
    </w:p>
    <w:p w:rsidRDefault="00C46F2E" w:rsidP="00C46F2E" w:rsidR="00C46F2E">
      <w:pPr>
        <w:spacing w:after="0"/>
        <w:ind w:firstLine="708"/>
        <w:jc w:val="both"/>
      </w:pPr>
    </w:p>
    <w:p w:rsidRDefault="00C46F2E" w:rsidP="00C46F2E" w:rsidR="00C46F2E">
      <w:pPr>
        <w:spacing w:after="0"/>
        <w:ind w:firstLine="708"/>
        <w:jc w:val="both"/>
      </w:pPr>
      <w:r>
        <w:t xml:space="preserve">Procijenjena vrijednost nekretnina prema procjeni stalnog sudskog vještaka za graditeljstvo i procjenu nekretnina tvrtke Međimurje-investa d.o.o. Čakovec iznosi </w:t>
      </w:r>
      <w:r>
        <w:rPr>
          <w:b/>
        </w:rPr>
        <w:t>1.760.000,00 kuna</w:t>
      </w:r>
      <w:r>
        <w:t xml:space="preserve">.  </w:t>
      </w:r>
    </w:p>
    <w:p w:rsidRDefault="00C46F2E" w:rsidP="00C46F2E" w:rsidR="00C46F2E">
      <w:pPr>
        <w:spacing w:after="0"/>
        <w:ind w:firstLine="708"/>
        <w:jc w:val="both"/>
      </w:pPr>
    </w:p>
    <w:p w:rsidRDefault="00C46F2E" w:rsidP="00C46F2E" w:rsidR="00C46F2E">
      <w:pPr>
        <w:spacing w:after="0"/>
        <w:ind w:firstLine="708"/>
        <w:jc w:val="both"/>
      </w:pPr>
    </w:p>
    <w:p w:rsidRDefault="00C46F2E" w:rsidP="00C46F2E" w:rsidR="00C46F2E">
      <w:pPr>
        <w:spacing w:after="0"/>
        <w:ind w:firstLine="708"/>
        <w:jc w:val="both"/>
      </w:pPr>
    </w:p>
    <w:p w:rsidRDefault="00C46F2E" w:rsidP="00C46F2E" w:rsidR="00C46F2E">
      <w:pPr>
        <w:tabs>
          <w:tab w:pos="720" w:val="num"/>
        </w:tabs>
        <w:spacing w:after="0"/>
        <w:jc w:val="both"/>
        <w:rPr>
          <w:b/>
        </w:rPr>
      </w:pPr>
      <w:r>
        <w:tab/>
        <w:t xml:space="preserve">II/ Nalaže se Zemljišnoknjižnom odjelu Općinskog suda u Varaždinu, da sukladno članku 247. stavku 2. Stečajnog zakona (N.N. 71/15, dalje skraćeno: SZ-a) u zemljišnoj knjizi upiše zabilježbu ovog rješenja o prodaji nekretnina u stečajnom postupku na nekretninama pod točkom I/ 1., 2., 3., 4., 5., i 6. izreke ovog rješenja. </w:t>
      </w:r>
    </w:p>
    <w:p w:rsidRDefault="00C46F2E" w:rsidP="00C46F2E" w:rsidR="00C46F2E">
      <w:pPr>
        <w:tabs>
          <w:tab w:pos="720" w:val="num"/>
        </w:tabs>
        <w:spacing w:after="0"/>
        <w:jc w:val="both"/>
        <w:rPr>
          <w:b/>
        </w:rPr>
      </w:pPr>
    </w:p>
    <w:p w:rsidRDefault="00C46F2E" w:rsidP="00C46F2E" w:rsidR="00C46F2E">
      <w:pPr>
        <w:tabs>
          <w:tab w:pos="720" w:val="num"/>
        </w:tabs>
        <w:spacing w:after="0"/>
        <w:jc w:val="both"/>
      </w:pPr>
      <w:r>
        <w:tab/>
        <w:t>III/ Stečajni sudac će posebnim zaključkom o prodaji utvrditi vrijednost nekretnina, te način i uvjete prodaje, sukladno članku 247. st. 3. SZ-a.</w:t>
      </w:r>
    </w:p>
    <w:p w:rsidRDefault="00C46F2E" w:rsidP="00C46F2E" w:rsidR="00C46F2E">
      <w:pPr>
        <w:tabs>
          <w:tab w:pos="720" w:val="num"/>
        </w:tabs>
        <w:spacing w:after="0"/>
        <w:jc w:val="both"/>
      </w:pPr>
    </w:p>
    <w:p w:rsidRDefault="00C46F2E" w:rsidP="00C46F2E" w:rsidR="00C46F2E">
      <w:pPr>
        <w:tabs>
          <w:tab w:pos="720" w:val="num"/>
        </w:tabs>
        <w:spacing w:after="0"/>
        <w:jc w:val="both"/>
      </w:pPr>
    </w:p>
    <w:p w:rsidRDefault="00C46F2E" w:rsidP="00C46F2E" w:rsidR="00C46F2E">
      <w:pPr>
        <w:tabs>
          <w:tab w:pos="720" w:val="num"/>
        </w:tabs>
        <w:spacing w:after="0"/>
        <w:jc w:val="both"/>
      </w:pPr>
    </w:p>
    <w:p w:rsidRDefault="00C46F2E" w:rsidP="00C46F2E" w:rsidR="00C46F2E">
      <w:pPr>
        <w:spacing w:after="0"/>
        <w:ind w:firstLine="708"/>
        <w:jc w:val="both"/>
      </w:pPr>
    </w:p>
    <w:p w:rsidRDefault="00C46F2E" w:rsidP="00C46F2E" w:rsidR="00C46F2E">
      <w:pPr>
        <w:spacing w:after="0"/>
        <w:jc w:val="center"/>
      </w:pPr>
      <w:r>
        <w:lastRenderedPageBreak/>
        <w:t>Obrazloženje</w:t>
      </w:r>
    </w:p>
    <w:p w:rsidRDefault="00C46F2E" w:rsidP="00C46F2E" w:rsidR="00C46F2E">
      <w:pPr>
        <w:spacing w:after="0"/>
        <w:jc w:val="center"/>
      </w:pPr>
    </w:p>
    <w:p w:rsidRDefault="00C46F2E" w:rsidP="00C46F2E" w:rsidR="00C46F2E">
      <w:pPr>
        <w:spacing w:after="0"/>
        <w:jc w:val="center"/>
      </w:pPr>
    </w:p>
    <w:p w:rsidRDefault="00C46F2E" w:rsidP="00C46F2E" w:rsidR="00C46F2E">
      <w:pPr>
        <w:spacing w:after="0"/>
        <w:ind w:firstLine="720"/>
        <w:jc w:val="both"/>
      </w:pPr>
      <w:r>
        <w:t>Prema članku 247. st. 1. Stečajnog zakona (N.N. 71/15, dalje skraćeno: SZ-a) koji se primjenjuje u ovoj pravnoj stvari u skladu s člankom 441. st. 2. SZ-a, nekretnina na kojoj postoji razlučno pravo prodaje se u stečajnom postupku na prijedlog stečajnog upravitelja ili razlučnog vjerovnika, uz odgovarajuću primjenu pravila ovršnog postupka o ovrsi na nekretnini. Sukladno stavku 2. istog zakonskog propisa, o prodaji nekretnine sud odlučuje rješenjem protiv kojeg pravo na žalbu imaju stečajni upravitelj i razlučni vjerovnici. U rješenju o prodaji nekretnine sud će odrediti da se nekretnina prodaje u stečajnom posutpku. U zemljišnoj knjizi upisat će se zabilježba rješenja o prodaji nekretnine. Prema stavku 3. i 4. članka 247. SZ-a, sud će zaključkom o prodaji utvrditi vrijednost nekretnine, način prodaje i uvjete prodaje. Prodaju nekretnine provodi Financijska agencija elektroničkom javnom dražbom. Nekretnina se ne može prodati na prvoj dražbi ispod tri četvrtine utvrđene (procijenjene) vrijednosti nekretnine, na drugoj dražbi ispod jedne polovine utvrđene (procijenjene) vrijednosti nekretnine, na trećoj dražbi ispod jedne četvrtine utvrđene (procijenjene) vrijednosti nekretnine.</w:t>
      </w:r>
    </w:p>
    <w:p w:rsidRDefault="00C46F2E" w:rsidP="00C46F2E" w:rsidR="00C46F2E">
      <w:pPr>
        <w:spacing w:after="0"/>
        <w:ind w:firstLine="720"/>
        <w:jc w:val="both"/>
      </w:pPr>
    </w:p>
    <w:p w:rsidRDefault="00C46F2E" w:rsidP="00C46F2E" w:rsidR="00C46F2E">
      <w:pPr>
        <w:spacing w:after="0"/>
        <w:ind w:firstLine="720"/>
        <w:jc w:val="both"/>
      </w:pPr>
      <w:r>
        <w:t>Na izvještajnom ročištu  i skupštini vjerovnika  u stečajnom postupku nad stečajnim dužnikom PPI VARAŽDINKA d.o.o. ''u stečaju'' dana 8.3.2016. donijeta je odluka da se pristupi prodaji sve imovine stečajnog dužnika u stečajnom postupku.</w:t>
      </w:r>
    </w:p>
    <w:p w:rsidRDefault="00C46F2E" w:rsidP="00C46F2E" w:rsidR="00C46F2E">
      <w:pPr>
        <w:spacing w:after="0"/>
        <w:ind w:firstLine="720"/>
        <w:jc w:val="both"/>
      </w:pPr>
    </w:p>
    <w:p w:rsidRDefault="00C46F2E" w:rsidP="00C46F2E" w:rsidR="00C46F2E">
      <w:pPr>
        <w:spacing w:after="0"/>
        <w:ind w:firstLine="720"/>
        <w:jc w:val="both"/>
      </w:pPr>
      <w:r>
        <w:t>Stečajni upravitelj je podneskom od 22.2.2017. predložio donošenje rješenja o prodaji svih nekretnina stečajnog dužnika.</w:t>
      </w:r>
    </w:p>
    <w:p w:rsidRDefault="00C46F2E" w:rsidP="00C46F2E" w:rsidR="00C46F2E">
      <w:pPr>
        <w:spacing w:after="0"/>
        <w:ind w:firstLine="720"/>
        <w:jc w:val="both"/>
      </w:pPr>
    </w:p>
    <w:p w:rsidRDefault="00C46F2E" w:rsidP="00C46F2E" w:rsidR="00C46F2E">
      <w:pPr>
        <w:spacing w:after="0"/>
        <w:ind w:firstLine="720"/>
        <w:jc w:val="both"/>
      </w:pPr>
      <w:r>
        <w:t>Nakon što su izvršene procjene svih nekretnina stečajnog dužnika, sud je donio rješenje o prodaji nekretnina citiranih u izreci ovog rješenja, te naložio upis zabilježbe rješenja o prodaji nekretnina u zemljišnim knjigama, sukladno članku 247. stavak 2. SZ-a.</w:t>
      </w:r>
    </w:p>
    <w:p w:rsidRDefault="00C46F2E" w:rsidP="00C46F2E" w:rsidR="00C46F2E">
      <w:pPr>
        <w:spacing w:after="0"/>
        <w:ind w:firstLine="720"/>
        <w:jc w:val="both"/>
      </w:pPr>
    </w:p>
    <w:p w:rsidRDefault="00C46F2E" w:rsidP="00C46F2E" w:rsidR="00C46F2E">
      <w:pPr>
        <w:spacing w:after="0"/>
        <w:ind w:firstLine="720"/>
        <w:jc w:val="both"/>
      </w:pPr>
      <w:r>
        <w:t>Preostale nekretnine će biti obuhvaćene drugim rješenjem o prodaji nekretnina.</w:t>
      </w:r>
    </w:p>
    <w:p w:rsidRDefault="00C46F2E" w:rsidP="00C46F2E" w:rsidR="00C46F2E">
      <w:pPr>
        <w:spacing w:after="0"/>
        <w:ind w:firstLine="720"/>
        <w:jc w:val="both"/>
      </w:pPr>
    </w:p>
    <w:p w:rsidRDefault="00C46F2E" w:rsidP="00C46F2E" w:rsidR="00C46F2E">
      <w:pPr>
        <w:spacing w:after="0"/>
        <w:ind w:firstLine="720"/>
        <w:jc w:val="both"/>
      </w:pPr>
      <w:r>
        <w:t>Nakon pravomoćnosti ovog rješenja sud donosi poseban zaključak o prodaji nekretnina stečajnog dužnika sukladno članku 247. SZ-a.</w:t>
      </w: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center"/>
      </w:pPr>
      <w:r>
        <w:t>U Varaždinu, 15. ožujka 2017. godine</w:t>
      </w:r>
    </w:p>
    <w:p w:rsidRDefault="00C46F2E" w:rsidP="00C46F2E" w:rsidR="00C46F2E">
      <w:pPr>
        <w:pStyle w:val="Bezproreda"/>
        <w:spacing w:after="0"/>
        <w:jc w:val="center"/>
      </w:pPr>
    </w:p>
    <w:p w:rsidRDefault="00C46F2E" w:rsidP="00C46F2E" w:rsidR="00C46F2E">
      <w:pPr>
        <w:pStyle w:val="Bezproreda"/>
        <w:spacing w:after="0"/>
        <w:jc w:val="center"/>
      </w:pPr>
    </w:p>
    <w:p w:rsidRDefault="00C46F2E" w:rsidP="00C46F2E" w:rsidR="00C46F2E">
      <w:pPr>
        <w:pStyle w:val="Bezproreda"/>
        <w:spacing w:after="0"/>
        <w:jc w:val="center"/>
      </w:pPr>
    </w:p>
    <w:p w:rsidRDefault="00C46F2E" w:rsidP="00C46F2E" w:rsidR="00C46F2E">
      <w:pPr>
        <w:pStyle w:val="Bezproreda"/>
        <w:spacing w:after="0"/>
        <w:jc w:val="both"/>
      </w:pPr>
    </w:p>
    <w:p w:rsidRDefault="00C46F2E" w:rsidP="00C46F2E" w:rsidR="00C46F2E">
      <w:pPr>
        <w:pStyle w:val="Bezproreda"/>
        <w:spacing w:after="0"/>
        <w:jc w:val="both"/>
      </w:pPr>
      <w:r>
        <w:tab/>
      </w:r>
      <w:r>
        <w:tab/>
      </w:r>
      <w:r>
        <w:tab/>
      </w:r>
      <w:r>
        <w:tab/>
      </w:r>
      <w:r>
        <w:tab/>
        <w:t xml:space="preserve">                                          STEČAJNI SUDAC:</w:t>
      </w:r>
    </w:p>
    <w:p w:rsidRDefault="00C46F2E" w:rsidP="00C46F2E" w:rsidR="00C46F2E">
      <w:pPr>
        <w:pStyle w:val="Bezproreda"/>
        <w:spacing w:after="0"/>
        <w:jc w:val="both"/>
      </w:pPr>
    </w:p>
    <w:p w:rsidRDefault="00C46F2E" w:rsidP="00C46F2E" w:rsidR="00C46F2E">
      <w:pPr>
        <w:pStyle w:val="Bezproreda"/>
        <w:spacing w:after="0"/>
        <w:jc w:val="both"/>
      </w:pPr>
      <w:r>
        <w:t xml:space="preserve">                                                                                                             Jasna Lekić</w:t>
      </w: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r>
        <w:lastRenderedPageBreak/>
        <w:t xml:space="preserve">                                                                                      </w:t>
      </w:r>
    </w:p>
    <w:p w:rsidRDefault="00C46F2E" w:rsidP="00C46F2E" w:rsidR="00C46F2E">
      <w:pPr>
        <w:pStyle w:val="Bezproreda"/>
        <w:spacing w:after="0"/>
        <w:jc w:val="both"/>
      </w:pPr>
      <w:r>
        <w:t>POUKA O PRAVNOM LIJEKU:</w:t>
      </w:r>
    </w:p>
    <w:p w:rsidRDefault="00C46F2E" w:rsidP="00C46F2E" w:rsidR="00C46F2E">
      <w:pPr>
        <w:pStyle w:val="Bezproreda"/>
        <w:spacing w:after="0"/>
        <w:jc w:val="both"/>
      </w:pPr>
    </w:p>
    <w:p w:rsidRDefault="00C46F2E" w:rsidP="00C46F2E" w:rsidR="00C46F2E">
      <w:pPr>
        <w:pStyle w:val="Bezproreda"/>
        <w:spacing w:after="0"/>
        <w:ind w:firstLine="708"/>
        <w:jc w:val="both"/>
      </w:pPr>
      <w:r>
        <w:t>Protiv ovog rješenja može se izjaviti žalba u roku od 8 dana od dana primitka istog u 3 primjerka. Žalba se podnosi putem ovoga suda, s time da o žalbi odlučuje Visoki trgovački sud Republike Hrvatske u Zagrebu.</w:t>
      </w: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p>
    <w:p w:rsidRDefault="00C46F2E" w:rsidP="00C46F2E" w:rsidR="00C46F2E">
      <w:pPr>
        <w:pStyle w:val="Bezproreda"/>
        <w:spacing w:after="0"/>
        <w:jc w:val="both"/>
      </w:pPr>
      <w:r>
        <w:t>DNA: 1. Stečajni upravitelj Stanko Makar, dipl. oec. iz Ludbrega, Petra Zrinskog 3</w:t>
      </w:r>
    </w:p>
    <w:p w:rsidRDefault="00C46F2E" w:rsidP="00C46F2E" w:rsidR="00C46F2E">
      <w:pPr>
        <w:pStyle w:val="Bezproreda"/>
        <w:spacing w:after="0"/>
        <w:jc w:val="both"/>
      </w:pPr>
      <w:r>
        <w:t xml:space="preserve">           2. ŽDO Varaždin, Građansko upravni odjel</w:t>
      </w:r>
    </w:p>
    <w:p w:rsidRDefault="00C46F2E" w:rsidP="00C46F2E" w:rsidR="00C46F2E">
      <w:pPr>
        <w:pStyle w:val="Bezproreda"/>
        <w:spacing w:after="0"/>
        <w:jc w:val="both"/>
      </w:pPr>
      <w:r>
        <w:t xml:space="preserve">           3. Pun. nasljednika Ivana Hudoletnjak, sina pok. Ivana Hudoletnjak – Gordana</w:t>
      </w:r>
    </w:p>
    <w:p w:rsidRDefault="00C46F2E" w:rsidP="00C46F2E" w:rsidR="00C46F2E">
      <w:pPr>
        <w:pStyle w:val="Bezproreda"/>
        <w:spacing w:after="0"/>
        <w:jc w:val="both"/>
      </w:pPr>
      <w:r>
        <w:t xml:space="preserve">               Grubeša, odvjetnica iz OD Grubeša i partneri iz Zagreba, Iblerov trg 10/V</w:t>
      </w:r>
    </w:p>
    <w:p w:rsidRDefault="00C46F2E" w:rsidP="00C46F2E" w:rsidR="00C46F2E">
      <w:pPr>
        <w:pStyle w:val="Bezproreda"/>
        <w:spacing w:after="0"/>
        <w:jc w:val="both"/>
      </w:pPr>
      <w:r>
        <w:t xml:space="preserve">           4. Pun. nasljednika Suzane Domjan, Nevenke Kranjac i Mirne Mijatović -</w:t>
      </w:r>
    </w:p>
    <w:p w:rsidRDefault="00C46F2E" w:rsidP="00C46F2E" w:rsidR="00C46F2E">
      <w:pPr>
        <w:pStyle w:val="Bezproreda"/>
        <w:spacing w:after="0"/>
        <w:jc w:val="both"/>
      </w:pPr>
      <w:r>
        <w:t xml:space="preserve">               OD Brlečić &amp; partneri j.t.d. Varaždin, Optujska 25/I</w:t>
      </w:r>
    </w:p>
    <w:p w:rsidRDefault="00C46F2E" w:rsidP="00C46F2E" w:rsidR="00C46F2E">
      <w:pPr>
        <w:pStyle w:val="Bezproreda"/>
        <w:spacing w:after="0"/>
        <w:jc w:val="both"/>
      </w:pPr>
      <w:r>
        <w:t xml:space="preserve">           5. Pun. nasljednika Mirjane Sajko – dr. sc. Ljubomir Valković, odvjetnik iz Zagreba,</w:t>
      </w:r>
    </w:p>
    <w:p w:rsidRDefault="00C46F2E" w:rsidP="00C46F2E" w:rsidR="00C46F2E">
      <w:pPr>
        <w:pStyle w:val="Bezproreda"/>
        <w:spacing w:after="0"/>
        <w:jc w:val="both"/>
      </w:pPr>
      <w:r>
        <w:t xml:space="preserve">               Preradovićeva 34</w:t>
      </w:r>
    </w:p>
    <w:p w:rsidRDefault="00C46F2E" w:rsidP="00C46F2E" w:rsidR="00C46F2E">
      <w:pPr>
        <w:pStyle w:val="Bezproreda"/>
        <w:spacing w:after="0"/>
        <w:jc w:val="both"/>
      </w:pPr>
      <w:r>
        <w:t xml:space="preserve">           6. Sanja Mihalić, odvjetnica iz Varaždina, Stepinčeva 1</w:t>
      </w:r>
    </w:p>
    <w:p w:rsidRDefault="00C46F2E" w:rsidP="00C46F2E" w:rsidR="00C46F2E">
      <w:pPr>
        <w:spacing w:after="0"/>
        <w:jc w:val="both"/>
      </w:pPr>
      <w:r>
        <w:t xml:space="preserve">           7. Općinski sud u Varaždinu, zemljišnoknjižni odjel, nakon pravomoćnosti</w:t>
      </w:r>
    </w:p>
    <w:p w:rsidRDefault="00C46F2E" w:rsidP="00C46F2E" w:rsidR="00DA0242">
      <w:pPr>
        <w:spacing w:after="0"/>
        <w:jc w:val="both"/>
      </w:pPr>
      <w:r>
        <w:t xml:space="preserve">           8. E-oglasna ploča suda</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134" w:rsidP="00537B78" w:rsidR="00121134">
      <w:r>
        <w:separator/>
      </w:r>
    </w:p>
  </w:endnote>
  <w:endnote w:id="0" w:type="continuationSeparator">
    <w:p w:rsidRDefault="00121134" w:rsidP="00537B78" w:rsidR="001211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134" w:rsidP="00537B78" w:rsidR="00121134">
      <w:r>
        <w:separator/>
      </w:r>
    </w:p>
  </w:footnote>
  <w:footnote w:id="0" w:type="continuationSeparator">
    <w:p w:rsidRDefault="00121134" w:rsidP="00537B78" w:rsidR="001211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8AD344A"/>
    <w:multiLevelType w:val="hybridMultilevel"/>
    <w:tmpl w:val="42BA6C62"/>
    <w:lvl w:tplc="4FD40950" w:ilvl="0">
      <w:start w:val="1"/>
      <w:numFmt w:val="decimal"/>
      <w:lvlText w:val="%1."/>
      <w:lvlJc w:val="left"/>
      <w:pPr>
        <w:ind w:hanging="360" w:left="360"/>
      </w:pPr>
      <w:rPr>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134"/>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6F2E"/>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E87"/>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3845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St-112/2015-108</izvorni_sadrzaj>
    <derivirana_varijabla naziv="DomainObject.Oznaka_1">St-112/2015-108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Grubešić i partneri</item>
      <item>Mirjana Sajko</item>
      <item>Ljubomir Valković</item>
      <item>Agencija za osiguranje radničkih potraživanja u slučaju stečaja poslodavca</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Grubešić i partneri</item>
      <item>Mirjana Sajko</item>
      <item>Ljubomir Valković</item>
      <item>Agencija za osiguranje radničkih potraživanja u slučaju stečaja poslodavca</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Grubešić i partneri</item>
      <item>Mirjana Sajko, OIB 81279096708</item>
      <item>Ljubomir Valković</item>
      <item>Agencija za osiguranje radničkih potraživanja u slučaju stečaja poslodavca</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Grubešić i partneri</item>
      <item>Mirjana Sajko, OIB 81279096708</item>
      <item>Ljubomir Valković</item>
      <item>Agencija za osiguranje radničkih potraživanja u slučaju stečaja poslodavca</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Grubešić i partneri, Iblerov trg 10/V, 10000 Zagreb</item>
      <item>Mirjana Sajko, Gupčeva Zvijezda 3, 10000 Zagreb</item>
      <item>Ljubomir Valković</item>
      <item>Agencija za osiguranje radničkih potraživanja u slučaju stečaja poslodavca, Frankopanska 11, 10000 Zagreb</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Grubešić i partneri, Iblerov trg 10/V, 10000 Zagreb</item>
      <item>Mirjana Sajko, Gupčeva Zvijezda 3, 10000 Zagreb</item>
      <item>Ljubomir Valković</item>
      <item>Agencija za osiguranje radničkih potraživanja u slučaju stečaja poslodavca, Frankopanska 11, 10000 Zagreb</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Grubešić i partneri, Iblerov trg 10/V, 10000 Zagreb</item>
      <item>Mirjana Sajko, OIB 81279096708, Gupčeva Zvijezda 3, 10000 Zagreb</item>
      <item>Ljubomir Valković</item>
      <item>Agencija za osiguranje radničkih potraživanja u slučaju stečaja poslodavca, Frankopanska 11, 10000 Zagreb</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Grubešić i partneri, Iblerov trg 10/V, 10000 Zagreb</item>
      <item>Mirjana Sajko, OIB 81279096708, Gupčeva Zvijezda 3, 10000 Zagreb</item>
      <item>Ljubomir Valković</item>
      <item>Agencija za osiguranje radničkih potraživanja u slučaju stečaja poslodavca, Frankopanska 11, 10000 Zagreb</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Grubešić i partneri</item>
      <item>Mirjana Sajko</item>
      <item>Ljubomir Valković</item>
      <item>Agencija za osiguranje radničkih potraživanja u slučaju stečaja poslodavca</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Grubešić i partneri</item>
      <item>Mirjana Sajko</item>
      <item>Ljubomir Valković</item>
      <item>Agencija za osiguranje radničkih potraživanja u slučaju stečaja poslodavca</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Grubešić i partneri</item>
      <item>Mirjana Sajko, OIB 81279096708</item>
      <item>Ljubomir Valković</item>
      <item>Agencija za osiguranje radničkih potraživanja u slučaju stečaja poslodavca</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Grubešić i partneri</item>
      <item>Mirjana Sajko, OIB 81279096708</item>
      <item>Ljubomir Valković</item>
      <item>Agencija za osiguranje radničkih potraživanja u slučaju stečaja poslodavca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St-112/2015-108</izvorni_sadrzaj>
    <derivirana_varijabla naziv="DomainObject.PoslovniBrojDokumenta_1">St-112/2015-108</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Grubešić i partneri</item>
      <item>Mirjana Sajko</item>
      <item>Ljubomir Valković</item>
      <item>Agencija za osiguranje radničkih potraživanja u slučaju stečaja poslodavca</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Grubešić i partneri</item>
      <item>Mirjana Sajko</item>
      <item>Ljubomir Valković</item>
      <item>Agencija za osiguranje radničkih potraživanja u slučaju stečaja poslodavca</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Grubešić i partneri, Iblerov trg 10/V,10000 Zagreb</item>
      <item>Mirjana Sajko, OIB 81279096708, Gupčeva Zvijezda 3,10000 Zagreb</item>
      <item>Ljubomir Valković</item>
      <item>Agencija za osiguranje radničkih potraživanja u slučaju stečaja poslodavca, Frankopanska 11,10000 Zagreb</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Grubešić i partneri, Iblerov trg 10/V,10000 Zagreb</item>
      <item>Mirjana Sajko, OIB 81279096708, Gupčeva Zvijezda 3,10000 Zagreb</item>
      <item>Ljubomir Valković</item>
      <item>Agencija za osiguranje radničkih potraživanja u slučaju stečaja poslodavca,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B2BA5-6A5A-46D4-8B0B-1886740F83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2132</properties:Words>
  <properties:Characters>11492</properties:Characters>
  <properties:Lines>263</properties:Lines>
  <properties:Paragraphs>60</properties:Paragraphs>
  <properties:TotalTime>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2017-03-15T10:55:00Z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St-112/2015-108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