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1ad7c" w14:paraId="901ad7c" w:rsidRDefault="00E01A12" w:rsidP="00E01A12" w:rsidR="00E01A1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r w:rsidR="00803566">
        <w:rPr>
          <w:rFonts w:hAnsi="Times New Roman" w:ascii="Times New Roman"/>
          <w:szCs w:val="24"/>
          <w:lang w:val="hr-HR"/>
        </w:rPr>
        <w:t>4399</w:t>
      </w:r>
      <w:r w:rsidR="00980036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Pr="002A7ADF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4D3A7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4D3A78">
        <w:rPr>
          <w:rFonts w:hAnsi="Times New Roman" w:ascii="Times New Roman"/>
          <w:szCs w:val="24"/>
          <w:lang w:val="hr-HR"/>
        </w:rPr>
        <w:t>Trgovački sud u Zagrebu, po sucu pojedincu  Jasenki Rundek, u skraćenom stečajnom postupku pokrenutim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803566" w:rsidRPr="00AB3AF6">
        <w:rPr>
          <w:rFonts w:hAnsi="Times New Roman" w:ascii="Times New Roman"/>
          <w:szCs w:val="24"/>
          <w:lang w:val="hr-HR"/>
        </w:rPr>
        <w:t>GRANIT PROMET d.o.o.</w:t>
      </w:r>
      <w:r w:rsidR="00803566">
        <w:rPr>
          <w:rFonts w:hAnsi="Times New Roman" w:ascii="Times New Roman"/>
          <w:szCs w:val="24"/>
          <w:lang w:val="hr-HR"/>
        </w:rPr>
        <w:t xml:space="preserve">, Zagreb (Grad Zagreb), Dankovečka 1, </w:t>
      </w:r>
      <w:r w:rsidR="00803566" w:rsidRPr="004D3A78">
        <w:rPr>
          <w:rFonts w:hAnsi="Times New Roman" w:ascii="Times New Roman"/>
          <w:szCs w:val="24"/>
          <w:lang w:val="hr-HR"/>
        </w:rPr>
        <w:t>OIB:</w:t>
      </w:r>
      <w:r w:rsidR="00803566">
        <w:rPr>
          <w:rFonts w:hAnsi="Times New Roman" w:ascii="Times New Roman"/>
          <w:szCs w:val="24"/>
          <w:lang w:val="hr-HR"/>
        </w:rPr>
        <w:t xml:space="preserve"> </w:t>
      </w:r>
      <w:r w:rsidR="00803566" w:rsidRPr="00AB3AF6">
        <w:rPr>
          <w:rFonts w:hAnsi="Times New Roman" w:ascii="Times New Roman"/>
          <w:szCs w:val="24"/>
          <w:lang w:val="hr-HR"/>
        </w:rPr>
        <w:t>15685894612</w:t>
      </w:r>
      <w:r w:rsidR="000A4344">
        <w:rPr>
          <w:rFonts w:hAnsi="Times New Roman" w:ascii="Times New Roman"/>
          <w:szCs w:val="24"/>
        </w:rPr>
        <w:t>,</w:t>
      </w:r>
      <w:r w:rsidR="00CD248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</w:t>
      </w:r>
      <w:r w:rsidRPr="004D3A78">
        <w:rPr>
          <w:rFonts w:hAnsi="Times New Roman" w:ascii="Times New Roman"/>
          <w:szCs w:val="24"/>
          <w:lang w:val="hr-HR"/>
        </w:rPr>
        <w:t>na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CD248A">
        <w:rPr>
          <w:rFonts w:hAnsi="Times New Roman" w:ascii="Times New Roman"/>
          <w:szCs w:val="24"/>
          <w:lang w:val="hr-HR"/>
        </w:rPr>
        <w:t>14. ožujka</w:t>
      </w:r>
      <w:r w:rsidRPr="004D3A78">
        <w:rPr>
          <w:rFonts w:hAnsi="Times New Roman" w:ascii="Times New Roman"/>
          <w:szCs w:val="24"/>
          <w:lang w:val="hr-HR"/>
        </w:rPr>
        <w:t xml:space="preserve"> 201</w:t>
      </w:r>
      <w:r>
        <w:rPr>
          <w:rFonts w:hAnsi="Times New Roman" w:ascii="Times New Roman"/>
          <w:szCs w:val="24"/>
          <w:lang w:val="hr-HR"/>
        </w:rPr>
        <w:t>6.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40E3D">
        <w:rPr>
          <w:rFonts w:hAnsi="Times New Roman" w:ascii="Times New Roman"/>
          <w:szCs w:val="24"/>
          <w:lang w:val="hr-HR"/>
        </w:rPr>
        <w:t>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803566" w:rsidRPr="00AB3AF6">
        <w:rPr>
          <w:rFonts w:hAnsi="Times New Roman" w:ascii="Times New Roman"/>
          <w:szCs w:val="24"/>
        </w:rPr>
        <w:t>GRANIT PROMET d.o.o.</w:t>
      </w:r>
      <w:r w:rsidR="00803566">
        <w:rPr>
          <w:rFonts w:hAnsi="Times New Roman" w:ascii="Times New Roman"/>
          <w:szCs w:val="24"/>
        </w:rPr>
        <w:t xml:space="preserve">, Zagreb (Grad Zagreb), Dankovečka 1, </w:t>
      </w:r>
      <w:r w:rsidR="00803566" w:rsidRPr="004D3A78">
        <w:rPr>
          <w:rFonts w:hAnsi="Times New Roman" w:ascii="Times New Roman"/>
          <w:szCs w:val="24"/>
        </w:rPr>
        <w:t>OIB:</w:t>
      </w:r>
      <w:r w:rsidR="00803566">
        <w:rPr>
          <w:rFonts w:hAnsi="Times New Roman" w:ascii="Times New Roman"/>
          <w:szCs w:val="24"/>
        </w:rPr>
        <w:t xml:space="preserve"> </w:t>
      </w:r>
      <w:r w:rsidR="00803566" w:rsidRPr="00AB3AF6">
        <w:rPr>
          <w:rFonts w:hAnsi="Times New Roman" w:ascii="Times New Roman"/>
          <w:szCs w:val="24"/>
        </w:rPr>
        <w:t>15685894612</w:t>
      </w:r>
      <w:r w:rsidR="00980036">
        <w:rPr>
          <w:rFonts w:hAnsi="Times New Roman" w:ascii="Times New Roman"/>
          <w:szCs w:val="24"/>
        </w:rPr>
        <w:t>.</w:t>
      </w:r>
    </w:p>
    <w:p w:rsidRDefault="00E01A12" w:rsidP="00E01A12" w:rsidR="00E01A12">
      <w:pPr>
        <w:pStyle w:val="BodyText21"/>
        <w:ind w:firstLine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CD248A">
        <w:rPr>
          <w:rFonts w:hAnsi="Times New Roman" w:ascii="Times New Roman"/>
          <w:szCs w:val="24"/>
        </w:rPr>
        <w:t>14. ožujka</w:t>
      </w:r>
      <w:r>
        <w:rPr>
          <w:rFonts w:hAnsi="Times New Roman" w:ascii="Times New Roman"/>
          <w:szCs w:val="24"/>
        </w:rPr>
        <w:t xml:space="preserve"> 2016.  u </w:t>
      </w:r>
      <w:r w:rsidR="00980036">
        <w:rPr>
          <w:rFonts w:hAnsi="Times New Roman" w:ascii="Times New Roman"/>
          <w:szCs w:val="24"/>
        </w:rPr>
        <w:t>1</w:t>
      </w:r>
      <w:r w:rsidR="00FC2533">
        <w:rPr>
          <w:rFonts w:hAnsi="Times New Roman" w:ascii="Times New Roman"/>
          <w:szCs w:val="24"/>
        </w:rPr>
        <w:t>3</w:t>
      </w:r>
      <w:r>
        <w:rPr>
          <w:rFonts w:hAnsi="Times New Roman" w:ascii="Times New Roman"/>
          <w:szCs w:val="24"/>
        </w:rPr>
        <w:t xml:space="preserve"> sati i </w:t>
      </w:r>
      <w:r w:rsidR="001F167D">
        <w:rPr>
          <w:rFonts w:hAnsi="Times New Roman" w:ascii="Times New Roman"/>
          <w:szCs w:val="24"/>
        </w:rPr>
        <w:t>30</w:t>
      </w:r>
      <w:r>
        <w:rPr>
          <w:rFonts w:hAnsi="Times New Roman" w:ascii="Times New Roman"/>
          <w:szCs w:val="24"/>
        </w:rPr>
        <w:t xml:space="preserve"> 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E01A12" w:rsidP="00E01A12" w:rsidR="00E01A1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1F167D" w:rsidR="001F167D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</w:r>
      <w:r w:rsidRPr="001F167D">
        <w:rPr>
          <w:rFonts w:hAnsi="Times New Roman" w:ascii="Times New Roman"/>
          <w:szCs w:val="24"/>
        </w:rPr>
        <w:t xml:space="preserve">Za stečajnog upravitelja imenuje se </w:t>
      </w:r>
      <w:r w:rsidR="001F167D" w:rsidRPr="001F167D">
        <w:rPr>
          <w:rFonts w:hAnsi="Times New Roman" w:ascii="Times New Roman"/>
          <w:szCs w:val="24"/>
        </w:rPr>
        <w:t xml:space="preserve">Dušanka Ivančević, Zagreb, B. Bernardija 1, OIB: </w:t>
      </w:r>
    </w:p>
    <w:p w:rsidRDefault="001F167D" w:rsidP="001F167D" w:rsidR="00E01A12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1F167D">
        <w:rPr>
          <w:rFonts w:hAnsi="Times New Roman" w:ascii="Times New Roman"/>
          <w:szCs w:val="24"/>
        </w:rPr>
        <w:t>59003296761</w:t>
      </w:r>
      <w:r w:rsidR="000A4344">
        <w:rPr>
          <w:rFonts w:hAnsi="Times New Roman" w:ascii="Times New Roman"/>
          <w:szCs w:val="24"/>
        </w:rPr>
        <w:t>.</w:t>
      </w:r>
    </w:p>
    <w:p w:rsidRDefault="00CF5492" w:rsidP="00CF5492" w:rsidR="00CF5492" w:rsidRPr="0077740D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</w:r>
      <w:r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803566" w:rsidRPr="00AB3AF6">
        <w:rPr>
          <w:rFonts w:hAnsi="Times New Roman" w:ascii="Times New Roman"/>
          <w:szCs w:val="24"/>
          <w:lang w:val="hr-HR"/>
        </w:rPr>
        <w:t>GRANIT PROMET d.o.o.</w:t>
      </w:r>
      <w:r w:rsidR="00803566">
        <w:rPr>
          <w:rFonts w:hAnsi="Times New Roman" w:ascii="Times New Roman"/>
          <w:szCs w:val="24"/>
          <w:lang w:val="hr-HR"/>
        </w:rPr>
        <w:t xml:space="preserve">, Zagreb (Grad Zagreb), Dankovečka 1, </w:t>
      </w:r>
      <w:r w:rsidR="00803566" w:rsidRPr="004D3A78">
        <w:rPr>
          <w:rFonts w:hAnsi="Times New Roman" w:ascii="Times New Roman"/>
          <w:szCs w:val="24"/>
          <w:lang w:val="hr-HR"/>
        </w:rPr>
        <w:t>OIB:</w:t>
      </w:r>
      <w:r w:rsidR="00803566">
        <w:rPr>
          <w:rFonts w:hAnsi="Times New Roman" w:ascii="Times New Roman"/>
          <w:szCs w:val="24"/>
          <w:lang w:val="hr-HR"/>
        </w:rPr>
        <w:t xml:space="preserve"> </w:t>
      </w:r>
      <w:r w:rsidR="00803566" w:rsidRPr="00AB3AF6">
        <w:rPr>
          <w:rFonts w:hAnsi="Times New Roman" w:ascii="Times New Roman"/>
          <w:szCs w:val="24"/>
          <w:lang w:val="hr-HR"/>
        </w:rPr>
        <w:t>15685894612</w:t>
      </w:r>
      <w:r w:rsidR="00980036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E01A12" w:rsidP="00E01A12" w:rsidR="00E01A12" w:rsidRPr="0098003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980036">
        <w:rPr>
          <w:rFonts w:hAnsi="Times New Roman" w:ascii="Times New Roman"/>
          <w:lang w:val="hr-HR"/>
        </w:rPr>
        <w:t xml:space="preserve">Zaključkom od </w:t>
      </w:r>
      <w:r w:rsidR="001F167D">
        <w:rPr>
          <w:rFonts w:hAnsi="Times New Roman" w:ascii="Times New Roman"/>
          <w:lang w:val="hr-HR"/>
        </w:rPr>
        <w:t>8. siječnja 2016</w:t>
      </w:r>
      <w:r w:rsidRPr="00980036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 xml:space="preserve">pozvane su osobe ovlaštene za zastupanje dužnika po zakonu, dostaviti javnobilježnički ovjerovljen popis imovine i obveza dužnika  na propisanom obrascu, sukladno čl. 430., 17.  i </w:t>
      </w:r>
      <w:r w:rsidR="00036F8C">
        <w:rPr>
          <w:rFonts w:hAnsi="Times New Roman" w:ascii="Times New Roman"/>
          <w:lang w:val="hr-HR"/>
        </w:rPr>
        <w:t>13. SZ</w:t>
      </w:r>
      <w:r w:rsidRPr="00980036">
        <w:rPr>
          <w:rFonts w:hAnsi="Times New Roman" w:ascii="Times New Roman"/>
          <w:lang w:val="hr-HR"/>
        </w:rPr>
        <w:t>.  Z</w:t>
      </w:r>
      <w:r w:rsidR="00980036" w:rsidRPr="00980036">
        <w:rPr>
          <w:rFonts w:hAnsi="Times New Roman" w:ascii="Times New Roman"/>
          <w:lang w:val="hr-HR"/>
        </w:rPr>
        <w:t xml:space="preserve">aključak je  dostavljen  dana </w:t>
      </w:r>
      <w:r w:rsidR="001F167D">
        <w:rPr>
          <w:rFonts w:hAnsi="Times New Roman" w:ascii="Times New Roman"/>
          <w:lang w:val="hr-HR"/>
        </w:rPr>
        <w:t>23. veljače 2016. putem e-oglasne ploče</w:t>
      </w:r>
      <w:r w:rsidR="00536905">
        <w:rPr>
          <w:rFonts w:hAnsi="Times New Roman" w:ascii="Times New Roman"/>
          <w:lang w:val="hr-HR"/>
        </w:rPr>
        <w:t>.</w:t>
      </w:r>
      <w:r w:rsidRPr="00980036">
        <w:rPr>
          <w:rFonts w:hAnsi="Times New Roman" w:ascii="Times New Roman"/>
          <w:lang w:val="hr-HR"/>
        </w:rPr>
        <w:t xml:space="preserve"> Zakonski zastupnik dužnika</w:t>
      </w:r>
      <w:r w:rsidR="00CD248A">
        <w:rPr>
          <w:rFonts w:hAnsi="Times New Roman" w:ascii="Times New Roman"/>
          <w:lang w:val="hr-HR"/>
        </w:rPr>
        <w:t xml:space="preserve"> nije dostavio </w:t>
      </w:r>
      <w:r w:rsidR="00980036" w:rsidRPr="00980036">
        <w:rPr>
          <w:rFonts w:hAnsi="Times New Roman" w:ascii="Times New Roman"/>
          <w:lang w:val="hr-HR"/>
        </w:rPr>
        <w:t>prokazni popis imovine</w:t>
      </w:r>
      <w:r w:rsidR="00CD248A">
        <w:rPr>
          <w:rFonts w:hAnsi="Times New Roman" w:ascii="Times New Roman"/>
          <w:lang w:val="hr-HR"/>
        </w:rPr>
        <w:t xml:space="preserve">. </w:t>
      </w:r>
      <w:r w:rsidR="00980036" w:rsidRPr="00980036">
        <w:rPr>
          <w:rFonts w:hAnsi="Times New Roman" w:ascii="Times New Roman"/>
          <w:lang w:val="hr-HR"/>
        </w:rPr>
        <w:t xml:space="preserve"> </w:t>
      </w:r>
      <w:r w:rsidRPr="00980036">
        <w:rPr>
          <w:rFonts w:hAnsi="Times New Roman" w:ascii="Times New Roman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980036">
        <w:rPr>
          <w:rFonts w:hAnsi="Times New Roman" w:ascii="Times New Roman"/>
          <w:lang w:val="hr-HR"/>
        </w:rPr>
        <w:t xml:space="preserve">Oglasom od </w:t>
      </w:r>
      <w:r w:rsidR="001F167D">
        <w:rPr>
          <w:rFonts w:hAnsi="Times New Roman" w:ascii="Times New Roman"/>
          <w:lang w:val="hr-HR"/>
        </w:rPr>
        <w:t>8. siječnja</w:t>
      </w:r>
      <w:r w:rsidR="00536905">
        <w:rPr>
          <w:rFonts w:hAnsi="Times New Roman" w:ascii="Times New Roman"/>
          <w:lang w:val="hr-HR"/>
        </w:rPr>
        <w:t xml:space="preserve"> 201</w:t>
      </w:r>
      <w:r w:rsidR="001F167D">
        <w:rPr>
          <w:rFonts w:hAnsi="Times New Roman" w:ascii="Times New Roman"/>
          <w:lang w:val="hr-HR"/>
        </w:rPr>
        <w:t>6</w:t>
      </w:r>
      <w:r w:rsidRPr="00980036">
        <w:rPr>
          <w:rFonts w:hAnsi="Times New Roman" w:ascii="Times New Roman"/>
          <w:lang w:val="hr-HR"/>
        </w:rPr>
        <w:t xml:space="preserve">. pozvani su dužnikovi </w:t>
      </w:r>
      <w:r>
        <w:rPr>
          <w:rFonts w:hAnsi="Times New Roman" w:ascii="Times New Roman"/>
          <w:lang w:val="hr-HR"/>
        </w:rPr>
        <w:t xml:space="preserve">vjerovnici sukladno članku 430. i 431. SZ-a, predložiti otvaranje stečajnog postupka na dužnikom te predujmiti sredstva za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 </w:t>
      </w:r>
      <w:r w:rsidR="00CD248A">
        <w:rPr>
          <w:rFonts w:hAnsi="Times New Roman" w:ascii="Times New Roman"/>
          <w:lang w:val="hr-HR"/>
        </w:rPr>
        <w:t>14. ožujka</w:t>
      </w:r>
      <w:r>
        <w:rPr>
          <w:rFonts w:hAnsi="Times New Roman" w:ascii="Times New Roman"/>
          <w:lang w:val="hr-HR"/>
        </w:rPr>
        <w:t xml:space="preserve">  2016. </w:t>
      </w: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</w:p>
    <w:p w:rsidRDefault="00E01A12" w:rsidP="00E01A12" w:rsidR="00E01A1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Pr="004D3A78">
        <w:rPr>
          <w:rFonts w:hAnsi="Times New Roman" w:ascii="Times New Roman"/>
          <w:szCs w:val="24"/>
          <w:lang w:val="hr-HR"/>
        </w:rPr>
        <w:t xml:space="preserve">  S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E01A12" w:rsidP="00E01A12" w:rsidR="00E01A12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E01A12" w:rsidP="006E0500" w:rsidR="00E01A12" w:rsidRPr="00186FAA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E01A12" w:rsidP="00E01A12" w:rsidR="00E01A12" w:rsidRPr="00186FAA">
      <w:pPr>
        <w:ind w:firstLine="720" w:left="5040"/>
        <w:jc w:val="both"/>
        <w:rPr>
          <w:rFonts w:hAnsi="Times New Roman" w:ascii="Times New Roman"/>
        </w:rPr>
      </w:pPr>
      <w:r w:rsidRPr="00186FAA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</w:rPr>
      </w:pPr>
    </w:p>
    <w:p w:rsidRDefault="00E01A12" w:rsidP="00E01A12" w:rsidR="00E01A12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</w:t>
      </w:r>
      <w:r>
        <w:rPr>
          <w:rFonts w:hAnsi="Times New Roman" w:ascii="Times New Roman"/>
          <w:szCs w:val="24"/>
          <w:lang w:val="hr-HR"/>
        </w:rPr>
        <w:t>A</w:t>
      </w:r>
      <w:r w:rsidRPr="00D44D4F">
        <w:rPr>
          <w:rFonts w:hAnsi="Times New Roman" w:ascii="Times New Roman"/>
          <w:szCs w:val="24"/>
          <w:lang w:val="hr-HR"/>
        </w:rPr>
        <w:t>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Dužniku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zakonskom zastupniku dužnika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4.) Ministarstvo pravosuđa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Sudski registar – elektronski i neposredno po pravomoćnosti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Mrežna stranica e-Oglasne ploče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Porezna uprava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stečajni upravitelj</w:t>
      </w:r>
    </w:p>
    <w:p w:rsidRDefault="00D82D78" w:rsidP="00E01A12" w:rsidR="00D82D7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9.) Županijsko državno odvjetništvo u Zagrebu</w:t>
      </w:r>
    </w:p>
    <w:p w:rsidRDefault="00E01A12" w:rsidP="00E01A12" w:rsidR="00E01A12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 w:rsidRPr="00D44D4F">
      <w:pPr>
        <w:jc w:val="center"/>
        <w:rPr>
          <w:sz w:val="32"/>
          <w:u w:val="single"/>
          <w:lang w:val="hr-HR"/>
        </w:rPr>
      </w:pPr>
    </w:p>
    <w:p w:rsidRDefault="00182088" w:rsidP="00E01A12" w:rsidR="00182088" w:rsidRPr="00E01A12"/>
    <w:sectPr w:rsidSect="00840E3D" w:rsidR="00182088" w:rsidRPr="00E01A1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1F167D">
          <w:rPr>
            <w:rFonts w:hAnsi="Times New Roman" w:ascii="Times New Roman"/>
            <w:szCs w:val="24"/>
            <w:lang w:val="hr-HR"/>
          </w:rPr>
          <w:t>4399</w:t>
        </w:r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6E0500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A4344"/>
    <w:rsid w:val="000B609B"/>
    <w:rsid w:val="000C47B3"/>
    <w:rsid w:val="00112B50"/>
    <w:rsid w:val="00182088"/>
    <w:rsid w:val="001F167D"/>
    <w:rsid w:val="00373738"/>
    <w:rsid w:val="003D75C3"/>
    <w:rsid w:val="00412880"/>
    <w:rsid w:val="0042162E"/>
    <w:rsid w:val="00452793"/>
    <w:rsid w:val="004D0269"/>
    <w:rsid w:val="00516A13"/>
    <w:rsid w:val="00532B71"/>
    <w:rsid w:val="00536905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692B"/>
    <w:rsid w:val="006D0413"/>
    <w:rsid w:val="006E0500"/>
    <w:rsid w:val="00703F8D"/>
    <w:rsid w:val="007075BA"/>
    <w:rsid w:val="00712047"/>
    <w:rsid w:val="00730EAB"/>
    <w:rsid w:val="007A29F9"/>
    <w:rsid w:val="00803566"/>
    <w:rsid w:val="00840E3D"/>
    <w:rsid w:val="00867F16"/>
    <w:rsid w:val="00891E53"/>
    <w:rsid w:val="00943627"/>
    <w:rsid w:val="00980036"/>
    <w:rsid w:val="00986008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F53E7"/>
    <w:rsid w:val="00C57CAF"/>
    <w:rsid w:val="00C82CBC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E5750"/>
    <w:rsid w:val="00EE69E5"/>
    <w:rsid w:val="00F62A72"/>
    <w:rsid w:val="00F667BC"/>
    <w:rsid w:val="00FC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4399</izvorni_sadrzaj>
    <derivirana_varijabla naziv="DomainObject.Predmet.Broj_1">4399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St-4399/2015</izvorni_sadrzaj>
    <derivirana_varijabla naziv="DomainObject.Predmet.OznakaBroj_1">St-4399/2015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GRANIT PROMET d.o.o. zastupanog po punomoćniku Granit Kasolli</izvorni_sadrzaj>
    <derivirana_varijabla naziv="DomainObject.Predmet.ProtustrankaFormated_1">  GRANIT PROMET d.o.o. zastupanog po punomoćniku Granit Kasolli</derivirana_varijabla>
  </DomainObject.Predmet.ProtustrankaFormated>
  <DomainObject.Predmet.ProtustrankaFormatedOIB>
    <izvorni_sadrzaj>  GRANIT PROMET d.o.o., OIB 15685894612 zastupanog po punomoćniku Granit Kasolli</izvorni_sadrzaj>
    <derivirana_varijabla naziv="DomainObject.Predmet.ProtustrankaFormatedOIB_1">  GRANIT PROMET d.o.o., OIB 15685894612 zastupanog po punomoćniku Granit Kasolli</derivirana_varijabla>
  </DomainObject.Predmet.ProtustrankaFormatedOIB>
  <DomainObject.Predmet.ProtustrankaFormatedWithAdress>
    <izvorni_sadrzaj> GRANIT PROMET d.o.o., Dankovečka 1, 10000 Zagreb zastupanog po punomoćniku Granit Kasolli</izvorni_sadrzaj>
    <derivirana_varijabla naziv="DomainObject.Predmet.ProtustrankaFormatedWithAdress_1"> GRANIT PROMET d.o.o., Dankovečka 1, 10000 Zagreb zastupanog po punomoćniku Granit Kasolli</derivirana_varijabla>
  </DomainObject.Predmet.ProtustrankaFormatedWithAdress>
  <DomainObject.Predmet.ProtustrankaFormatedWithAdressOIB>
    <izvorni_sadrzaj> GRANIT PROMET d.o.o., OIB 15685894612, Dankovečka 1, 10000 Zagreb zastupanog po punomoćniku Granit Kasolli</izvorni_sadrzaj>
    <derivirana_varijabla naziv="DomainObject.Predmet.ProtustrankaFormatedWithAdressOIB_1"> GRANIT PROMET d.o.o., OIB 15685894612, Dankovečka 1, 10000 Zagreb zastupanog po punomoćniku Granit Kasolli</derivirana_varijabla>
  </DomainObject.Predmet.ProtustrankaFormatedWithAdressOIB>
  <DomainObject.Predmet.ProtustrankaWithAdress>
    <izvorni_sadrzaj>GRANIT PROMET d.o.o. Dankovečka 1, 10000 Zagreb</izvorni_sadrzaj>
    <derivirana_varijabla naziv="DomainObject.Predmet.ProtustrankaWithAdress_1">GRANIT PROMET d.o.o. Dankovečka 1, 10000 Zagreb</derivirana_varijabla>
  </DomainObject.Predmet.ProtustrankaWithAdress>
  <DomainObject.Predmet.ProtustrankaWithAdressOIB>
    <izvorni_sadrzaj>GRANIT PROMET d.o.o., OIB 15685894612, Dankovečka 1, 10000 Zagreb</izvorni_sadrzaj>
    <derivirana_varijabla naziv="DomainObject.Predmet.ProtustrankaWithAdressOIB_1">GRANIT PROMET d.o.o., OIB 15685894612, Dankovečka 1, 10000 Zagreb</derivirana_varijabla>
  </DomainObject.Predmet.ProtustrankaWithAdressOIB>
  <DomainObject.Predmet.ProtustrankaNazivFormated>
    <izvorni_sadrzaj>GRANIT PROMET d.o.o.</izvorni_sadrzaj>
    <derivirana_varijabla naziv="DomainObject.Predmet.ProtustrankaNazivFormated_1">GRANIT PROMET d.o.o.</derivirana_varijabla>
  </DomainObject.Predmet.ProtustrankaNazivFormated>
  <DomainObject.Predmet.ProtustrankaNazivFormatedOIB>
    <izvorni_sadrzaj>GRANIT PROMET d.o.o., OIB 15685894612</izvorni_sadrzaj>
    <derivirana_varijabla naziv="DomainObject.Predmet.ProtustrankaNazivFormatedOIB_1">GRANIT PROMET d.o.o., OIB 15685894612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GRANIT PROMET d.o.o. zastupanog po punomoćniku Granit Kasolli</item>
    </izvorni_sadrzaj>
    <derivirana_varijabla naziv="DomainObject.Predmet.ProtuStrankaListFormated_1">
      <item>GRANIT PROMET d.o.o. zastupanog po punomoćniku Granit Kasolli</item>
    </derivirana_varijabla>
  </DomainObject.Predmet.ProtuStrankaListFormated>
  <DomainObject.Predmet.ProtuStrankaListFormatedOIB>
    <izvorni_sadrzaj>
      <item>GRANIT PROMET d.o.o., OIB 15685894612 zastupanog po punomoćniku Granit Kasolli</item>
    </izvorni_sadrzaj>
    <derivirana_varijabla naziv="DomainObject.Predmet.ProtuStrankaListFormatedOIB_1">
      <item>GRANIT PROMET d.o.o., OIB 15685894612 zastupanog po punomoćniku Granit Kasolli</item>
    </derivirana_varijabla>
  </DomainObject.Predmet.ProtuStrankaListFormatedOIB>
  <DomainObject.Predmet.ProtuStrankaListFormatedWithAdress>
    <izvorni_sadrzaj>
      <item>GRANIT PROMET d.o.o., Dankovečka 1, 10000 Zagreb zastupanog po punomoćniku Granit Kasolli</item>
    </izvorni_sadrzaj>
    <derivirana_varijabla naziv="DomainObject.Predmet.ProtuStrankaListFormatedWithAdress_1">
      <item>GRANIT PROMET d.o.o., Dankovečka 1, 10000 Zagreb zastupanog po punomoćniku Granit Kasolli</item>
    </derivirana_varijabla>
  </DomainObject.Predmet.ProtuStrankaListFormatedWithAdress>
  <DomainObject.Predmet.ProtuStrankaListFormatedWithAdressOIB>
    <izvorni_sadrzaj>
      <item>GRANIT PROMET d.o.o., OIB 15685894612, Dankovečka 1, 10000 Zagreb zastupanog po punomoćniku Granit Kasolli</item>
    </izvorni_sadrzaj>
    <derivirana_varijabla naziv="DomainObject.Predmet.ProtuStrankaListFormatedWithAdressOIB_1">
      <item>GRANIT PROMET d.o.o., OIB 15685894612, Dankovečka 1, 10000 Zagreb zastupanog po punomoćniku Granit Kasolli</item>
    </derivirana_varijabla>
  </DomainObject.Predmet.ProtuStrankaListFormatedWithAdressOIB>
  <DomainObject.Predmet.ProtuStrankaListNazivFormated>
    <izvorni_sadrzaj>
      <item>GRANIT PROMET d.o.o.</item>
    </izvorni_sadrzaj>
    <derivirana_varijabla naziv="DomainObject.Predmet.ProtuStrankaListNazivFormated_1">
      <item>GRANIT PROMET d.o.o.</item>
    </derivirana_varijabla>
  </DomainObject.Predmet.ProtuStrankaListNazivFormated>
  <DomainObject.Predmet.ProtuStrankaListNazivFormatedOIB>
    <izvorni_sadrzaj>
      <item>GRANIT PROMET d.o.o., OIB 15685894612</item>
    </izvorni_sadrzaj>
    <derivirana_varijabla naziv="DomainObject.Predmet.ProtuStrankaListNazivFormatedOIB_1">
      <item>GRANIT PROMET d.o.o., OIB 15685894612</item>
    </derivirana_varijabla>
  </DomainObject.Predmet.ProtuStrankaListNazivFormatedOIB>
  <DomainObject.Predmet.OstaliListFormated>
    <izvorni_sadrzaj>
      <item>Granit Kasolli punomoćnik sudionika u postupku GRANIT PROMET d.o.o.</item>
    </izvorni_sadrzaj>
    <derivirana_varijabla naziv="DomainObject.Predmet.OstaliListFormated_1">
      <item>Granit Kasolli punomoćnik sudionika u postupku GRANIT PROMET d.o.o.</item>
    </derivirana_varijabla>
  </DomainObject.Predmet.OstaliListFormated>
  <DomainObject.Predmet.OstaliListFormatedOIB>
    <izvorni_sadrzaj>
      <item>Granit Kasolli, OIB 90890402313 punomoćnik sudionika u postupku GRANIT PROMET d.o.o.</item>
    </izvorni_sadrzaj>
    <derivirana_varijabla naziv="DomainObject.Predmet.OstaliListFormatedOIB_1">
      <item>Granit Kasolli, OIB 90890402313 punomoćnik sudionika u postupku GRANIT PROMET d.o.o.</item>
    </derivirana_varijabla>
  </DomainObject.Predmet.OstaliListFormatedOIB>
  <DomainObject.Predmet.OstaliListFormatedWithAdress>
    <izvorni_sadrzaj>
      <item>Granit Kasolli, Prilesje 4, 10000 Zagreb punomoćnik sudionika u postupku GRANIT PROMET d.o.o.</item>
    </izvorni_sadrzaj>
    <derivirana_varijabla naziv="DomainObject.Predmet.OstaliListFormatedWithAdress_1">
      <item>Granit Kasolli, Prilesje 4, 10000 Zagreb punomoćnik sudionika u postupku GRANIT PROMET d.o.o.</item>
    </derivirana_varijabla>
  </DomainObject.Predmet.OstaliListFormatedWithAdress>
  <DomainObject.Predmet.OstaliListFormatedWithAdressOIB>
    <izvorni_sadrzaj>
      <item>Granit Kasolli, OIB 90890402313, Prilesje 4, 10000 Zagreb punomoćnik sudionika u postupku GRANIT PROMET d.o.o.</item>
    </izvorni_sadrzaj>
    <derivirana_varijabla naziv="DomainObject.Predmet.OstaliListFormatedWithAdressOIB_1">
      <item>Granit Kasolli, OIB 90890402313, Prilesje 4, 10000 Zagreb punomoćnik sudionika u postupku GRANIT PROMET d.o.o.</item>
    </derivirana_varijabla>
  </DomainObject.Predmet.OstaliListFormatedWithAdressOIB>
  <DomainObject.Predmet.OstaliListNazivFormated>
    <izvorni_sadrzaj>
      <item>Granit Kasolli</item>
    </izvorni_sadrzaj>
    <derivirana_varijabla naziv="DomainObject.Predmet.OstaliListNazivFormated_1">
      <item>Granit Kasolli</item>
    </derivirana_varijabla>
  </DomainObject.Predmet.OstaliListNazivFormated>
  <DomainObject.Predmet.OstaliListNazivFormatedOIB>
    <izvorni_sadrzaj>
      <item>Granit Kasolli, OIB 90890402313</item>
    </izvorni_sadrzaj>
    <derivirana_varijabla naziv="DomainObject.Predmet.OstaliListNazivFormatedOIB_1">
      <item>Granit Kasolli, OIB 90890402313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GRANIT PROMET d.o.o.</izvorni_sadrzaj>
    <derivirana_varijabla naziv="DomainObject.Predmet.ProtustrankaIDrugi_1">GRANIT PROMET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GRANIT PROMET d.o.o., OIB 15685894612, Dankovečka 1, 10000 Zagreb</izvorni_sadrzaj>
    <derivirana_varijabla naziv="DomainObject.Predmet.ProtustrankaIDrugiAdressOIB_1">GRANIT PROMET d.o.o., OIB 15685894612, Dankovečka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GRANIT PROMET d.o.o.</item>
      <item>Granit Kasolli</item>
    </izvorni_sadrzaj>
    <derivirana_varijabla naziv="DomainObject.Predmet.SudioniciListNaziv_1">
      <item>FINA Regionalni centar Zagreb</item>
      <item>GRANIT PROMET d.o.o.</item>
      <item>Granit Kasolli</item>
    </derivirana_varijabla>
  </DomainObject.Predmet.SudioniciListNaziv>
  <DomainObject.Predmet.SudioniciListAdressOIB>
    <izvorni_sadrzaj>
      <item>GRANIT PROMET d.o.o., OIB 15685894612, Dankovečka 1,10000 Zagreb</item>
      <item>FINA Regionalni centar Zagreb, OIB 85821130368, Trg svibanjskih žrtava 1995. br.1,10000 Zagreb</item>
      <item>Granit Kasolli, OIB 90890402313, Prilesje 4,10000 Zagreb</item>
    </izvorni_sadrzaj>
    <derivirana_varijabla naziv="DomainObject.Predmet.SudioniciListAdressOIB_1">
      <item>GRANIT PROMET d.o.o., OIB 15685894612, Dankovečka 1,10000 Zagreb</item>
      <item>FINA Regionalni centar Zagreb, OIB 85821130368, Trg svibanjskih žrtava 1995. br.1,10000 Zagreb</item>
      <item>Granit Kasolli, OIB 90890402313, Prilesje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15685894612</item>
      <item>, OIB 90890402313</item>
    </izvorni_sadrzaj>
    <derivirana_varijabla naziv="DomainObject.Predmet.SudioniciListNazivOIB_1">
      <item>, OIB 85821130368</item>
      <item>, OIB 15685894612</item>
      <item>, OIB 90890402313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396</properties:Words>
  <properties:Characters>2115</properties:Characters>
  <properties:Lines>74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2016-03-14T12:29:00Z</dcterms:created>
  <dc:creator>Sudsko vijeæe</dc:creator>
  <cp:lastModifiedBy>Katarina Babić</cp:lastModifiedBy>
  <cp:lastPrinted>2016-03-14T12:30:00Z</cp:lastPrinted>
  <dcterms:modified xmlns:xsi="http://www.w3.org/2001/XMLSchema-instance" xsi:type="dcterms:W3CDTF">2016-03-14T12:31:00Z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