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1141" w14:paraId="88d1141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8B3395">
        <w:t>57/15-44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6C646E" w:rsidRPr="00E05659">
        <w:rPr>
          <w:b/>
        </w:rPr>
        <w:t>BEKAMENT d.o.o. "u stečaju" Osijek, M. Divalta 92/a, OIB: 73730896204, MBS: 030081251</w:t>
      </w:r>
      <w:r w:rsidR="000B2B4C">
        <w:rPr>
          <w:b/>
        </w:rPr>
        <w:t>,</w:t>
      </w:r>
      <w:r w:rsidR="00D94E25" w:rsidRPr="00F60AC7">
        <w:t xml:space="preserve"> dana </w:t>
      </w:r>
      <w:r w:rsidR="008B3395">
        <w:t>12. rujna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8B3395"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6C646E" w:rsidRPr="00E05659">
        <w:rPr>
          <w:b/>
        </w:rPr>
        <w:t>BEKAMENT d.o.o. "u stečaju" Osijek, M. Divalta 92/a, OIB: 73730896204, MBS: 030081251</w:t>
      </w:r>
      <w:r w:rsidR="006C646E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6C646E" w:rsidP="006C646E" w:rsidR="006C646E" w:rsidRPr="00713D75">
      <w:pPr>
        <w:rPr>
          <w:b/>
        </w:rPr>
      </w:pPr>
      <w:r w:rsidRPr="00A75878">
        <w:t>nekretnina upisan</w:t>
      </w:r>
      <w:r>
        <w:t xml:space="preserve">a kod Zemljišnoknjižnog odjela Osijek Općinskog suda u Osijeku </w:t>
      </w:r>
      <w:r w:rsidRPr="00A75878">
        <w:t xml:space="preserve"> u zk. ul.</w:t>
      </w:r>
      <w:r>
        <w:t xml:space="preserve"> </w:t>
      </w:r>
      <w:r w:rsidRPr="00A75878">
        <w:t xml:space="preserve">br. </w:t>
      </w:r>
      <w:r>
        <w:t xml:space="preserve">15991 </w:t>
      </w:r>
      <w:r w:rsidR="00674833">
        <w:t xml:space="preserve"> etažno vlasništvo s određenim omjerima Poduložak 8 </w:t>
      </w:r>
      <w:r>
        <w:t xml:space="preserve">k.o. Osijek kč. br. 6332, </w:t>
      </w:r>
      <w:r w:rsidR="00674833">
        <w:t>8. etaža 143/10000 Poslovni prostor</w:t>
      </w:r>
      <w:r>
        <w:t xml:space="preserve"> 9</w:t>
      </w:r>
      <w:r w:rsidR="00713D75">
        <w:t>, Osijek, M. Divalta 92/A</w:t>
      </w:r>
      <w:r>
        <w:t xml:space="preserve"> – </w:t>
      </w:r>
      <w:r w:rsidR="00674833">
        <w:t xml:space="preserve">u diobnom planu označen šrafurom kose mreže tamnozelene boje, nalazi se u prizemlju dvorišne dilatacije zgrade, a </w:t>
      </w:r>
      <w:r>
        <w:t xml:space="preserve">sastoji se </w:t>
      </w:r>
      <w:r w:rsidR="00674833">
        <w:t>iz</w:t>
      </w:r>
      <w:r>
        <w:t xml:space="preserve"> lokala sa 36,82 m2, skladišta sa 13,07 m2, stepenica sa 1,45 m2 i </w:t>
      </w:r>
      <w:r w:rsidR="00674833">
        <w:t>WC</w:t>
      </w:r>
      <w:r>
        <w:t>-a sa 3,41 m2 ukupne površine 53,75 m2</w:t>
      </w:r>
      <w:r w:rsidR="00713D75">
        <w:t xml:space="preserve"> po početnoj cijeni od </w:t>
      </w:r>
      <w:r w:rsidR="008B3395">
        <w:rPr>
          <w:b/>
        </w:rPr>
        <w:t>266.087,00</w:t>
      </w:r>
      <w:r w:rsidR="00713D75">
        <w:rPr>
          <w:b/>
        </w:rPr>
        <w:t xml:space="preserve"> kn.</w:t>
      </w:r>
    </w:p>
    <w:p w:rsidRDefault="00674833" w:rsidP="006C646E" w:rsidR="00674833" w:rsidRPr="00A75878"/>
    <w:p w:rsidRDefault="006C646E" w:rsidP="006C646E" w:rsidR="006C646E">
      <w:r w:rsidRPr="00A75878">
        <w:tab/>
        <w:t>Na naveden</w:t>
      </w:r>
      <w:r>
        <w:t xml:space="preserve">oj nekretnini upisano je založno pravo </w:t>
      </w:r>
      <w:r w:rsidR="00674833">
        <w:t>za</w:t>
      </w:r>
      <w:r>
        <w:t xml:space="preserve"> korist OTP banka Hrvatska d.d. </w:t>
      </w:r>
      <w:r w:rsidR="00674833">
        <w:t xml:space="preserve">Zadar </w:t>
      </w:r>
      <w:r w:rsidR="000B1116">
        <w:t>te</w:t>
      </w:r>
      <w:r w:rsidR="00674833">
        <w:t xml:space="preserve"> Stjepan Kadović</w:t>
      </w:r>
      <w:r w:rsidR="000B1116">
        <w:t xml:space="preserve"> iz Osijeka M. Divalta 92/A i Tatjana Bašić iz Osijeka, Vijenac P. Kolarića 5.</w:t>
      </w:r>
      <w:r w:rsidR="00674833">
        <w:t xml:space="preserve"> 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A13FDA">
        <w:rPr>
          <w:b/>
        </w:rPr>
        <w:t>treća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A13FDA" w:rsidRPr="00A13FDA">
        <w:rPr>
          <w:b/>
          <w:bCs/>
        </w:rPr>
        <w:t>18. listopada</w:t>
      </w:r>
      <w:r w:rsidR="00A13FDA">
        <w:rPr>
          <w:bCs/>
        </w:rPr>
        <w:t xml:space="preserve"> </w:t>
      </w:r>
      <w:r>
        <w:rPr>
          <w:b/>
          <w:bCs/>
        </w:rPr>
        <w:t>2016. g. u 1</w:t>
      </w:r>
      <w:r w:rsidR="009F43F0">
        <w:rPr>
          <w:b/>
          <w:bCs/>
        </w:rPr>
        <w:t>0,00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3066FD" w:rsidR="003066FD">
      <w:pPr>
        <w:ind w:left="708"/>
      </w:pPr>
      <w:r>
        <w:rPr>
          <w:b/>
        </w:rPr>
        <w:t>IV</w:t>
      </w:r>
      <w:r>
        <w:tab/>
        <w:t>Uvjeti prodaje:</w:t>
      </w:r>
    </w:p>
    <w:p w:rsidRDefault="003066FD" w:rsidP="003066FD" w:rsidR="003066FD"/>
    <w:p w:rsidRDefault="00713D75" w:rsidP="003066FD" w:rsidR="00713D75"/>
    <w:p w:rsidRDefault="009F43F0" w:rsidP="009F43F0" w:rsidR="009F43F0">
      <w:pPr>
        <w:jc w:val="right"/>
      </w:pPr>
      <w:r w:rsidRPr="00F60AC7">
        <w:lastRenderedPageBreak/>
        <w:t>6 St-</w:t>
      </w:r>
      <w:r w:rsidR="00A13FDA">
        <w:t>57/15-44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6C646E">
        <w:t>57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6C646E" w:rsidR="008C2146"/>
    <w:p w:rsidRDefault="00713D75" w:rsidP="006C646E" w:rsidR="00713D75"/>
    <w:p w:rsidRDefault="009F43F0" w:rsidP="009F43F0" w:rsidR="009F43F0">
      <w:pPr>
        <w:jc w:val="right"/>
      </w:pPr>
      <w:r w:rsidRPr="00F60AC7">
        <w:lastRenderedPageBreak/>
        <w:t>6 St-</w:t>
      </w:r>
      <w:r w:rsidR="00A13FDA">
        <w:t>57/15-44</w:t>
      </w:r>
    </w:p>
    <w:p w:rsidRDefault="00713D75" w:rsidP="006C646E" w:rsidR="00713D75"/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Daša Panjaković Senjić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6C646E">
        <w:rPr>
          <w:bCs/>
        </w:rPr>
        <w:t>57</w:t>
      </w:r>
      <w:r>
        <w:rPr>
          <w:bCs/>
        </w:rPr>
        <w:t xml:space="preserve">/15 od </w:t>
      </w:r>
      <w:r w:rsidR="006C646E">
        <w:rPr>
          <w:bCs/>
        </w:rPr>
        <w:t>10. srpnja</w:t>
      </w:r>
      <w:r>
        <w:rPr>
          <w:bCs/>
        </w:rPr>
        <w:t xml:space="preserve"> 2015. g. otvoren je stečajni postupak nad dužnikom </w:t>
      </w:r>
      <w:r w:rsidR="006C646E" w:rsidRPr="00E05659">
        <w:rPr>
          <w:rFonts w:cs="Times New Roman"/>
          <w:b/>
        </w:rPr>
        <w:t>BEKAMENT d.o.o. "u stečaju" Osijek, M. Divalta 92/a, OIB: 73730896204, MBS: 030081251</w:t>
      </w:r>
      <w:r>
        <w:t>,</w:t>
      </w:r>
      <w:r>
        <w:rPr>
          <w:bCs/>
        </w:rPr>
        <w:t xml:space="preserve"> za stečajnu upraviteljicu imenovana je Daša Panjaković Senjić iz Osijeka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A13FDA">
        <w:rPr>
          <w:bCs/>
        </w:rPr>
        <w:t>5. rujna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A13FDA">
        <w:t>12. rujna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>st. uprav. Daša Panjaković Senjić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>ŽDO Osijek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 xml:space="preserve">za OTP banku Hrvatska d.d. – odvjetnik Belizar Tomaić </w:t>
      </w:r>
    </w:p>
    <w:p w:rsidRDefault="00713D75" w:rsidP="006C646E" w:rsidR="00713D75">
      <w:pPr>
        <w:pStyle w:val="Bezproreda"/>
        <w:numPr>
          <w:ilvl w:val="0"/>
          <w:numId w:val="13"/>
        </w:numPr>
      </w:pPr>
      <w:r>
        <w:t>Stjepan Kadović iz Osijeka M. Divalta 92/A</w:t>
      </w:r>
    </w:p>
    <w:p w:rsidRDefault="00713D75" w:rsidP="00713D75" w:rsidR="00713D75">
      <w:pPr>
        <w:pStyle w:val="Odlomakpopisa"/>
        <w:numPr>
          <w:ilvl w:val="0"/>
          <w:numId w:val="13"/>
        </w:numPr>
      </w:pPr>
      <w:r>
        <w:t>Tatjana Bašić iz Osijeka, Vijenac P. Kolarića 5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A13FDA">
        <w:rPr>
          <w:sz w:val="22"/>
          <w:szCs w:val="22"/>
        </w:rPr>
        <w:t>18.10.</w:t>
      </w:r>
    </w:p>
    <w:p w:rsidRDefault="00A50C69" w:rsidP="00A50C69" w:rsidR="003066FD">
      <w:pPr>
        <w:pStyle w:val="Tijeloteksta"/>
        <w:tabs>
          <w:tab w:pos="1665" w:val="left"/>
        </w:tabs>
      </w:pPr>
      <w:r>
        <w:tab/>
      </w: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B25" w:rsidP="000B2B4C" w:rsidR="00441B25">
      <w:r>
        <w:separator/>
      </w:r>
    </w:p>
  </w:endnote>
  <w:endnote w:id="0" w:type="continuationSeparator">
    <w:p w:rsidRDefault="00441B25" w:rsidP="000B2B4C" w:rsidR="0044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B25" w:rsidP="000B2B4C" w:rsidR="00441B25">
      <w:r>
        <w:separator/>
      </w:r>
    </w:p>
  </w:footnote>
  <w:footnote w:id="0" w:type="continuationSeparator">
    <w:p w:rsidRDefault="00441B25" w:rsidP="000B2B4C" w:rsidR="00441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46D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3058BC"/>
    <w:rsid w:val="003066FD"/>
    <w:rsid w:val="00352BA1"/>
    <w:rsid w:val="00360085"/>
    <w:rsid w:val="003A4DFF"/>
    <w:rsid w:val="003D45F7"/>
    <w:rsid w:val="0040447A"/>
    <w:rsid w:val="00410252"/>
    <w:rsid w:val="00441B25"/>
    <w:rsid w:val="00491F3B"/>
    <w:rsid w:val="00495894"/>
    <w:rsid w:val="0056446D"/>
    <w:rsid w:val="005840AC"/>
    <w:rsid w:val="00595266"/>
    <w:rsid w:val="00632A0A"/>
    <w:rsid w:val="00674833"/>
    <w:rsid w:val="006C646E"/>
    <w:rsid w:val="00713D75"/>
    <w:rsid w:val="00715EB1"/>
    <w:rsid w:val="007C34A7"/>
    <w:rsid w:val="007E5FB8"/>
    <w:rsid w:val="00832B48"/>
    <w:rsid w:val="00847ED2"/>
    <w:rsid w:val="008946D0"/>
    <w:rsid w:val="008B3395"/>
    <w:rsid w:val="008C2146"/>
    <w:rsid w:val="009014E8"/>
    <w:rsid w:val="00915D9B"/>
    <w:rsid w:val="00931584"/>
    <w:rsid w:val="0096699F"/>
    <w:rsid w:val="009C140D"/>
    <w:rsid w:val="009C17D8"/>
    <w:rsid w:val="009E56A6"/>
    <w:rsid w:val="009F43F0"/>
    <w:rsid w:val="00A13FDA"/>
    <w:rsid w:val="00A157CD"/>
    <w:rsid w:val="00A15BB7"/>
    <w:rsid w:val="00A50C69"/>
    <w:rsid w:val="00AD0CAD"/>
    <w:rsid w:val="00AD5F90"/>
    <w:rsid w:val="00AF1084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44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4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44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4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DF067-8947-4719-B3A0-4D8DAFA6B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5374</properties:Characters>
  <properties:Lines>175</properties:Lines>
  <properties:Paragraphs>64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6795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2016-09-12T12:38:00Z</dcterms:created>
  <dc:creator>XXYY</dc:creator>
  <cp:lastModifiedBy>Danijela Sekulić</cp:lastModifiedBy>
  <cp:lastPrinted>2016-09-12T12:44:00Z</cp:lastPrinted>
  <dcterms:modified xmlns:xsi="http://www.w3.org/2001/XMLSchema-instance" xsi:type="dcterms:W3CDTF">2016-09-12T12:44:00Z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