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eefb1ae" w14:paraId="eefb1ae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39127E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St-475/2016-27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39127E">
        <w:rPr>
          <w:rFonts w:cs="Times New Roman"/>
        </w:rPr>
        <w:t xml:space="preserve">ČAROBNI SVIJET j.d.o.o. u stečaju, </w:t>
      </w:r>
      <w:proofErr w:type="spellStart"/>
      <w:r w:rsidR="0039127E">
        <w:rPr>
          <w:rFonts w:cs="Times New Roman"/>
        </w:rPr>
        <w:t>Doljanec</w:t>
      </w:r>
      <w:proofErr w:type="spellEnd"/>
      <w:r w:rsidR="0039127E">
        <w:rPr>
          <w:rFonts w:cs="Times New Roman"/>
        </w:rPr>
        <w:t xml:space="preserve">, </w:t>
      </w:r>
      <w:proofErr w:type="spellStart"/>
      <w:r w:rsidR="0039127E">
        <w:rPr>
          <w:rFonts w:cs="Times New Roman"/>
        </w:rPr>
        <w:t>Doljanec</w:t>
      </w:r>
      <w:proofErr w:type="spellEnd"/>
      <w:r w:rsidR="0039127E">
        <w:rPr>
          <w:rFonts w:cs="Times New Roman"/>
        </w:rPr>
        <w:t xml:space="preserve"> 24, OIB: 30124184679, dana 5. siječnja 2018.  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39127E">
        <w:rPr>
          <w:rFonts w:cs="Times New Roman"/>
        </w:rPr>
        <w:t xml:space="preserve">ČAROBNI SVIJET j.d.o.o. u stečaju, </w:t>
      </w:r>
      <w:proofErr w:type="spellStart"/>
      <w:r w:rsidR="0039127E">
        <w:rPr>
          <w:rFonts w:cs="Times New Roman"/>
        </w:rPr>
        <w:t>Doljanec</w:t>
      </w:r>
      <w:proofErr w:type="spellEnd"/>
      <w:r w:rsidR="0039127E">
        <w:rPr>
          <w:rFonts w:cs="Times New Roman"/>
        </w:rPr>
        <w:t xml:space="preserve">, </w:t>
      </w:r>
      <w:proofErr w:type="spellStart"/>
      <w:r w:rsidR="0039127E">
        <w:rPr>
          <w:rFonts w:cs="Times New Roman"/>
        </w:rPr>
        <w:t>Doljanec</w:t>
      </w:r>
      <w:proofErr w:type="spellEnd"/>
      <w:r w:rsidR="0039127E">
        <w:rPr>
          <w:rFonts w:cs="Times New Roman"/>
        </w:rPr>
        <w:t xml:space="preserve"> 24, OIB: 30124184679,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39127E" w:rsidP="0039127E" w:rsidR="00F961B4">
      <w:pPr>
        <w:pStyle w:val="Odlomakpopisa"/>
        <w:numPr>
          <w:ilvl w:val="0"/>
          <w:numId w:val="49"/>
        </w:numPr>
        <w:spacing w:after="0"/>
        <w:jc w:val="center"/>
        <w:rPr>
          <w:rFonts w:cs="Times New Roman"/>
        </w:rPr>
      </w:pPr>
      <w:r w:rsidRPr="0039127E">
        <w:rPr>
          <w:rFonts w:cs="Times New Roman"/>
        </w:rPr>
        <w:t xml:space="preserve">ožujka 2018. u 8,45 sati           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39127E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završnom računu stečajne upraviteljice i završnom diobnom popisu</w:t>
      </w:r>
    </w:p>
    <w:p w:rsidRDefault="0039127E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Donošenje odluke o prijedlogu stečajne upraviteljice za zaključenje stečajnog postupka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39127E">
        <w:rPr>
          <w:rFonts w:cs="Times New Roman"/>
        </w:rPr>
        <w:t xml:space="preserve">5. siječnja 2018.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39127E" w:rsidR="00D438D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  <w:bookmarkStart w:name="_GoBack" w:id="0"/>
      <w:bookmarkEnd w:id="0"/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3443D" w:rsidR="0039127E" w:rsidRPr="0039127E">
      <w:trPr>
        <w:jc w:val="right"/>
      </w:trPr>
      <w:tc>
        <w:tcPr>
          <w:tcW w:type="dxa" w:w="4320"/>
        </w:tcPr>
        <w:p w:rsidRDefault="0039127E" w:rsidP="0033443D" w:rsidR="0039127E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St-475/2016-27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98654-C976-4A65-9CB4-A47C86FB3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1207</properties:Characters>
  <properties:Lines>10</properties:Lines>
  <properties:Paragraphs>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2017-08-17T08:22:00Z</cp:lastPrinted>
  <dcterms:modified xmlns:xsi="http://www.w3.org/2001/XMLSchema-instance" xsi:type="dcterms:W3CDTF">2018-01-05T13:07:00Z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