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4ed06" w14:paraId="704ed06" w:rsidRDefault="00EB1621" w:rsidP="0011705C" w:rsidR="001801EE">
      <w:pPr>
        <w:jc w:val="right"/>
        <w15:collapsed w:val="false"/>
      </w:pPr>
      <w:r>
        <w:tab/>
      </w:r>
      <w:r w:rsidR="001801EE">
        <w:t>Broj: 6 St-</w:t>
      </w:r>
      <w:r w:rsidR="0011705C">
        <w:t>7/18-11</w:t>
      </w:r>
    </w:p>
    <w:p w:rsidRDefault="00836454" w:rsidP="00836454" w:rsidR="00836454">
      <w:r>
        <w:rPr>
          <w:rStyle w:val="Naglaeno"/>
        </w:rPr>
        <w:t xml:space="preserve">             </w:t>
      </w:r>
      <w:r w:rsidR="00185284">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36454" w:rsidP="00836454" w:rsidR="00836454" w:rsidRPr="00D21A2C"/>
    <w:p w:rsidRDefault="00836454" w:rsidP="00836454" w:rsidR="00836454" w:rsidRPr="00B82754">
      <w:pPr>
        <w:ind w:hanging="720" w:left="360"/>
        <w:rPr>
          <w:b/>
        </w:rPr>
      </w:pPr>
      <w:r w:rsidRPr="00B82754">
        <w:rPr>
          <w:b/>
        </w:rPr>
        <w:t xml:space="preserve">     REPUBLIKA HRVATSKA</w:t>
      </w:r>
    </w:p>
    <w:p w:rsidRDefault="00836454" w:rsidP="00836454" w:rsidR="0083645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36454" w:rsidP="00836454" w:rsidR="00A15781" w:rsidRPr="00836454">
      <w:pPr>
        <w:ind w:hanging="720" w:left="360"/>
        <w:rPr>
          <w:sz w:val="22"/>
          <w:szCs w:val="22"/>
        </w:rPr>
      </w:pPr>
      <w:r w:rsidRPr="00B82754">
        <w:rPr>
          <w:sz w:val="22"/>
          <w:szCs w:val="22"/>
        </w:rPr>
        <w:t xml:space="preserve">   </w:t>
      </w:r>
      <w:r>
        <w:rPr>
          <w:sz w:val="22"/>
          <w:szCs w:val="22"/>
        </w:rPr>
        <w:t xml:space="preserve"> </w:t>
      </w:r>
    </w:p>
    <w:p w:rsidRDefault="00742566" w:rsidP="00C57798" w:rsidR="00742566">
      <w:pPr>
        <w:jc w:val="both"/>
      </w:pPr>
    </w:p>
    <w:p w:rsidRDefault="00CB179B" w:rsidP="00CB179B" w:rsidR="00742566">
      <w:pPr>
        <w:jc w:val="center"/>
      </w:pPr>
      <w:r>
        <w:t>R E P U B L I K A  H R V A T S K A</w:t>
      </w:r>
    </w:p>
    <w:p w:rsidRDefault="00CB179B" w:rsidP="00CB179B" w:rsidR="00CB179B">
      <w:pPr>
        <w:jc w:val="center"/>
      </w:pPr>
    </w:p>
    <w:p w:rsidRDefault="002F1ADD" w:rsidP="00C57798" w:rsidR="002F1ADD" w:rsidRPr="00CB179B">
      <w:pPr>
        <w:pStyle w:val="Naslov2"/>
        <w:rPr>
          <w:b w:val="false"/>
        </w:rPr>
      </w:pPr>
      <w:r w:rsidRPr="00CB179B">
        <w:rPr>
          <w:b w:val="false"/>
        </w:rPr>
        <w:t>R J E Š E N J E</w:t>
      </w:r>
    </w:p>
    <w:p w:rsidRDefault="002F1ADD" w:rsidP="00C57798" w:rsidR="002F1ADD" w:rsidRPr="00CB179B">
      <w:pPr>
        <w:jc w:val="center"/>
        <w:rPr>
          <w:bCs/>
        </w:rPr>
      </w:pPr>
    </w:p>
    <w:p w:rsidRDefault="00E14CC0" w:rsidP="00C57798" w:rsidR="00E14CC0">
      <w:pPr>
        <w:jc w:val="center"/>
        <w:rPr>
          <w:b/>
          <w:bCs/>
        </w:rPr>
      </w:pPr>
    </w:p>
    <w:p w:rsidRDefault="006905BE" w:rsidP="00C57798" w:rsidR="006905BE">
      <w:pPr>
        <w:rPr>
          <w:b/>
          <w:bCs/>
        </w:rPr>
      </w:pPr>
    </w:p>
    <w:p w:rsidRDefault="006D23E3" w:rsidP="009E133A" w:rsidR="009E133A" w:rsidRPr="00965664">
      <w:pPr>
        <w:ind w:firstLine="708"/>
        <w:jc w:val="both"/>
        <w:rPr>
          <w:b/>
        </w:rPr>
      </w:pPr>
      <w:r>
        <w:t>Trgovački sud u Osijeku, po stečajnoj sutkinji</w:t>
      </w:r>
      <w:r w:rsidR="009E133A">
        <w:t xml:space="preserve"> </w:t>
      </w:r>
      <w:r w:rsidR="00EB1621">
        <w:t>Nadi Roso</w:t>
      </w:r>
      <w:r w:rsidR="009E133A">
        <w:t xml:space="preserve">, povodom prijedloga </w:t>
      </w:r>
      <w:r w:rsidR="0044695C">
        <w:t xml:space="preserve">predlagatelja </w:t>
      </w:r>
      <w:r w:rsidR="0011705C">
        <w:t>AGROPLUS d.o.o., Donji Miholjac, Industrijska zona Janjevci 6, MBS 030084910, OIB 07350499058</w:t>
      </w:r>
      <w:r w:rsidR="00CE38C9">
        <w:t xml:space="preserve"> zastupan po punomoćniku Krešimir Rastija odvjetniku iz Osijeka</w:t>
      </w:r>
      <w:r w:rsidR="0011705C">
        <w:rPr>
          <w:color w:val="000000"/>
        </w:rPr>
        <w:t xml:space="preserve"> za otvaranje stečajnog postupka nad dužnikom </w:t>
      </w:r>
      <w:r w:rsidR="0011705C" w:rsidRPr="0011705C">
        <w:rPr>
          <w:b/>
        </w:rPr>
        <w:t>AGROPLUS d.o.o., Donji Miholjac, Industrijska zona Janjevci 6, MBS 030084910, OIB 07350499058</w:t>
      </w:r>
      <w:r w:rsidR="00B80907" w:rsidRPr="00B80907">
        <w:rPr>
          <w:b/>
        </w:rPr>
        <w:t>,</w:t>
      </w:r>
      <w:r w:rsidR="00B80907">
        <w:rPr>
          <w:b/>
        </w:rPr>
        <w:t xml:space="preserve"> </w:t>
      </w:r>
      <w:r w:rsidR="00EB1621">
        <w:t xml:space="preserve">dana </w:t>
      </w:r>
      <w:r w:rsidR="0011705C">
        <w:t>2. ožujka 2018. g.,</w:t>
      </w:r>
    </w:p>
    <w:p w:rsidRDefault="009F41E3" w:rsidP="009F41E3" w:rsidR="002F1ADD">
      <w:pPr>
        <w:tabs>
          <w:tab w:pos="8520" w:val="left"/>
        </w:tabs>
        <w:jc w:val="both"/>
      </w:pPr>
      <w:r>
        <w:tab/>
      </w:r>
    </w:p>
    <w:p w:rsidRDefault="00A15781" w:rsidP="00C57798" w:rsidR="00A15781">
      <w:pPr>
        <w:jc w:val="both"/>
      </w:pPr>
    </w:p>
    <w:p w:rsidRDefault="002F1ADD" w:rsidP="00C57798" w:rsidR="002F1ADD" w:rsidRPr="00CB179B">
      <w:pPr>
        <w:jc w:val="center"/>
        <w:rPr>
          <w:bCs/>
        </w:rPr>
      </w:pPr>
      <w:r w:rsidRPr="00CB179B">
        <w:rPr>
          <w:bCs/>
        </w:rPr>
        <w:t>r i j e š i o  j e</w:t>
      </w:r>
    </w:p>
    <w:p w:rsidRDefault="002F1ADD" w:rsidP="00C57798" w:rsidR="002F1ADD" w:rsidRPr="00CB179B">
      <w:pPr>
        <w:jc w:val="center"/>
        <w:rPr>
          <w:bCs/>
        </w:rPr>
      </w:pPr>
    </w:p>
    <w:p w:rsidRDefault="002F1ADD" w:rsidP="00C57798" w:rsidR="002F1ADD">
      <w:pPr>
        <w:jc w:val="center"/>
        <w:rPr>
          <w:b/>
          <w:bCs/>
        </w:rPr>
      </w:pPr>
    </w:p>
    <w:p w:rsidRDefault="00B80907" w:rsidP="00E50651" w:rsidR="00B80907">
      <w:pPr>
        <w:numPr>
          <w:ilvl w:val="0"/>
          <w:numId w:val="11"/>
        </w:numPr>
        <w:ind w:firstLine="708" w:left="0"/>
        <w:jc w:val="both"/>
      </w:pPr>
      <w:r w:rsidRPr="00B80907">
        <w:t xml:space="preserve">Otvara se stečajni postupak nad dužnikom </w:t>
      </w:r>
      <w:r w:rsidR="0011705C" w:rsidRPr="0011705C">
        <w:rPr>
          <w:b/>
        </w:rPr>
        <w:t>AGROPLUS d.o.o., Donji Miholjac, Industrijska zona Janjevci 6, MBS 030084910, OIB 07350499058</w:t>
      </w:r>
      <w:r w:rsidRPr="00B80907">
        <w:t>.</w:t>
      </w:r>
    </w:p>
    <w:p w:rsidRDefault="00B80907" w:rsidP="006D23E3" w:rsidR="00693929" w:rsidRPr="00693929">
      <w:pPr>
        <w:numPr>
          <w:ilvl w:val="0"/>
          <w:numId w:val="11"/>
        </w:numPr>
        <w:ind w:firstLine="708" w:left="0"/>
        <w:jc w:val="both"/>
      </w:pPr>
      <w:r w:rsidRPr="00B80907">
        <w:t>Stečajn</w:t>
      </w:r>
      <w:r w:rsidR="00936437">
        <w:t>i</w:t>
      </w:r>
      <w:r w:rsidRPr="00B80907">
        <w:t>m upravitelj</w:t>
      </w:r>
      <w:r w:rsidR="00936437">
        <w:t>em</w:t>
      </w:r>
      <w:r w:rsidRPr="00B80907">
        <w:t xml:space="preserve"> imenuje se</w:t>
      </w:r>
      <w:r w:rsidR="00185284">
        <w:t xml:space="preserve"> </w:t>
      </w:r>
      <w:r w:rsidR="0011705C" w:rsidRPr="0011705C">
        <w:rPr>
          <w:b/>
        </w:rPr>
        <w:t>Zoran Subotić iz Belog Manastira, Kralja Tomislava 51a, OIB: 09071761803</w:t>
      </w:r>
      <w:r w:rsidR="00185284">
        <w:rPr>
          <w:b/>
        </w:rPr>
        <w:t>.</w:t>
      </w:r>
    </w:p>
    <w:p w:rsidRDefault="007C65F4" w:rsidP="00B80907" w:rsidR="00B80907">
      <w:pPr>
        <w:ind w:firstLine="708"/>
        <w:jc w:val="both"/>
      </w:pPr>
      <w:r>
        <w:t>3</w:t>
      </w:r>
      <w:r w:rsidR="00B80907" w:rsidRPr="00B80907">
        <w:t>.</w:t>
      </w:r>
      <w:r w:rsidR="00B80907">
        <w:tab/>
      </w:r>
      <w:r w:rsidR="00B80907" w:rsidRPr="00B80907">
        <w:t xml:space="preserve">Pozivaju se vjerovnici da u roku od </w:t>
      </w:r>
      <w:r w:rsidR="00CF1653">
        <w:t>6</w:t>
      </w:r>
      <w:r w:rsidR="00B80907" w:rsidRPr="00B80907">
        <w:t xml:space="preserve">0 dana, od dana objave </w:t>
      </w:r>
      <w:r w:rsidR="00CF1653">
        <w:t>ovog rješenja na e-oglasnoj ploči suda prijave svoje tražbine stečajnom upravitelju</w:t>
      </w:r>
      <w:r w:rsidR="00B80907" w:rsidRPr="00B80907">
        <w:t xml:space="preserve">, u skladu s pravilima Stečajnog zakona o prijavi tražbina (čl. </w:t>
      </w:r>
      <w:r w:rsidR="00CF1653">
        <w:t>257. SZ – NN br. 71/15</w:t>
      </w:r>
      <w:r w:rsidR="00B80907" w:rsidRPr="00B80907">
        <w:t xml:space="preserve">) </w:t>
      </w:r>
      <w:r w:rsidR="00CF1653">
        <w:t xml:space="preserve">na propisanom obrascu </w:t>
      </w:r>
      <w:r w:rsidR="00B80907" w:rsidRPr="00B80907">
        <w:t>i to u dva primjerka s ispravama iz kojih tražbine proizlaze, uz potvrdu o plaćenoj pristojbi u iznosu od 2 % vrijednosti tražbine, ali najviše 500,00 kn, na žiro račun državnog proračuna broj: 1001005-1863000160 s pozivom na broj: 64 5045-3531-</w:t>
      </w:r>
      <w:r w:rsidR="0011705C">
        <w:t>7-18</w:t>
      </w:r>
      <w:r w:rsidR="00B80907" w:rsidRPr="00B80907">
        <w:t>.</w:t>
      </w:r>
    </w:p>
    <w:p w:rsidRDefault="009E6153" w:rsidP="00B80907" w:rsidR="009E6153">
      <w:pPr>
        <w:ind w:firstLine="708"/>
        <w:jc w:val="both"/>
      </w:pPr>
      <w:r>
        <w:t xml:space="preserve">4. </w:t>
      </w:r>
      <w:r>
        <w:tab/>
        <w:t>Stečajni upravitelj sastavit će popis svih tražbina radnika i prijašnjih dužnikovih radnika dospjelih do otvaranja stečajnog postupka koje je obvezan iskazati u bruto iznosu i neto iznosu i predočiti na potpis prijavu njihovih tražbina u dva primjerka (čl. 257 st. 3 SZ).</w:t>
      </w:r>
    </w:p>
    <w:p w:rsidRDefault="009E6153" w:rsidP="00B80907" w:rsidR="009E6153">
      <w:pPr>
        <w:ind w:firstLine="708"/>
        <w:jc w:val="both"/>
      </w:pPr>
      <w:r>
        <w:t xml:space="preserve">5. </w:t>
      </w:r>
      <w:r>
        <w:tab/>
        <w:t>Ako radnik ili prijašnji dužnikov radnik nije prijavio tražbinu, smatrat će se da je tražbinu prijavio u skladu s popisom iz st. 3 čl. 257 SZ.</w:t>
      </w:r>
    </w:p>
    <w:p w:rsidRDefault="009E6153" w:rsidP="00B80907" w:rsidR="009E6153">
      <w:pPr>
        <w:ind w:firstLine="708"/>
        <w:jc w:val="both"/>
      </w:pPr>
      <w:r>
        <w:t>6.</w:t>
      </w:r>
      <w:r>
        <w:tab/>
        <w:t>Tražbine vjerovnika nižih isplatnih redova prijavljuju se samo na poseban poziv suda. U prijavi takvih tražbina treba naznačiti da se radio o tražbini nižega isplatnoga reda i redno mjesto na koje vjerovnik ima pravo. (čl. 257 st. 5 SZ)</w:t>
      </w:r>
    </w:p>
    <w:p w:rsidRDefault="009E6153" w:rsidP="00B80907" w:rsidR="00CF1653">
      <w:pPr>
        <w:ind w:firstLine="708"/>
        <w:jc w:val="both"/>
      </w:pPr>
      <w:r>
        <w:t>7</w:t>
      </w:r>
      <w:r w:rsidR="00CF1653">
        <w:t xml:space="preserve">. </w:t>
      </w:r>
      <w:r w:rsidR="00CF1653">
        <w:tab/>
        <w:t>Prijavu tražbine podnesenu nakon isteka roka za prijavljivanjem sud će odbaciti rješenjem (čl. 257 st. 6 SZ).</w:t>
      </w:r>
    </w:p>
    <w:p w:rsidRDefault="008B099B" w:rsidP="00B80907" w:rsidR="008B099B" w:rsidRPr="00B80907">
      <w:pPr>
        <w:ind w:firstLine="708"/>
        <w:jc w:val="both"/>
      </w:pPr>
      <w:r>
        <w:t>8.</w:t>
      </w:r>
      <w:r>
        <w:tab/>
        <w:t xml:space="preserve"> Pozivaju se razlučni i izlučni vjerovnici da stečajnog upravitelja u roku od 60 dana od dana objave ovog rješenja na e-oglasnoj ploči suda podneskom obavijeste o svojim pravima u skladu s odredbama čl. 258 SZ.</w:t>
      </w:r>
    </w:p>
    <w:p w:rsidRDefault="008B099B" w:rsidP="00B80907" w:rsidR="00B80907" w:rsidRPr="00B80907">
      <w:pPr>
        <w:ind w:firstLine="708"/>
        <w:jc w:val="both"/>
      </w:pPr>
      <w:r>
        <w:lastRenderedPageBreak/>
        <w:t>9</w:t>
      </w:r>
      <w:r w:rsidR="00B80907" w:rsidRPr="00B80907">
        <w:t>.</w:t>
      </w:r>
      <w:r w:rsidR="00B80907">
        <w:tab/>
      </w:r>
      <w:r w:rsidR="00CF1653">
        <w:t>Izlučni vjerovnici dužni su obavijestiti stečajnoga upravitelja o svom izlučnom pravu, pravnoj osnovi izlučnoga prava i naznačiti predmet na koji se njihovo izlučno pravo odnosi, odnosno u obavijesti naznačiti pravo iz čl. 148 SZ (st. 258 st. 1 SZ).</w:t>
      </w:r>
    </w:p>
    <w:p w:rsidRDefault="008B099B" w:rsidP="009E6153" w:rsidR="00B80907" w:rsidRPr="00B80907">
      <w:pPr>
        <w:ind w:firstLine="708"/>
        <w:jc w:val="both"/>
      </w:pPr>
      <w:r>
        <w:t>10</w:t>
      </w:r>
      <w:r w:rsidR="009E6153">
        <w:t xml:space="preserve">. </w:t>
      </w:r>
      <w:r w:rsidR="009E6153">
        <w:tab/>
        <w:t>Razlučni vjerovnici dužni su obavijestiti stečajnoga upravitelja o svom razlučnom pravu, pravnoj osnovi razlučnoga prava i dijelu imovine stečajnoga dužnika na koji se odnosi njihovo razlučno pravo. Ako razlučni vjerovnici prijavljuju i tražbinu kao stečajni vjerovnici, u prijavi su dužni naznačiti dio imovine stečajnoga dužnika na koji se odnosi njihovo razlučno pravo i iznos do kojega njihova tražbina predvidivo neće biti namirena tim razlučnim pravom</w:t>
      </w:r>
      <w:r w:rsidR="00FA237D">
        <w:t xml:space="preserve"> (čl. 258 st. 2 i 3 SZ)</w:t>
      </w:r>
      <w:r w:rsidR="009E6153">
        <w:t>.</w:t>
      </w:r>
    </w:p>
    <w:p w:rsidRDefault="00FA237D" w:rsidP="00B80907" w:rsidR="00B80907" w:rsidRPr="00B80907">
      <w:pPr>
        <w:ind w:firstLine="708"/>
        <w:jc w:val="both"/>
      </w:pPr>
      <w:r>
        <w:t>1</w:t>
      </w:r>
      <w:r w:rsidR="008B099B">
        <w:t>1</w:t>
      </w:r>
      <w:r w:rsidR="00B80907" w:rsidRPr="00B80907">
        <w:t>.</w:t>
      </w:r>
      <w:r w:rsidR="00B80907">
        <w:tab/>
      </w:r>
      <w:r w:rsidR="00B80907" w:rsidRPr="00B80907">
        <w:t>Pozivaju se dužnikovi dužnici da svoje obveze bez odgode ispunjavaju stečajnom upravitelju za stečajnog dužnika</w:t>
      </w:r>
      <w:r w:rsidR="008B099B">
        <w:t xml:space="preserve"> (čl. 129 st. 1 SZ)</w:t>
      </w:r>
      <w:r w:rsidR="00B80907" w:rsidRPr="00B80907">
        <w:t>.</w:t>
      </w:r>
    </w:p>
    <w:p w:rsidRDefault="008B099B" w:rsidP="00B1313B" w:rsidR="00B80907" w:rsidRPr="00B80907">
      <w:pPr>
        <w:ind w:firstLine="708"/>
        <w:jc w:val="both"/>
      </w:pPr>
      <w:r>
        <w:t>12</w:t>
      </w:r>
      <w:r w:rsidR="00B80907" w:rsidRPr="00B80907">
        <w:t>.</w:t>
      </w:r>
      <w:r w:rsidR="00B80907">
        <w:tab/>
      </w:r>
      <w:r w:rsidR="00B80907" w:rsidRPr="00B80907">
        <w:t>Stečajni post</w:t>
      </w:r>
      <w:r w:rsidR="00005C6D">
        <w:t>upak otvoren je dana</w:t>
      </w:r>
      <w:r w:rsidR="00005C6D">
        <w:rPr>
          <w:b/>
        </w:rPr>
        <w:t xml:space="preserve"> </w:t>
      </w:r>
      <w:r w:rsidR="0011705C">
        <w:rPr>
          <w:b/>
        </w:rPr>
        <w:t>2. ožujka 2018. g.</w:t>
      </w:r>
      <w:r w:rsidR="009F41E3">
        <w:rPr>
          <w:b/>
        </w:rPr>
        <w:t xml:space="preserve"> u </w:t>
      </w:r>
      <w:r w:rsidR="00CE38C9">
        <w:rPr>
          <w:b/>
        </w:rPr>
        <w:t>13</w:t>
      </w:r>
      <w:r w:rsidR="009F41E3">
        <w:rPr>
          <w:b/>
        </w:rPr>
        <w:t>,00</w:t>
      </w:r>
      <w:r w:rsidR="00836454">
        <w:rPr>
          <w:b/>
        </w:rPr>
        <w:t xml:space="preserve"> sati</w:t>
      </w:r>
      <w:r w:rsidR="00B80907">
        <w:t xml:space="preserve"> </w:t>
      </w:r>
      <w:r w:rsidR="00FA237D">
        <w:t>kada je</w:t>
      </w:r>
      <w:r w:rsidR="00B80907" w:rsidRPr="00B80907">
        <w:t xml:space="preserve"> ovo rješenje o otvaranju stečajnog postupka stavljeni na </w:t>
      </w:r>
      <w:r w:rsidR="00693929">
        <w:t>e-</w:t>
      </w:r>
      <w:r w:rsidR="00B80907" w:rsidRPr="00B80907">
        <w:t>oglasnu ploču suda</w:t>
      </w:r>
      <w:r>
        <w:t xml:space="preserve"> (čl. 129 st. 3 SZ)</w:t>
      </w:r>
      <w:r w:rsidR="00B80907" w:rsidRPr="00B80907">
        <w:t xml:space="preserve">. </w:t>
      </w:r>
    </w:p>
    <w:p w:rsidRDefault="00B80907" w:rsidP="00B80907" w:rsidR="00B80907" w:rsidRPr="00B80907">
      <w:pPr>
        <w:ind w:firstLine="708"/>
        <w:jc w:val="both"/>
      </w:pPr>
      <w:r w:rsidRPr="00B80907">
        <w:t xml:space="preserve">Na dan objave </w:t>
      </w:r>
      <w:r w:rsidR="00FA237D">
        <w:t>rješenja</w:t>
      </w:r>
      <w:r w:rsidRPr="00B80907">
        <w:t xml:space="preserve"> na </w:t>
      </w:r>
      <w:r w:rsidR="00FA237D">
        <w:t>e-</w:t>
      </w:r>
      <w:r w:rsidRPr="00B80907">
        <w:t>oglasnoj ploči suda nastupaju pravne posljedice otvaranja stečajnog postupka.</w:t>
      </w:r>
    </w:p>
    <w:p w:rsidRDefault="00CF1653" w:rsidP="008B099B" w:rsidR="00E50651">
      <w:pPr>
        <w:ind w:firstLine="708"/>
        <w:jc w:val="both"/>
      </w:pPr>
      <w:r>
        <w:t>1</w:t>
      </w:r>
      <w:r w:rsidR="008B099B">
        <w:t>3</w:t>
      </w:r>
      <w:r w:rsidR="00B80907" w:rsidRPr="00B80907">
        <w:t>.</w:t>
      </w:r>
      <w:r w:rsidR="00B80907">
        <w:tab/>
      </w:r>
      <w:r w:rsidR="00B80907" w:rsidRPr="00B80907">
        <w:t xml:space="preserve">Ročište vjerovnika na kojem će se ispitati prijavljene tražbine (ispitno ročište)                                   određuje se za dan  </w:t>
      </w:r>
      <w:r w:rsidR="0011705C">
        <w:rPr>
          <w:b/>
        </w:rPr>
        <w:t>6. lipnja 2018. g. u 12,00 sati</w:t>
      </w:r>
      <w:r w:rsidR="0011705C">
        <w:t xml:space="preserve"> </w:t>
      </w:r>
      <w:r w:rsidR="00B80907" w:rsidRPr="00B80907">
        <w:t xml:space="preserve">a izvještajno ročište isti dan s početkom u </w:t>
      </w:r>
      <w:r w:rsidR="0011705C">
        <w:rPr>
          <w:b/>
        </w:rPr>
        <w:t>12,10</w:t>
      </w:r>
      <w:r w:rsidR="00B80907" w:rsidRPr="003370DD">
        <w:rPr>
          <w:b/>
        </w:rPr>
        <w:t xml:space="preserve"> sati</w:t>
      </w:r>
      <w:r w:rsidR="00B80907" w:rsidRPr="00B80907">
        <w:t xml:space="preserve">, u zgradi ovog suda u Osijeku, Zagrebačka 2, soba br. </w:t>
      </w:r>
      <w:r w:rsidR="00CE38C9">
        <w:t>36</w:t>
      </w:r>
      <w:r w:rsidR="00B80907">
        <w:t xml:space="preserve"> II kat</w:t>
      </w:r>
      <w:r w:rsidR="008B099B">
        <w:t xml:space="preserve"> a na koje se pozivaju vjerovnici</w:t>
      </w:r>
      <w:r w:rsidR="00B80907" w:rsidRPr="00B80907">
        <w:t>.</w:t>
      </w:r>
    </w:p>
    <w:p w:rsidRDefault="00E50651" w:rsidP="008B099B" w:rsidR="00E50651" w:rsidRPr="00CE38C9">
      <w:pPr>
        <w:numPr>
          <w:ilvl w:val="0"/>
          <w:numId w:val="24"/>
        </w:numPr>
        <w:ind w:firstLine="709" w:left="0"/>
        <w:jc w:val="both"/>
        <w:rPr>
          <w:b/>
        </w:rPr>
      </w:pPr>
      <w:r>
        <w:t xml:space="preserve"> Određuje se da se ovo rješenje o otvaranju stečajnog postupka upiše u sudski registar Trgovačkog suda u Osijeku (čl. </w:t>
      </w:r>
      <w:r w:rsidR="008B099B">
        <w:t>129 st. 2</w:t>
      </w:r>
      <w:r>
        <w:t xml:space="preserve"> SZ).</w:t>
      </w:r>
    </w:p>
    <w:p w:rsidRDefault="00CE38C9" w:rsidP="00CE38C9" w:rsidR="00005C6D" w:rsidRPr="00CE38C9">
      <w:pPr>
        <w:numPr>
          <w:ilvl w:val="0"/>
          <w:numId w:val="24"/>
        </w:numPr>
        <w:ind w:firstLine="709" w:left="0"/>
        <w:jc w:val="both"/>
        <w:rPr>
          <w:b/>
        </w:rPr>
      </w:pPr>
      <w:r w:rsidRPr="00B1313B">
        <w:t xml:space="preserve">Nalaže se </w:t>
      </w:r>
      <w:r w:rsidRPr="00CE38C9">
        <w:rPr>
          <w:b/>
        </w:rPr>
        <w:t>zk. odjelu Donji Miholjac</w:t>
      </w:r>
      <w:r w:rsidRPr="00B1313B">
        <w:t xml:space="preserve"> da otvaranje stečajnog postupka upiše u zemljišne knjige</w:t>
      </w:r>
      <w:r>
        <w:t xml:space="preserve"> na nekretninama upisanim u:</w:t>
      </w:r>
    </w:p>
    <w:p w:rsidRDefault="00CE38C9" w:rsidP="00CE38C9" w:rsidR="00CE38C9">
      <w:pPr>
        <w:ind w:left="709"/>
        <w:jc w:val="both"/>
      </w:pPr>
    </w:p>
    <w:p w:rsidRDefault="00CE38C9" w:rsidP="00CE38C9" w:rsidR="00CE38C9">
      <w:pPr>
        <w:jc w:val="both"/>
      </w:pPr>
      <w:r>
        <w:t>Općinskog suda u Osijeku, Zemljišnoknjižni odjel Donji Miholjac i to, u:</w:t>
      </w:r>
    </w:p>
    <w:p w:rsidRDefault="00CE38C9" w:rsidP="00CE38C9" w:rsidR="00CE38C9">
      <w:pPr>
        <w:jc w:val="both"/>
      </w:pPr>
    </w:p>
    <w:p w:rsidRDefault="00CE38C9" w:rsidP="00CE38C9" w:rsidR="00CE38C9">
      <w:pPr>
        <w:jc w:val="both"/>
      </w:pPr>
      <w:r w:rsidRPr="00F50A23">
        <w:rPr>
          <w:b/>
        </w:rPr>
        <w:t>zk.ul. 663 za ko Beničanci, kč.br. 356/5</w:t>
      </w:r>
      <w:r>
        <w:t xml:space="preserve"> gospodarsko dvorište, upravna zgrada Magadenovac, Ružina 3A, pomoćna zgrada, portirnica od 3458 m²,</w:t>
      </w:r>
    </w:p>
    <w:p w:rsidRDefault="00CE38C9" w:rsidP="00CE38C9" w:rsidR="00CE38C9" w:rsidRPr="000D1F06">
      <w:pPr>
        <w:ind w:firstLine="284"/>
        <w:jc w:val="both"/>
        <w:rPr>
          <w:i/>
        </w:rPr>
      </w:pPr>
      <w:r w:rsidRPr="000D1F06">
        <w:rPr>
          <w:i/>
        </w:rPr>
        <w:t xml:space="preserve">uknjiženo založno pravo za </w:t>
      </w:r>
      <w:r>
        <w:rPr>
          <w:i/>
        </w:rPr>
        <w:t>k</w:t>
      </w:r>
      <w:r w:rsidRPr="000D1F06">
        <w:rPr>
          <w:i/>
        </w:rPr>
        <w:t>orist Erste&amp;steiermarkische bank d.d., zatim za Žitar d.o.o. Donji Miholjac</w:t>
      </w:r>
    </w:p>
    <w:p w:rsidRDefault="00CE38C9" w:rsidP="00CE38C9" w:rsidR="00CE38C9">
      <w:pPr>
        <w:jc w:val="both"/>
        <w:rPr>
          <w:b/>
        </w:rPr>
      </w:pPr>
    </w:p>
    <w:p w:rsidRDefault="00CE38C9" w:rsidP="00CE38C9" w:rsidR="00CE38C9">
      <w:pPr>
        <w:jc w:val="both"/>
      </w:pPr>
      <w:r w:rsidRPr="00F50A23">
        <w:rPr>
          <w:b/>
        </w:rPr>
        <w:t>zk.ul. 302 za ko Donji Miholjac kč.br. 1674/1</w:t>
      </w:r>
      <w:r>
        <w:t xml:space="preserve"> dvorište i zemljište pod zgradama od 5443 m², </w:t>
      </w:r>
      <w:r w:rsidRPr="00F50A23">
        <w:rPr>
          <w:b/>
        </w:rPr>
        <w:t>uknjiženo pravo građenja za korist NEXUS GRADNJA d.o.o.</w:t>
      </w:r>
      <w:r>
        <w:t xml:space="preserve"> Donji Miholjac, na rok od 50 godina</w:t>
      </w:r>
    </w:p>
    <w:p w:rsidRDefault="00CE38C9" w:rsidP="00CE38C9" w:rsidR="00CE38C9">
      <w:pPr>
        <w:jc w:val="both"/>
      </w:pPr>
    </w:p>
    <w:p w:rsidRDefault="00CE38C9" w:rsidP="00CE38C9" w:rsidR="00CE38C9">
      <w:pPr>
        <w:jc w:val="both"/>
      </w:pPr>
      <w:r w:rsidRPr="00F50A23">
        <w:rPr>
          <w:b/>
        </w:rPr>
        <w:t xml:space="preserve">zk.ul. </w:t>
      </w:r>
      <w:r>
        <w:rPr>
          <w:b/>
        </w:rPr>
        <w:t>1623</w:t>
      </w:r>
      <w:r w:rsidRPr="00F50A23">
        <w:rPr>
          <w:b/>
        </w:rPr>
        <w:t xml:space="preserve"> za ko Donji Miholjac kč.br. </w:t>
      </w:r>
      <w:r>
        <w:rPr>
          <w:b/>
        </w:rPr>
        <w:t>753</w:t>
      </w:r>
      <w:r>
        <w:t xml:space="preserve">  kuća, dvor, oranica, voćnjak u Basaričekovoj od 982 m²</w:t>
      </w:r>
    </w:p>
    <w:p w:rsidRDefault="00CE38C9" w:rsidP="00CE38C9" w:rsidR="00CE38C9">
      <w:pPr>
        <w:ind w:firstLine="284"/>
        <w:jc w:val="both"/>
        <w:rPr>
          <w:i/>
        </w:rPr>
      </w:pPr>
      <w:r w:rsidRPr="000D1F06">
        <w:rPr>
          <w:i/>
        </w:rPr>
        <w:t xml:space="preserve">uknjiženo založno pravo za </w:t>
      </w:r>
      <w:r>
        <w:rPr>
          <w:i/>
        </w:rPr>
        <w:t>k</w:t>
      </w:r>
      <w:r w:rsidRPr="000D1F06">
        <w:rPr>
          <w:i/>
        </w:rPr>
        <w:t xml:space="preserve">orist </w:t>
      </w:r>
      <w:r>
        <w:rPr>
          <w:i/>
        </w:rPr>
        <w:t>RH, Ministarstvo financija, Porezna uprava</w:t>
      </w:r>
    </w:p>
    <w:p w:rsidRDefault="00CE38C9" w:rsidP="00CE38C9" w:rsidR="00CE38C9">
      <w:pPr>
        <w:jc w:val="both"/>
      </w:pPr>
    </w:p>
    <w:p w:rsidRDefault="00CE38C9" w:rsidP="00CE38C9" w:rsidR="00CE38C9">
      <w:pPr>
        <w:jc w:val="both"/>
      </w:pPr>
      <w:r w:rsidRPr="00F50A23">
        <w:rPr>
          <w:b/>
        </w:rPr>
        <w:t xml:space="preserve">zk.ul. </w:t>
      </w:r>
      <w:r>
        <w:rPr>
          <w:b/>
        </w:rPr>
        <w:t>3270</w:t>
      </w:r>
      <w:r w:rsidRPr="00F50A23">
        <w:rPr>
          <w:b/>
        </w:rPr>
        <w:t xml:space="preserve"> za ko Donji Miholjac kč.br. </w:t>
      </w:r>
      <w:r>
        <w:rPr>
          <w:b/>
        </w:rPr>
        <w:t>1674/2</w:t>
      </w:r>
      <w:r>
        <w:t xml:space="preserve">  dvorište Kolodvorska od 1028 m²</w:t>
      </w:r>
    </w:p>
    <w:p w:rsidRDefault="00CE38C9" w:rsidP="00CE38C9" w:rsidR="00CE38C9">
      <w:pPr>
        <w:ind w:firstLine="284"/>
        <w:jc w:val="both"/>
        <w:rPr>
          <w:i/>
        </w:rPr>
      </w:pPr>
      <w:r w:rsidRPr="000D1F06">
        <w:rPr>
          <w:i/>
        </w:rPr>
        <w:t xml:space="preserve">uknjiženo založno pravo za </w:t>
      </w:r>
      <w:r>
        <w:rPr>
          <w:i/>
        </w:rPr>
        <w:t>k</w:t>
      </w:r>
      <w:r w:rsidRPr="000D1F06">
        <w:rPr>
          <w:i/>
        </w:rPr>
        <w:t xml:space="preserve">orist </w:t>
      </w:r>
      <w:r>
        <w:rPr>
          <w:i/>
        </w:rPr>
        <w:t>RH, Ministarstvo financija, Porezna uprava</w:t>
      </w:r>
    </w:p>
    <w:p w:rsidRDefault="00CE38C9" w:rsidP="00CE38C9" w:rsidR="00CE38C9">
      <w:pPr>
        <w:jc w:val="both"/>
      </w:pPr>
    </w:p>
    <w:p w:rsidRDefault="00CE38C9" w:rsidP="00CE38C9" w:rsidR="00CE38C9">
      <w:pPr>
        <w:jc w:val="both"/>
      </w:pPr>
      <w:r w:rsidRPr="00F50A23">
        <w:rPr>
          <w:b/>
        </w:rPr>
        <w:t xml:space="preserve">zk.ul. </w:t>
      </w:r>
      <w:r>
        <w:rPr>
          <w:b/>
        </w:rPr>
        <w:t>3094</w:t>
      </w:r>
      <w:r w:rsidRPr="00F50A23">
        <w:rPr>
          <w:b/>
        </w:rPr>
        <w:t xml:space="preserve"> za ko Donji Miholjac kč.br. </w:t>
      </w:r>
      <w:r>
        <w:rPr>
          <w:b/>
        </w:rPr>
        <w:t>1674/9</w:t>
      </w:r>
      <w:r>
        <w:t xml:space="preserve"> dvorište Kolodvorska od 219 m²</w:t>
      </w:r>
    </w:p>
    <w:p w:rsidRDefault="00CE38C9" w:rsidP="00CE38C9" w:rsidR="00CE38C9">
      <w:pPr>
        <w:ind w:firstLine="284"/>
        <w:jc w:val="both"/>
        <w:rPr>
          <w:i/>
        </w:rPr>
      </w:pPr>
      <w:r w:rsidRPr="000D1F06">
        <w:rPr>
          <w:i/>
        </w:rPr>
        <w:t xml:space="preserve">uknjiženo založno pravo za </w:t>
      </w:r>
      <w:r>
        <w:rPr>
          <w:i/>
        </w:rPr>
        <w:t>k</w:t>
      </w:r>
      <w:r w:rsidRPr="000D1F06">
        <w:rPr>
          <w:i/>
        </w:rPr>
        <w:t xml:space="preserve">orist </w:t>
      </w:r>
      <w:r>
        <w:rPr>
          <w:i/>
        </w:rPr>
        <w:t>RH, Ministarstvo financija, Porezna uprava</w:t>
      </w:r>
    </w:p>
    <w:p w:rsidRDefault="00CE38C9" w:rsidP="00CE38C9" w:rsidR="00CE38C9">
      <w:pPr>
        <w:jc w:val="both"/>
      </w:pPr>
    </w:p>
    <w:p w:rsidRDefault="00CE38C9" w:rsidP="00CE38C9" w:rsidR="00CE38C9">
      <w:pPr>
        <w:jc w:val="both"/>
      </w:pPr>
      <w:r w:rsidRPr="00F50A23">
        <w:rPr>
          <w:b/>
        </w:rPr>
        <w:t xml:space="preserve">zk.ul. </w:t>
      </w:r>
      <w:r>
        <w:rPr>
          <w:b/>
        </w:rPr>
        <w:t>1015</w:t>
      </w:r>
      <w:r w:rsidRPr="00F50A23">
        <w:rPr>
          <w:b/>
        </w:rPr>
        <w:t xml:space="preserve"> za ko Donji Miholjac kč.br. </w:t>
      </w:r>
      <w:r>
        <w:rPr>
          <w:b/>
        </w:rPr>
        <w:t>1672/1</w:t>
      </w:r>
      <w:r>
        <w:t xml:space="preserve"> zgrada mješovite uporabe Augusta Šenoe kbr. 1, i dvorište od 2015 m², etažno vlasništvo, </w:t>
      </w:r>
    </w:p>
    <w:p w:rsidRDefault="00CE38C9" w:rsidP="00CE38C9" w:rsidR="00CE38C9">
      <w:pPr>
        <w:jc w:val="both"/>
      </w:pPr>
    </w:p>
    <w:tbl>
      <w:tblPr>
        <w:tblW w:type="dxa" w:w="8963"/>
        <w:shd w:fill="FFFFFF" w:color="auto" w:val="clear"/>
        <w:tblCellMar>
          <w:left w:type="dxa" w:w="0"/>
          <w:right w:type="dxa" w:w="0"/>
        </w:tblCellMar>
        <w:tblLook w:val="04A0" w:noVBand="1" w:noHBand="0" w:lastColumn="0" w:firstColumn="1" w:lastRow="0" w:firstRow="1"/>
      </w:tblPr>
      <w:tblGrid>
        <w:gridCol w:w="38"/>
        <w:gridCol w:w="20"/>
        <w:gridCol w:w="7067"/>
        <w:gridCol w:w="38"/>
        <w:gridCol w:w="262"/>
        <w:gridCol w:w="38"/>
        <w:gridCol w:w="1162"/>
        <w:gridCol w:w="20"/>
        <w:gridCol w:w="18"/>
        <w:gridCol w:w="262"/>
        <w:gridCol w:w="38"/>
      </w:tblGrid>
      <w:tr w:rsidTr="00CE38C9" w:rsidR="00CE38C9">
        <w:trPr>
          <w:gridAfter w:val="3"/>
          <w:wAfter w:type="dxa" w:w="318"/>
          <w:trHeight w:val="270"/>
        </w:trPr>
        <w:tc>
          <w:tcPr>
            <w:tcW w:type="dxa" w:w="7125"/>
            <w:gridSpan w:val="3"/>
            <w:tcBorders>
              <w:lef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r>
              <w:rPr>
                <w:b/>
                <w:bCs/>
                <w:color w:val="000000"/>
                <w:sz w:val="15"/>
                <w:szCs w:val="15"/>
              </w:rPr>
              <w:lastRenderedPageBreak/>
              <w:t xml:space="preserve">1. </w:t>
            </w:r>
            <w:r w:rsidRPr="00B05CB7">
              <w:rPr>
                <w:b/>
                <w:bCs/>
                <w:color w:val="000000"/>
                <w:sz w:val="18"/>
                <w:szCs w:val="18"/>
              </w:rPr>
              <w:t>Suvlasnički dio: 1353/10000 ETAŽNO VLASNIŠTVO (E-1)</w:t>
            </w:r>
          </w:p>
        </w:tc>
        <w:tc>
          <w:tcPr>
            <w:tcW w:type="dxa" w:w="1500"/>
            <w:gridSpan w:val="4"/>
            <w:tcBorders>
              <w:righ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p>
        </w:tc>
        <w:tc>
          <w:tcPr>
            <w:tcW w:type="dxa" w:w="20"/>
            <w:shd w:fill="auto" w:color="auto" w:val="clear"/>
            <w:hideMark/>
          </w:tcPr>
          <w:p w:rsidRDefault="00CE38C9" w:rsidP="00CE38C9" w:rsidR="00CE38C9">
            <w:pPr>
              <w:rPr>
                <w:sz w:val="20"/>
                <w:szCs w:val="20"/>
              </w:rPr>
            </w:pPr>
          </w:p>
        </w:tc>
      </w:tr>
      <w:tr w:rsidTr="00CE38C9" w:rsidR="00CE38C9">
        <w:trPr>
          <w:gridAfter w:val="1"/>
          <w:wAfter w:type="dxa" w:w="38"/>
          <w:trHeight w:val="735"/>
        </w:trPr>
        <w:tc>
          <w:tcPr>
            <w:tcW w:type="dxa" w:w="38"/>
            <w:shd w:fill="auto" w:color="auto" w:val="clear"/>
            <w:hideMark/>
          </w:tcPr>
          <w:p w:rsidRDefault="00CE38C9" w:rsidP="00CE38C9" w:rsidR="00CE38C9">
            <w:pPr>
              <w:rPr>
                <w:sz w:val="20"/>
                <w:szCs w:val="20"/>
              </w:rPr>
            </w:pPr>
          </w:p>
        </w:tc>
        <w:tc>
          <w:tcPr>
            <w:tcW w:type="dxa" w:w="7387"/>
            <w:gridSpan w:val="4"/>
            <w:tcBorders>
              <w:lef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r>
              <w:rPr>
                <w:b/>
                <w:bCs/>
                <w:color w:val="000000"/>
                <w:sz w:val="15"/>
                <w:szCs w:val="15"/>
              </w:rPr>
              <w:t xml:space="preserve">1. POSLOVNI PROSTOR 1  u prizemlju i galeriji, u diobnom planu označen ljubičastom bojom zvjezdasto osjenčan, koji se sastoji od: lokala, sanitarnog čvora, stubišta, hodnika, ureda 1, ureda 2, ureda 3, ureda 4, ukupne površine 244,44 m2, te sa pripatcima:parkiralište 13, parkiralište 14 i parkiralište 15, ukupne površine 33,12 m2 </w:t>
            </w:r>
          </w:p>
        </w:tc>
        <w:tc>
          <w:tcPr>
            <w:tcW w:type="dxa" w:w="1200"/>
            <w:gridSpan w:val="2"/>
            <w:tcBorders>
              <w:righ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15"/>
        </w:trPr>
        <w:tc>
          <w:tcPr>
            <w:tcW w:type="dxa" w:w="38"/>
            <w:shd w:fill="auto" w:color="auto" w:val="clear"/>
            <w:hideMark/>
          </w:tcPr>
          <w:p w:rsidRDefault="00CE38C9" w:rsidP="00CE38C9" w:rsidR="00CE38C9">
            <w:pPr>
              <w:rPr>
                <w:sz w:val="20"/>
                <w:szCs w:val="20"/>
              </w:rPr>
            </w:pPr>
          </w:p>
        </w:tc>
        <w:tc>
          <w:tcPr>
            <w:tcW w:type="dxa" w:w="8587"/>
            <w:gridSpan w:val="6"/>
            <w:tcBorders>
              <w:top w:space="0" w:sz="6" w:color="000000" w:val="single"/>
              <w:left w:space="0" w:sz="6" w:color="000000" w:val="single"/>
              <w:right w:space="0" w:sz="6" w:color="000000" w:val="single"/>
            </w:tcBorders>
            <w:shd w:fill="auto" w:color="auto" w:val="clear"/>
            <w:hideMark/>
          </w:tcPr>
          <w:p w:rsidRDefault="00CE38C9" w:rsidP="00CE38C9" w:rsidR="00CE38C9">
            <w:pPr>
              <w:rPr>
                <w:sz w:val="20"/>
                <w:szCs w:val="20"/>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270"/>
        </w:trPr>
        <w:tc>
          <w:tcPr>
            <w:tcW w:type="dxa" w:w="38"/>
            <w:shd w:fill="auto" w:color="auto" w:val="clear"/>
            <w:hideMark/>
          </w:tcPr>
          <w:p w:rsidRDefault="00CE38C9" w:rsidP="00CE38C9" w:rsidR="00CE38C9">
            <w:pPr>
              <w:rPr>
                <w:sz w:val="20"/>
                <w:szCs w:val="20"/>
              </w:rPr>
            </w:pPr>
          </w:p>
        </w:tc>
        <w:tc>
          <w:tcPr>
            <w:tcW w:type="dxa" w:w="7387"/>
            <w:gridSpan w:val="4"/>
            <w:tcBorders>
              <w:lef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r>
              <w:rPr>
                <w:b/>
                <w:bCs/>
                <w:color w:val="000000"/>
                <w:sz w:val="15"/>
                <w:szCs w:val="15"/>
              </w:rPr>
              <w:t>AGROPLUS D.O.O., OIB: 07350499058, INDUSTRIJSKA ZONA - JANJEVCI 6, 31540 DONJI MIHOLJAC</w:t>
            </w:r>
          </w:p>
        </w:tc>
        <w:tc>
          <w:tcPr>
            <w:tcW w:type="dxa" w:w="1200"/>
            <w:gridSpan w:val="2"/>
            <w:tcBorders>
              <w:righ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15"/>
        </w:trPr>
        <w:tc>
          <w:tcPr>
            <w:tcW w:type="dxa" w:w="38"/>
            <w:shd w:fill="auto" w:color="auto" w:val="clear"/>
            <w:hideMark/>
          </w:tcPr>
          <w:p w:rsidRDefault="00CE38C9" w:rsidP="00CE38C9" w:rsidR="00CE38C9">
            <w:pPr>
              <w:rPr>
                <w:sz w:val="20"/>
                <w:szCs w:val="20"/>
              </w:rPr>
            </w:pPr>
          </w:p>
        </w:tc>
        <w:tc>
          <w:tcPr>
            <w:tcW w:type="dxa" w:w="8587"/>
            <w:gridSpan w:val="6"/>
            <w:tcBorders>
              <w:left w:space="0" w:sz="6" w:color="000000" w:val="single"/>
              <w:bottom w:space="0" w:sz="6" w:color="000000" w:val="single"/>
              <w:right w:space="0" w:sz="6" w:color="000000" w:val="single"/>
            </w:tcBorders>
            <w:shd w:fill="auto" w:color="auto" w:val="clear"/>
            <w:hideMark/>
          </w:tcPr>
          <w:p w:rsidRDefault="00CE38C9" w:rsidP="00CE38C9" w:rsidR="00CE38C9">
            <w:pPr>
              <w:rPr>
                <w:sz w:val="20"/>
                <w:szCs w:val="20"/>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270"/>
        </w:trPr>
        <w:tc>
          <w:tcPr>
            <w:tcW w:type="dxa" w:w="38"/>
            <w:shd w:fill="auto" w:color="auto" w:val="clear"/>
            <w:hideMark/>
          </w:tcPr>
          <w:p w:rsidRDefault="00CE38C9" w:rsidP="00CE38C9" w:rsidR="00CE38C9">
            <w:pPr>
              <w:rPr>
                <w:sz w:val="20"/>
                <w:szCs w:val="20"/>
              </w:rPr>
            </w:pPr>
          </w:p>
        </w:tc>
        <w:tc>
          <w:tcPr>
            <w:tcW w:type="dxa" w:w="7387"/>
            <w:gridSpan w:val="4"/>
            <w:tcBorders>
              <w:left w:space="0" w:sz="6" w:color="000000" w:val="single"/>
            </w:tcBorders>
            <w:shd w:fill="auto" w:color="auto" w:val="clear"/>
            <w:tcMar>
              <w:top w:type="dxa" w:w="30"/>
              <w:left w:type="dxa" w:w="30"/>
              <w:bottom w:type="dxa" w:w="30"/>
              <w:right w:type="dxa" w:w="30"/>
            </w:tcMar>
            <w:hideMark/>
          </w:tcPr>
          <w:p w:rsidRDefault="00CE38C9" w:rsidP="00CE38C9" w:rsidR="00CE38C9" w:rsidRPr="00B05CB7">
            <w:pPr>
              <w:rPr>
                <w:color w:val="333333"/>
                <w:sz w:val="18"/>
                <w:szCs w:val="18"/>
              </w:rPr>
            </w:pPr>
            <w:r w:rsidRPr="00B05CB7">
              <w:rPr>
                <w:b/>
                <w:bCs/>
                <w:color w:val="000000"/>
                <w:sz w:val="18"/>
                <w:szCs w:val="18"/>
              </w:rPr>
              <w:t>2. Suvlasnički dio: 356/10000 ETAŽNO VLASNIŠTVO (E-2)</w:t>
            </w:r>
          </w:p>
        </w:tc>
        <w:tc>
          <w:tcPr>
            <w:tcW w:type="dxa" w:w="1200"/>
            <w:gridSpan w:val="2"/>
            <w:tcBorders>
              <w:righ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570"/>
        </w:trPr>
        <w:tc>
          <w:tcPr>
            <w:tcW w:type="dxa" w:w="38"/>
            <w:shd w:fill="auto" w:color="auto" w:val="clear"/>
            <w:hideMark/>
          </w:tcPr>
          <w:p w:rsidRDefault="00CE38C9" w:rsidP="00CE38C9" w:rsidR="00CE38C9">
            <w:pPr>
              <w:rPr>
                <w:sz w:val="20"/>
                <w:szCs w:val="20"/>
              </w:rPr>
            </w:pPr>
          </w:p>
        </w:tc>
        <w:tc>
          <w:tcPr>
            <w:tcW w:type="dxa" w:w="7387"/>
            <w:gridSpan w:val="4"/>
            <w:tcBorders>
              <w:lef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r>
              <w:rPr>
                <w:b/>
                <w:bCs/>
                <w:color w:val="000000"/>
                <w:sz w:val="15"/>
                <w:szCs w:val="15"/>
              </w:rPr>
              <w:t>1. POSLOVNI PROSTOR 2 u prizemlju i galeriji, u diobnom planu označen zelenom  bojom zvjezdasto osjenčan, koji se sastoji od: lokala, sanitarnog čvora, stubišta, i hodnika, ureda 1, ureda 2,  ukupne površine 64,10 m2, te sa pripatkom: parkiralište 16 ukupne površine 11,04 m2  </w:t>
            </w:r>
          </w:p>
        </w:tc>
        <w:tc>
          <w:tcPr>
            <w:tcW w:type="dxa" w:w="1200"/>
            <w:gridSpan w:val="2"/>
            <w:tcBorders>
              <w:righ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15"/>
        </w:trPr>
        <w:tc>
          <w:tcPr>
            <w:tcW w:type="dxa" w:w="38"/>
            <w:shd w:fill="auto" w:color="auto" w:val="clear"/>
            <w:hideMark/>
          </w:tcPr>
          <w:p w:rsidRDefault="00CE38C9" w:rsidP="00CE38C9" w:rsidR="00CE38C9">
            <w:pPr>
              <w:rPr>
                <w:sz w:val="20"/>
                <w:szCs w:val="20"/>
              </w:rPr>
            </w:pPr>
          </w:p>
        </w:tc>
        <w:tc>
          <w:tcPr>
            <w:tcW w:type="dxa" w:w="8587"/>
            <w:gridSpan w:val="6"/>
            <w:tcBorders>
              <w:top w:space="0" w:sz="6" w:color="000000" w:val="single"/>
              <w:left w:space="0" w:sz="6" w:color="000000" w:val="single"/>
              <w:right w:space="0" w:sz="6" w:color="000000" w:val="single"/>
            </w:tcBorders>
            <w:shd w:fill="auto" w:color="auto" w:val="clear"/>
            <w:hideMark/>
          </w:tcPr>
          <w:p w:rsidRDefault="00CE38C9" w:rsidP="00CE38C9" w:rsidR="00CE38C9">
            <w:pPr>
              <w:rPr>
                <w:sz w:val="20"/>
                <w:szCs w:val="20"/>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270"/>
        </w:trPr>
        <w:tc>
          <w:tcPr>
            <w:tcW w:type="dxa" w:w="38"/>
            <w:shd w:fill="auto" w:color="auto" w:val="clear"/>
            <w:hideMark/>
          </w:tcPr>
          <w:p w:rsidRDefault="00CE38C9" w:rsidP="00CE38C9" w:rsidR="00CE38C9">
            <w:pPr>
              <w:rPr>
                <w:sz w:val="20"/>
                <w:szCs w:val="20"/>
              </w:rPr>
            </w:pPr>
          </w:p>
        </w:tc>
        <w:tc>
          <w:tcPr>
            <w:tcW w:type="dxa" w:w="7387"/>
            <w:gridSpan w:val="4"/>
            <w:tcBorders>
              <w:lef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r>
              <w:rPr>
                <w:b/>
                <w:bCs/>
                <w:color w:val="000000"/>
                <w:sz w:val="15"/>
                <w:szCs w:val="15"/>
              </w:rPr>
              <w:t>AGROPLUS D.O.O., OIB: 07350499058, INDUSTRIJSKA ZONA - JANJEVCI 6, 31540 DONJI MIHOLJAC</w:t>
            </w:r>
          </w:p>
        </w:tc>
        <w:tc>
          <w:tcPr>
            <w:tcW w:type="dxa" w:w="1200"/>
            <w:gridSpan w:val="2"/>
            <w:tcBorders>
              <w:righ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15"/>
        </w:trPr>
        <w:tc>
          <w:tcPr>
            <w:tcW w:type="dxa" w:w="38"/>
            <w:shd w:fill="auto" w:color="auto" w:val="clear"/>
            <w:hideMark/>
          </w:tcPr>
          <w:p w:rsidRDefault="00CE38C9" w:rsidP="00CE38C9" w:rsidR="00CE38C9">
            <w:pPr>
              <w:rPr>
                <w:sz w:val="20"/>
                <w:szCs w:val="20"/>
              </w:rPr>
            </w:pPr>
          </w:p>
        </w:tc>
        <w:tc>
          <w:tcPr>
            <w:tcW w:type="dxa" w:w="8587"/>
            <w:gridSpan w:val="6"/>
            <w:tcBorders>
              <w:left w:space="0" w:sz="6" w:color="000000" w:val="single"/>
              <w:bottom w:space="0" w:sz="6" w:color="000000" w:val="single"/>
              <w:right w:space="0" w:sz="6" w:color="000000" w:val="single"/>
            </w:tcBorders>
            <w:shd w:fill="auto" w:color="auto" w:val="clear"/>
            <w:hideMark/>
          </w:tcPr>
          <w:p w:rsidRDefault="00CE38C9" w:rsidP="00CE38C9" w:rsidR="00CE38C9">
            <w:pPr>
              <w:rPr>
                <w:sz w:val="20"/>
                <w:szCs w:val="20"/>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15"/>
        </w:trPr>
        <w:tc>
          <w:tcPr>
            <w:tcW w:type="dxa" w:w="38"/>
            <w:shd w:fill="auto" w:color="auto" w:val="clear"/>
            <w:hideMark/>
          </w:tcPr>
          <w:p w:rsidRDefault="00CE38C9" w:rsidP="00CE38C9" w:rsidR="00CE38C9">
            <w:pPr>
              <w:rPr>
                <w:sz w:val="20"/>
                <w:szCs w:val="20"/>
              </w:rPr>
            </w:pPr>
          </w:p>
        </w:tc>
        <w:tc>
          <w:tcPr>
            <w:tcW w:type="dxa" w:w="8587"/>
            <w:gridSpan w:val="6"/>
            <w:tcBorders>
              <w:left w:space="0" w:sz="6" w:color="000000" w:val="single"/>
              <w:bottom w:space="0" w:sz="6" w:color="000000" w:val="single"/>
              <w:right w:space="0" w:sz="6" w:color="000000" w:val="single"/>
            </w:tcBorders>
            <w:shd w:fill="auto" w:color="auto" w:val="clear"/>
            <w:hideMark/>
          </w:tcPr>
          <w:p w:rsidRDefault="00CE38C9" w:rsidP="00CE38C9" w:rsidR="00CE38C9">
            <w:pPr>
              <w:rPr>
                <w:sz w:val="20"/>
                <w:szCs w:val="20"/>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270"/>
        </w:trPr>
        <w:tc>
          <w:tcPr>
            <w:tcW w:type="dxa" w:w="38"/>
            <w:shd w:fill="auto" w:color="auto" w:val="clear"/>
            <w:hideMark/>
          </w:tcPr>
          <w:p w:rsidRDefault="00CE38C9" w:rsidP="00CE38C9" w:rsidR="00CE38C9">
            <w:pPr>
              <w:rPr>
                <w:sz w:val="20"/>
                <w:szCs w:val="20"/>
              </w:rPr>
            </w:pPr>
          </w:p>
        </w:tc>
        <w:tc>
          <w:tcPr>
            <w:tcW w:type="dxa" w:w="7387"/>
            <w:gridSpan w:val="4"/>
            <w:tcBorders>
              <w:lef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r>
              <w:rPr>
                <w:b/>
                <w:bCs/>
                <w:color w:val="000000"/>
                <w:sz w:val="15"/>
                <w:szCs w:val="15"/>
              </w:rPr>
              <w:t>5. Suvlasnički dio: 331/10000 ETAŽNO VLASNIŠTVO (E-5)</w:t>
            </w:r>
          </w:p>
        </w:tc>
        <w:tc>
          <w:tcPr>
            <w:tcW w:type="dxa" w:w="1200"/>
            <w:gridSpan w:val="2"/>
            <w:tcBorders>
              <w:righ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570"/>
        </w:trPr>
        <w:tc>
          <w:tcPr>
            <w:tcW w:type="dxa" w:w="38"/>
            <w:shd w:fill="auto" w:color="auto" w:val="clear"/>
            <w:hideMark/>
          </w:tcPr>
          <w:p w:rsidRDefault="00CE38C9" w:rsidP="00CE38C9" w:rsidR="00CE38C9">
            <w:pPr>
              <w:rPr>
                <w:sz w:val="20"/>
                <w:szCs w:val="20"/>
              </w:rPr>
            </w:pPr>
          </w:p>
        </w:tc>
        <w:tc>
          <w:tcPr>
            <w:tcW w:type="dxa" w:w="7387"/>
            <w:gridSpan w:val="4"/>
            <w:tcBorders>
              <w:lef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r>
              <w:rPr>
                <w:b/>
                <w:bCs/>
                <w:color w:val="000000"/>
                <w:sz w:val="15"/>
                <w:szCs w:val="15"/>
              </w:rPr>
              <w:t>1. STAN 1 na I. katu  u diobnom planu označen crvenom  bojom koso osjenčan, koji se sastoji od: hodnika, kuhinje, ostave, sobe, loggie i kupaonice, ukupne površine 76,05 m2,  te sa pripatcima: balkon i parkiralište 5 ukupne površine 17,51 m2</w:t>
            </w:r>
          </w:p>
        </w:tc>
        <w:tc>
          <w:tcPr>
            <w:tcW w:type="dxa" w:w="1200"/>
            <w:gridSpan w:val="2"/>
            <w:tcBorders>
              <w:righ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15"/>
        </w:trPr>
        <w:tc>
          <w:tcPr>
            <w:tcW w:type="dxa" w:w="38"/>
            <w:shd w:fill="auto" w:color="auto" w:val="clear"/>
            <w:hideMark/>
          </w:tcPr>
          <w:p w:rsidRDefault="00CE38C9" w:rsidP="00CE38C9" w:rsidR="00CE38C9">
            <w:pPr>
              <w:rPr>
                <w:sz w:val="20"/>
                <w:szCs w:val="20"/>
              </w:rPr>
            </w:pPr>
          </w:p>
        </w:tc>
        <w:tc>
          <w:tcPr>
            <w:tcW w:type="dxa" w:w="8587"/>
            <w:gridSpan w:val="6"/>
            <w:tcBorders>
              <w:top w:space="0" w:sz="6" w:color="000000" w:val="single"/>
              <w:left w:space="0" w:sz="6" w:color="000000" w:val="single"/>
              <w:right w:space="0" w:sz="6" w:color="000000" w:val="single"/>
            </w:tcBorders>
            <w:shd w:fill="auto" w:color="auto" w:val="clear"/>
            <w:hideMark/>
          </w:tcPr>
          <w:p w:rsidRDefault="00CE38C9" w:rsidP="00CE38C9" w:rsidR="00CE38C9">
            <w:pPr>
              <w:rPr>
                <w:sz w:val="20"/>
                <w:szCs w:val="20"/>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270"/>
        </w:trPr>
        <w:tc>
          <w:tcPr>
            <w:tcW w:type="dxa" w:w="38"/>
            <w:shd w:fill="auto" w:color="auto" w:val="clear"/>
            <w:hideMark/>
          </w:tcPr>
          <w:p w:rsidRDefault="00CE38C9" w:rsidP="00CE38C9" w:rsidR="00CE38C9">
            <w:pPr>
              <w:rPr>
                <w:sz w:val="20"/>
                <w:szCs w:val="20"/>
              </w:rPr>
            </w:pPr>
          </w:p>
        </w:tc>
        <w:tc>
          <w:tcPr>
            <w:tcW w:type="dxa" w:w="7387"/>
            <w:gridSpan w:val="4"/>
            <w:tcBorders>
              <w:lef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r>
              <w:rPr>
                <w:b/>
                <w:bCs/>
                <w:color w:val="000000"/>
                <w:sz w:val="15"/>
                <w:szCs w:val="15"/>
              </w:rPr>
              <w:t>AGROPLUS D.O.O., OIB: 07350499058, INDUSTRIJSKA ZONA - JANJEVCI 6, 31540 DONJI MIHOLJAC</w:t>
            </w:r>
          </w:p>
        </w:tc>
        <w:tc>
          <w:tcPr>
            <w:tcW w:type="dxa" w:w="1200"/>
            <w:gridSpan w:val="2"/>
            <w:tcBorders>
              <w:righ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15"/>
        </w:trPr>
        <w:tc>
          <w:tcPr>
            <w:tcW w:type="dxa" w:w="38"/>
            <w:shd w:fill="auto" w:color="auto" w:val="clear"/>
            <w:hideMark/>
          </w:tcPr>
          <w:p w:rsidRDefault="00CE38C9" w:rsidP="00CE38C9" w:rsidR="00CE38C9">
            <w:pPr>
              <w:rPr>
                <w:sz w:val="20"/>
                <w:szCs w:val="20"/>
              </w:rPr>
            </w:pPr>
          </w:p>
        </w:tc>
        <w:tc>
          <w:tcPr>
            <w:tcW w:type="dxa" w:w="8587"/>
            <w:gridSpan w:val="6"/>
            <w:tcBorders>
              <w:left w:space="0" w:sz="6" w:color="000000" w:val="single"/>
              <w:bottom w:space="0" w:sz="6" w:color="000000" w:val="single"/>
              <w:right w:space="0" w:sz="6" w:color="000000" w:val="single"/>
            </w:tcBorders>
            <w:shd w:fill="auto" w:color="auto" w:val="clear"/>
            <w:hideMark/>
          </w:tcPr>
          <w:p w:rsidRDefault="00CE38C9" w:rsidP="00CE38C9" w:rsidR="00CE38C9">
            <w:pPr>
              <w:rPr>
                <w:sz w:val="20"/>
                <w:szCs w:val="20"/>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270"/>
        </w:trPr>
        <w:tc>
          <w:tcPr>
            <w:tcW w:type="dxa" w:w="38"/>
            <w:shd w:fill="auto" w:color="auto" w:val="clear"/>
            <w:hideMark/>
          </w:tcPr>
          <w:p w:rsidRDefault="00CE38C9" w:rsidP="00CE38C9" w:rsidR="00CE38C9">
            <w:pPr>
              <w:rPr>
                <w:sz w:val="20"/>
                <w:szCs w:val="20"/>
              </w:rPr>
            </w:pPr>
          </w:p>
        </w:tc>
        <w:tc>
          <w:tcPr>
            <w:tcW w:type="dxa" w:w="7387"/>
            <w:gridSpan w:val="4"/>
            <w:tcBorders>
              <w:lef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r>
              <w:rPr>
                <w:b/>
                <w:bCs/>
                <w:color w:val="000000"/>
                <w:sz w:val="15"/>
                <w:szCs w:val="15"/>
              </w:rPr>
              <w:t>6. Suvlasnički dio: 195/10000 ETAŽNO VLASNIŠTVO (E-6)</w:t>
            </w:r>
          </w:p>
        </w:tc>
        <w:tc>
          <w:tcPr>
            <w:tcW w:type="dxa" w:w="1200"/>
            <w:gridSpan w:val="2"/>
            <w:tcBorders>
              <w:righ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570"/>
        </w:trPr>
        <w:tc>
          <w:tcPr>
            <w:tcW w:type="dxa" w:w="38"/>
            <w:shd w:fill="auto" w:color="auto" w:val="clear"/>
            <w:hideMark/>
          </w:tcPr>
          <w:p w:rsidRDefault="00CE38C9" w:rsidP="00CE38C9" w:rsidR="00CE38C9">
            <w:pPr>
              <w:rPr>
                <w:sz w:val="20"/>
                <w:szCs w:val="20"/>
              </w:rPr>
            </w:pPr>
          </w:p>
        </w:tc>
        <w:tc>
          <w:tcPr>
            <w:tcW w:type="dxa" w:w="7387"/>
            <w:gridSpan w:val="4"/>
            <w:tcBorders>
              <w:lef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r>
              <w:rPr>
                <w:b/>
                <w:bCs/>
                <w:color w:val="000000"/>
                <w:sz w:val="15"/>
                <w:szCs w:val="15"/>
              </w:rPr>
              <w:t>1. STAN 2 na I. katu  u diobnom planu označen plavom  bojom koso osjenčan, koji se sastoji od: hodnika, dnevnog boravka, kuhinje, ostave, sobe, loggie i kupaonice, ukupne površine 45,46 m2,  te sa pripatkom:  parkiralište 6 ukupne površine 11,04 m2</w:t>
            </w:r>
          </w:p>
        </w:tc>
        <w:tc>
          <w:tcPr>
            <w:tcW w:type="dxa" w:w="1200"/>
            <w:gridSpan w:val="2"/>
            <w:tcBorders>
              <w:righ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15"/>
        </w:trPr>
        <w:tc>
          <w:tcPr>
            <w:tcW w:type="dxa" w:w="38"/>
            <w:shd w:fill="auto" w:color="auto" w:val="clear"/>
            <w:hideMark/>
          </w:tcPr>
          <w:p w:rsidRDefault="00CE38C9" w:rsidP="00CE38C9" w:rsidR="00CE38C9">
            <w:pPr>
              <w:rPr>
                <w:sz w:val="20"/>
                <w:szCs w:val="20"/>
              </w:rPr>
            </w:pPr>
          </w:p>
        </w:tc>
        <w:tc>
          <w:tcPr>
            <w:tcW w:type="dxa" w:w="8587"/>
            <w:gridSpan w:val="6"/>
            <w:tcBorders>
              <w:top w:space="0" w:sz="6" w:color="000000" w:val="single"/>
              <w:left w:space="0" w:sz="6" w:color="000000" w:val="single"/>
              <w:right w:space="0" w:sz="6" w:color="000000" w:val="single"/>
            </w:tcBorders>
            <w:shd w:fill="auto" w:color="auto" w:val="clear"/>
            <w:hideMark/>
          </w:tcPr>
          <w:p w:rsidRDefault="00CE38C9" w:rsidP="00CE38C9" w:rsidR="00CE38C9">
            <w:pPr>
              <w:rPr>
                <w:sz w:val="20"/>
                <w:szCs w:val="20"/>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270"/>
        </w:trPr>
        <w:tc>
          <w:tcPr>
            <w:tcW w:type="dxa" w:w="38"/>
            <w:shd w:fill="auto" w:color="auto" w:val="clear"/>
            <w:hideMark/>
          </w:tcPr>
          <w:p w:rsidRDefault="00CE38C9" w:rsidP="00CE38C9" w:rsidR="00CE38C9">
            <w:pPr>
              <w:rPr>
                <w:sz w:val="20"/>
                <w:szCs w:val="20"/>
              </w:rPr>
            </w:pPr>
          </w:p>
        </w:tc>
        <w:tc>
          <w:tcPr>
            <w:tcW w:type="dxa" w:w="7387"/>
            <w:gridSpan w:val="4"/>
            <w:tcBorders>
              <w:lef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r>
              <w:rPr>
                <w:b/>
                <w:bCs/>
                <w:color w:val="000000"/>
                <w:sz w:val="15"/>
                <w:szCs w:val="15"/>
              </w:rPr>
              <w:t>AGROPLUS D.O.O., OIB: 07350499058, INDUSTRIJSKA ZONA - JANJEVCI 6, 31540 DONJI MIHOLJAC</w:t>
            </w:r>
          </w:p>
        </w:tc>
        <w:tc>
          <w:tcPr>
            <w:tcW w:type="dxa" w:w="1200"/>
            <w:gridSpan w:val="2"/>
            <w:tcBorders>
              <w:righ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15"/>
        </w:trPr>
        <w:tc>
          <w:tcPr>
            <w:tcW w:type="dxa" w:w="38"/>
            <w:shd w:fill="auto" w:color="auto" w:val="clear"/>
            <w:hideMark/>
          </w:tcPr>
          <w:p w:rsidRDefault="00CE38C9" w:rsidP="00CE38C9" w:rsidR="00CE38C9">
            <w:pPr>
              <w:rPr>
                <w:sz w:val="20"/>
                <w:szCs w:val="20"/>
              </w:rPr>
            </w:pPr>
          </w:p>
        </w:tc>
        <w:tc>
          <w:tcPr>
            <w:tcW w:type="dxa" w:w="8587"/>
            <w:gridSpan w:val="6"/>
            <w:tcBorders>
              <w:left w:space="0" w:sz="6" w:color="000000" w:val="single"/>
              <w:bottom w:space="0" w:sz="6" w:color="000000" w:val="single"/>
              <w:right w:space="0" w:sz="6" w:color="000000" w:val="single"/>
            </w:tcBorders>
            <w:shd w:fill="auto" w:color="auto" w:val="clear"/>
            <w:hideMark/>
          </w:tcPr>
          <w:p w:rsidRDefault="00CE38C9" w:rsidP="00CE38C9" w:rsidR="00CE38C9">
            <w:pPr>
              <w:rPr>
                <w:sz w:val="20"/>
                <w:szCs w:val="20"/>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270"/>
        </w:trPr>
        <w:tc>
          <w:tcPr>
            <w:tcW w:type="dxa" w:w="38"/>
            <w:shd w:fill="auto" w:color="auto" w:val="clear"/>
            <w:hideMark/>
          </w:tcPr>
          <w:p w:rsidRDefault="00CE38C9" w:rsidP="00CE38C9" w:rsidR="00CE38C9">
            <w:pPr>
              <w:rPr>
                <w:sz w:val="20"/>
                <w:szCs w:val="20"/>
              </w:rPr>
            </w:pPr>
          </w:p>
        </w:tc>
        <w:tc>
          <w:tcPr>
            <w:tcW w:type="dxa" w:w="7387"/>
            <w:gridSpan w:val="4"/>
            <w:tcBorders>
              <w:lef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r>
              <w:rPr>
                <w:b/>
                <w:bCs/>
                <w:color w:val="000000"/>
                <w:sz w:val="15"/>
                <w:szCs w:val="15"/>
              </w:rPr>
              <w:t>7. Suvlasnički dio: 277/10000 ETAŽNO VLASNIŠTVO (E-7)</w:t>
            </w:r>
          </w:p>
        </w:tc>
        <w:tc>
          <w:tcPr>
            <w:tcW w:type="dxa" w:w="1200"/>
            <w:gridSpan w:val="2"/>
            <w:tcBorders>
              <w:righ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570"/>
        </w:trPr>
        <w:tc>
          <w:tcPr>
            <w:tcW w:type="dxa" w:w="38"/>
            <w:shd w:fill="auto" w:color="auto" w:val="clear"/>
            <w:hideMark/>
          </w:tcPr>
          <w:p w:rsidRDefault="00CE38C9" w:rsidP="00CE38C9" w:rsidR="00CE38C9">
            <w:pPr>
              <w:rPr>
                <w:sz w:val="20"/>
                <w:szCs w:val="20"/>
              </w:rPr>
            </w:pPr>
          </w:p>
        </w:tc>
        <w:tc>
          <w:tcPr>
            <w:tcW w:type="dxa" w:w="7387"/>
            <w:gridSpan w:val="4"/>
            <w:tcBorders>
              <w:lef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r>
              <w:rPr>
                <w:b/>
                <w:bCs/>
                <w:color w:val="000000"/>
                <w:sz w:val="15"/>
                <w:szCs w:val="15"/>
              </w:rPr>
              <w:t>1. STAN 3 na I. katu  u diobnom planu označen smeđom  bojom koso osjenčan, koji se sastoji od: hodnika, dnevnog boravka, kuhinje, ostave, sobe, loggie i kupaonice, ukupne površine 62,76 m2,  te sa pripatkom:  parkiralište 28,  ukupne površine 14,46 m2</w:t>
            </w:r>
          </w:p>
        </w:tc>
        <w:tc>
          <w:tcPr>
            <w:tcW w:type="dxa" w:w="1200"/>
            <w:gridSpan w:val="2"/>
            <w:tcBorders>
              <w:righ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15"/>
        </w:trPr>
        <w:tc>
          <w:tcPr>
            <w:tcW w:type="dxa" w:w="38"/>
            <w:shd w:fill="auto" w:color="auto" w:val="clear"/>
            <w:hideMark/>
          </w:tcPr>
          <w:p w:rsidRDefault="00CE38C9" w:rsidP="00CE38C9" w:rsidR="00CE38C9">
            <w:pPr>
              <w:rPr>
                <w:sz w:val="20"/>
                <w:szCs w:val="20"/>
              </w:rPr>
            </w:pPr>
          </w:p>
        </w:tc>
        <w:tc>
          <w:tcPr>
            <w:tcW w:type="dxa" w:w="8587"/>
            <w:gridSpan w:val="6"/>
            <w:tcBorders>
              <w:top w:space="0" w:sz="6" w:color="000000" w:val="single"/>
              <w:left w:space="0" w:sz="6" w:color="000000" w:val="single"/>
              <w:right w:space="0" w:sz="6" w:color="000000" w:val="single"/>
            </w:tcBorders>
            <w:shd w:fill="auto" w:color="auto" w:val="clear"/>
            <w:hideMark/>
          </w:tcPr>
          <w:p w:rsidRDefault="00CE38C9" w:rsidP="00CE38C9" w:rsidR="00CE38C9">
            <w:pPr>
              <w:rPr>
                <w:sz w:val="20"/>
                <w:szCs w:val="20"/>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270"/>
        </w:trPr>
        <w:tc>
          <w:tcPr>
            <w:tcW w:type="dxa" w:w="38"/>
            <w:shd w:fill="auto" w:color="auto" w:val="clear"/>
            <w:hideMark/>
          </w:tcPr>
          <w:p w:rsidRDefault="00CE38C9" w:rsidP="00CE38C9" w:rsidR="00CE38C9">
            <w:pPr>
              <w:rPr>
                <w:sz w:val="20"/>
                <w:szCs w:val="20"/>
              </w:rPr>
            </w:pPr>
          </w:p>
        </w:tc>
        <w:tc>
          <w:tcPr>
            <w:tcW w:type="dxa" w:w="7387"/>
            <w:gridSpan w:val="4"/>
            <w:tcBorders>
              <w:lef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r>
              <w:rPr>
                <w:b/>
                <w:bCs/>
                <w:color w:val="000000"/>
                <w:sz w:val="15"/>
                <w:szCs w:val="15"/>
              </w:rPr>
              <w:t>AGROPLUS D.O.O., OIB: 07350499058, INDUSTRIJSKA ZONA - JANJEVCI 6, 31540 DONJI MIHOLJAC</w:t>
            </w:r>
          </w:p>
        </w:tc>
        <w:tc>
          <w:tcPr>
            <w:tcW w:type="dxa" w:w="1200"/>
            <w:gridSpan w:val="2"/>
            <w:tcBorders>
              <w:righ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15"/>
        </w:trPr>
        <w:tc>
          <w:tcPr>
            <w:tcW w:type="dxa" w:w="38"/>
            <w:shd w:fill="auto" w:color="auto" w:val="clear"/>
            <w:hideMark/>
          </w:tcPr>
          <w:p w:rsidRDefault="00CE38C9" w:rsidP="00CE38C9" w:rsidR="00CE38C9">
            <w:pPr>
              <w:rPr>
                <w:sz w:val="20"/>
                <w:szCs w:val="20"/>
              </w:rPr>
            </w:pPr>
          </w:p>
        </w:tc>
        <w:tc>
          <w:tcPr>
            <w:tcW w:type="dxa" w:w="8587"/>
            <w:gridSpan w:val="6"/>
            <w:tcBorders>
              <w:left w:space="0" w:sz="6" w:color="000000" w:val="single"/>
              <w:bottom w:space="0" w:sz="6" w:color="000000" w:val="single"/>
              <w:right w:space="0" w:sz="6" w:color="000000" w:val="single"/>
            </w:tcBorders>
            <w:shd w:fill="auto" w:color="auto" w:val="clear"/>
            <w:hideMark/>
          </w:tcPr>
          <w:p w:rsidRDefault="00CE38C9" w:rsidP="00CE38C9" w:rsidR="00CE38C9">
            <w:pPr>
              <w:rPr>
                <w:sz w:val="20"/>
                <w:szCs w:val="20"/>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270"/>
        </w:trPr>
        <w:tc>
          <w:tcPr>
            <w:tcW w:type="dxa" w:w="38"/>
            <w:shd w:fill="auto" w:color="auto" w:val="clear"/>
            <w:hideMark/>
          </w:tcPr>
          <w:p w:rsidRDefault="00CE38C9" w:rsidP="00CE38C9" w:rsidR="00CE38C9">
            <w:pPr>
              <w:rPr>
                <w:sz w:val="20"/>
                <w:szCs w:val="20"/>
              </w:rPr>
            </w:pPr>
          </w:p>
        </w:tc>
        <w:tc>
          <w:tcPr>
            <w:tcW w:type="dxa" w:w="7387"/>
            <w:gridSpan w:val="4"/>
            <w:tcBorders>
              <w:lef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r>
              <w:rPr>
                <w:b/>
                <w:bCs/>
                <w:color w:val="000000"/>
                <w:sz w:val="15"/>
                <w:szCs w:val="15"/>
              </w:rPr>
              <w:t>13. Suvlasnički dio: 195/10000 ETAŽNO VLASNIŠTVO (E-13)</w:t>
            </w:r>
          </w:p>
        </w:tc>
        <w:tc>
          <w:tcPr>
            <w:tcW w:type="dxa" w:w="1200"/>
            <w:gridSpan w:val="2"/>
            <w:tcBorders>
              <w:righ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570"/>
        </w:trPr>
        <w:tc>
          <w:tcPr>
            <w:tcW w:type="dxa" w:w="38"/>
            <w:shd w:fill="auto" w:color="auto" w:val="clear"/>
            <w:hideMark/>
          </w:tcPr>
          <w:p w:rsidRDefault="00CE38C9" w:rsidP="00CE38C9" w:rsidR="00CE38C9">
            <w:pPr>
              <w:rPr>
                <w:sz w:val="20"/>
                <w:szCs w:val="20"/>
              </w:rPr>
            </w:pPr>
          </w:p>
        </w:tc>
        <w:tc>
          <w:tcPr>
            <w:tcW w:type="dxa" w:w="7387"/>
            <w:gridSpan w:val="4"/>
            <w:tcBorders>
              <w:lef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r>
              <w:rPr>
                <w:b/>
                <w:bCs/>
                <w:color w:val="000000"/>
                <w:sz w:val="15"/>
                <w:szCs w:val="15"/>
              </w:rPr>
              <w:t>1. STAN 9 na II. katu  u diobnom planu označen crvenom  bojom vodoravno osjenčan, koji se sastoji od: hodnika, dnevnog boravka, kuhinje,  sobe,  loggie, kupaonice i ostave , ukupne površine 45,46 m2,  te sa pripatkom:  parkiralište 11, ukupne površine 11,04 m2  </w:t>
            </w:r>
          </w:p>
        </w:tc>
        <w:tc>
          <w:tcPr>
            <w:tcW w:type="dxa" w:w="1200"/>
            <w:gridSpan w:val="2"/>
            <w:tcBorders>
              <w:righ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15"/>
        </w:trPr>
        <w:tc>
          <w:tcPr>
            <w:tcW w:type="dxa" w:w="38"/>
            <w:shd w:fill="auto" w:color="auto" w:val="clear"/>
            <w:hideMark/>
          </w:tcPr>
          <w:p w:rsidRDefault="00CE38C9" w:rsidP="00CE38C9" w:rsidR="00CE38C9">
            <w:pPr>
              <w:rPr>
                <w:sz w:val="20"/>
                <w:szCs w:val="20"/>
              </w:rPr>
            </w:pPr>
          </w:p>
        </w:tc>
        <w:tc>
          <w:tcPr>
            <w:tcW w:type="dxa" w:w="8587"/>
            <w:gridSpan w:val="6"/>
            <w:tcBorders>
              <w:top w:space="0" w:sz="6" w:color="000000" w:val="single"/>
              <w:left w:space="0" w:sz="6" w:color="000000" w:val="single"/>
              <w:right w:space="0" w:sz="6" w:color="000000" w:val="single"/>
            </w:tcBorders>
            <w:shd w:fill="auto" w:color="auto" w:val="clear"/>
            <w:hideMark/>
          </w:tcPr>
          <w:p w:rsidRDefault="00CE38C9" w:rsidP="00CE38C9" w:rsidR="00CE38C9">
            <w:pPr>
              <w:rPr>
                <w:sz w:val="20"/>
                <w:szCs w:val="20"/>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270"/>
        </w:trPr>
        <w:tc>
          <w:tcPr>
            <w:tcW w:type="dxa" w:w="38"/>
            <w:shd w:fill="auto" w:color="auto" w:val="clear"/>
            <w:hideMark/>
          </w:tcPr>
          <w:p w:rsidRDefault="00CE38C9" w:rsidP="00CE38C9" w:rsidR="00CE38C9">
            <w:pPr>
              <w:rPr>
                <w:sz w:val="20"/>
                <w:szCs w:val="20"/>
              </w:rPr>
            </w:pPr>
          </w:p>
        </w:tc>
        <w:tc>
          <w:tcPr>
            <w:tcW w:type="dxa" w:w="7387"/>
            <w:gridSpan w:val="4"/>
            <w:tcBorders>
              <w:lef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r>
              <w:rPr>
                <w:b/>
                <w:bCs/>
                <w:color w:val="000000"/>
                <w:sz w:val="15"/>
                <w:szCs w:val="15"/>
              </w:rPr>
              <w:t>AGROPLUS D.O.O., OIB: 07350499058, INDUSTRIJSKA ZONA - JANJEVCI 6, 31540 DONJI MIHOLJAC</w:t>
            </w:r>
          </w:p>
        </w:tc>
        <w:tc>
          <w:tcPr>
            <w:tcW w:type="dxa" w:w="1200"/>
            <w:gridSpan w:val="2"/>
            <w:tcBorders>
              <w:righ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15"/>
        </w:trPr>
        <w:tc>
          <w:tcPr>
            <w:tcW w:type="dxa" w:w="38"/>
            <w:shd w:fill="auto" w:color="auto" w:val="clear"/>
            <w:hideMark/>
          </w:tcPr>
          <w:p w:rsidRDefault="00CE38C9" w:rsidP="00CE38C9" w:rsidR="00CE38C9">
            <w:pPr>
              <w:rPr>
                <w:sz w:val="20"/>
                <w:szCs w:val="20"/>
              </w:rPr>
            </w:pPr>
          </w:p>
        </w:tc>
        <w:tc>
          <w:tcPr>
            <w:tcW w:type="dxa" w:w="8587"/>
            <w:gridSpan w:val="6"/>
            <w:tcBorders>
              <w:left w:space="0" w:sz="6" w:color="000000" w:val="single"/>
              <w:bottom w:space="0" w:sz="6" w:color="000000" w:val="single"/>
              <w:right w:space="0" w:sz="6" w:color="000000" w:val="single"/>
            </w:tcBorders>
            <w:shd w:fill="auto" w:color="auto" w:val="clear"/>
            <w:hideMark/>
          </w:tcPr>
          <w:p w:rsidRDefault="00CE38C9" w:rsidP="00CE38C9" w:rsidR="00CE38C9">
            <w:pPr>
              <w:rPr>
                <w:sz w:val="20"/>
                <w:szCs w:val="20"/>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270"/>
        </w:trPr>
        <w:tc>
          <w:tcPr>
            <w:tcW w:type="dxa" w:w="38"/>
            <w:shd w:fill="auto" w:color="auto" w:val="clear"/>
            <w:hideMark/>
          </w:tcPr>
          <w:p w:rsidRDefault="00CE38C9" w:rsidP="00CE38C9" w:rsidR="00CE38C9">
            <w:pPr>
              <w:rPr>
                <w:sz w:val="20"/>
                <w:szCs w:val="20"/>
              </w:rPr>
            </w:pPr>
          </w:p>
        </w:tc>
        <w:tc>
          <w:tcPr>
            <w:tcW w:type="dxa" w:w="7387"/>
            <w:gridSpan w:val="4"/>
            <w:tcBorders>
              <w:lef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r>
              <w:rPr>
                <w:b/>
                <w:bCs/>
                <w:color w:val="000000"/>
                <w:sz w:val="15"/>
                <w:szCs w:val="15"/>
              </w:rPr>
              <w:t>15. Suvlasnički dio: 298/10000 ETAŽNO VLASNIŠTVO (E-15)</w:t>
            </w:r>
          </w:p>
        </w:tc>
        <w:tc>
          <w:tcPr>
            <w:tcW w:type="dxa" w:w="1200"/>
            <w:gridSpan w:val="2"/>
            <w:tcBorders>
              <w:righ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570"/>
        </w:trPr>
        <w:tc>
          <w:tcPr>
            <w:tcW w:type="dxa" w:w="38"/>
            <w:shd w:fill="auto" w:color="auto" w:val="clear"/>
            <w:hideMark/>
          </w:tcPr>
          <w:p w:rsidRDefault="00CE38C9" w:rsidP="00CE38C9" w:rsidR="00CE38C9">
            <w:pPr>
              <w:rPr>
                <w:sz w:val="20"/>
                <w:szCs w:val="20"/>
              </w:rPr>
            </w:pPr>
          </w:p>
        </w:tc>
        <w:tc>
          <w:tcPr>
            <w:tcW w:type="dxa" w:w="7387"/>
            <w:gridSpan w:val="4"/>
            <w:tcBorders>
              <w:lef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r>
              <w:rPr>
                <w:b/>
                <w:bCs/>
                <w:color w:val="000000"/>
                <w:sz w:val="15"/>
                <w:szCs w:val="15"/>
              </w:rPr>
              <w:t>1. STAN 11 na II. katu  u diobnom planu označen smeđom bojom vodoravno osjenčan, koji se sastoji od: hodnika,  kuhinje, ostave, dnevnog boravka, degažmana, sobe, kupaonice i sobe,   ukupne površine 66,55 m2,  te sa pripatcima: balkon i  parkiralište 12, ukupne površine 17,25  m2</w:t>
            </w:r>
          </w:p>
        </w:tc>
        <w:tc>
          <w:tcPr>
            <w:tcW w:type="dxa" w:w="1200"/>
            <w:gridSpan w:val="2"/>
            <w:tcBorders>
              <w:righ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15"/>
        </w:trPr>
        <w:tc>
          <w:tcPr>
            <w:tcW w:type="dxa" w:w="38"/>
            <w:shd w:fill="auto" w:color="auto" w:val="clear"/>
            <w:hideMark/>
          </w:tcPr>
          <w:p w:rsidRDefault="00CE38C9" w:rsidP="00CE38C9" w:rsidR="00CE38C9">
            <w:pPr>
              <w:rPr>
                <w:sz w:val="20"/>
                <w:szCs w:val="20"/>
              </w:rPr>
            </w:pPr>
          </w:p>
        </w:tc>
        <w:tc>
          <w:tcPr>
            <w:tcW w:type="dxa" w:w="8587"/>
            <w:gridSpan w:val="6"/>
            <w:tcBorders>
              <w:top w:space="0" w:sz="6" w:color="000000" w:val="single"/>
              <w:left w:space="0" w:sz="6" w:color="000000" w:val="single"/>
              <w:right w:space="0" w:sz="6" w:color="000000" w:val="single"/>
            </w:tcBorders>
            <w:shd w:fill="auto" w:color="auto" w:val="clear"/>
            <w:hideMark/>
          </w:tcPr>
          <w:p w:rsidRDefault="00CE38C9" w:rsidP="00CE38C9" w:rsidR="00CE38C9">
            <w:pPr>
              <w:rPr>
                <w:sz w:val="20"/>
                <w:szCs w:val="20"/>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270"/>
        </w:trPr>
        <w:tc>
          <w:tcPr>
            <w:tcW w:type="dxa" w:w="38"/>
            <w:shd w:fill="auto" w:color="auto" w:val="clear"/>
            <w:hideMark/>
          </w:tcPr>
          <w:p w:rsidRDefault="00CE38C9" w:rsidP="00CE38C9" w:rsidR="00CE38C9">
            <w:pPr>
              <w:rPr>
                <w:sz w:val="20"/>
                <w:szCs w:val="20"/>
              </w:rPr>
            </w:pPr>
          </w:p>
        </w:tc>
        <w:tc>
          <w:tcPr>
            <w:tcW w:type="dxa" w:w="7387"/>
            <w:gridSpan w:val="4"/>
            <w:tcBorders>
              <w:lef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r>
              <w:rPr>
                <w:b/>
                <w:bCs/>
                <w:color w:val="000000"/>
                <w:sz w:val="15"/>
                <w:szCs w:val="15"/>
              </w:rPr>
              <w:t>AGROPLUS D.O.O., OIB: 07350499058, INDUSTRIJSKA ZONA - JANJEVCI 6, 31540 DONJI MIHOLJAC</w:t>
            </w:r>
          </w:p>
        </w:tc>
        <w:tc>
          <w:tcPr>
            <w:tcW w:type="dxa" w:w="1200"/>
            <w:gridSpan w:val="2"/>
            <w:tcBorders>
              <w:righ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15"/>
        </w:trPr>
        <w:tc>
          <w:tcPr>
            <w:tcW w:type="dxa" w:w="38"/>
            <w:shd w:fill="auto" w:color="auto" w:val="clear"/>
            <w:hideMark/>
          </w:tcPr>
          <w:p w:rsidRDefault="00CE38C9" w:rsidP="00CE38C9" w:rsidR="00CE38C9">
            <w:pPr>
              <w:rPr>
                <w:sz w:val="20"/>
                <w:szCs w:val="20"/>
              </w:rPr>
            </w:pPr>
          </w:p>
        </w:tc>
        <w:tc>
          <w:tcPr>
            <w:tcW w:type="dxa" w:w="8587"/>
            <w:gridSpan w:val="6"/>
            <w:tcBorders>
              <w:left w:space="0" w:sz="6" w:color="000000" w:val="single"/>
              <w:bottom w:space="0" w:sz="6" w:color="000000" w:val="single"/>
              <w:right w:space="0" w:sz="6" w:color="000000" w:val="single"/>
            </w:tcBorders>
            <w:shd w:fill="auto" w:color="auto" w:val="clear"/>
            <w:hideMark/>
          </w:tcPr>
          <w:p w:rsidRDefault="00CE38C9" w:rsidP="00CE38C9" w:rsidR="00CE38C9">
            <w:pPr>
              <w:rPr>
                <w:sz w:val="20"/>
                <w:szCs w:val="20"/>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270"/>
        </w:trPr>
        <w:tc>
          <w:tcPr>
            <w:tcW w:type="dxa" w:w="38"/>
            <w:shd w:fill="auto" w:color="auto" w:val="clear"/>
            <w:hideMark/>
          </w:tcPr>
          <w:p w:rsidRDefault="00CE38C9" w:rsidP="00CE38C9" w:rsidR="00CE38C9">
            <w:pPr>
              <w:rPr>
                <w:sz w:val="20"/>
                <w:szCs w:val="20"/>
              </w:rPr>
            </w:pPr>
          </w:p>
        </w:tc>
        <w:tc>
          <w:tcPr>
            <w:tcW w:type="dxa" w:w="7387"/>
            <w:gridSpan w:val="4"/>
            <w:tcBorders>
              <w:lef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r>
              <w:rPr>
                <w:b/>
                <w:bCs/>
                <w:color w:val="000000"/>
                <w:sz w:val="15"/>
                <w:szCs w:val="15"/>
              </w:rPr>
              <w:t>16. Suvlasnički dio: 248/10000 ETAŽNO VLASNIŠTVO (E-16)</w:t>
            </w:r>
          </w:p>
        </w:tc>
        <w:tc>
          <w:tcPr>
            <w:tcW w:type="dxa" w:w="1200"/>
            <w:gridSpan w:val="2"/>
            <w:tcBorders>
              <w:righ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570"/>
        </w:trPr>
        <w:tc>
          <w:tcPr>
            <w:tcW w:type="dxa" w:w="38"/>
            <w:shd w:fill="auto" w:color="auto" w:val="clear"/>
            <w:hideMark/>
          </w:tcPr>
          <w:p w:rsidRDefault="00CE38C9" w:rsidP="00CE38C9" w:rsidR="00CE38C9">
            <w:pPr>
              <w:rPr>
                <w:sz w:val="20"/>
                <w:szCs w:val="20"/>
              </w:rPr>
            </w:pPr>
          </w:p>
        </w:tc>
        <w:tc>
          <w:tcPr>
            <w:tcW w:type="dxa" w:w="7387"/>
            <w:gridSpan w:val="4"/>
            <w:tcBorders>
              <w:lef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r>
              <w:rPr>
                <w:b/>
                <w:bCs/>
                <w:color w:val="000000"/>
                <w:sz w:val="15"/>
                <w:szCs w:val="15"/>
              </w:rPr>
              <w:t xml:space="preserve">1. STAN 12 na II. katu  u diobnom planu označen rozom bojom vodoravno osjenčan, koji se sastoji od: hodnika, dnevnog boravka, kuhinje, sobe, logge, kupaonice i ostave,  ukupne površine 58,54 m2,  te sa pripatkom   parkiralište 21, ukupne površine 11,04  m2 </w:t>
            </w:r>
          </w:p>
        </w:tc>
        <w:tc>
          <w:tcPr>
            <w:tcW w:type="dxa" w:w="1200"/>
            <w:gridSpan w:val="2"/>
            <w:tcBorders>
              <w:righ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15"/>
        </w:trPr>
        <w:tc>
          <w:tcPr>
            <w:tcW w:type="dxa" w:w="38"/>
            <w:shd w:fill="auto" w:color="auto" w:val="clear"/>
            <w:hideMark/>
          </w:tcPr>
          <w:p w:rsidRDefault="00CE38C9" w:rsidP="00CE38C9" w:rsidR="00CE38C9">
            <w:pPr>
              <w:rPr>
                <w:sz w:val="20"/>
                <w:szCs w:val="20"/>
              </w:rPr>
            </w:pPr>
          </w:p>
        </w:tc>
        <w:tc>
          <w:tcPr>
            <w:tcW w:type="dxa" w:w="8587"/>
            <w:gridSpan w:val="6"/>
            <w:tcBorders>
              <w:top w:space="0" w:sz="6" w:color="000000" w:val="single"/>
              <w:left w:space="0" w:sz="6" w:color="000000" w:val="single"/>
              <w:right w:space="0" w:sz="6" w:color="000000" w:val="single"/>
            </w:tcBorders>
            <w:shd w:fill="auto" w:color="auto" w:val="clear"/>
            <w:hideMark/>
          </w:tcPr>
          <w:p w:rsidRDefault="00CE38C9" w:rsidP="00CE38C9" w:rsidR="00CE38C9">
            <w:pPr>
              <w:rPr>
                <w:sz w:val="20"/>
                <w:szCs w:val="20"/>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270"/>
        </w:trPr>
        <w:tc>
          <w:tcPr>
            <w:tcW w:type="dxa" w:w="38"/>
            <w:shd w:fill="auto" w:color="auto" w:val="clear"/>
            <w:hideMark/>
          </w:tcPr>
          <w:p w:rsidRDefault="00CE38C9" w:rsidP="00CE38C9" w:rsidR="00CE38C9">
            <w:pPr>
              <w:rPr>
                <w:sz w:val="20"/>
                <w:szCs w:val="20"/>
              </w:rPr>
            </w:pPr>
          </w:p>
        </w:tc>
        <w:tc>
          <w:tcPr>
            <w:tcW w:type="dxa" w:w="7387"/>
            <w:gridSpan w:val="4"/>
            <w:tcBorders>
              <w:lef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r>
              <w:rPr>
                <w:b/>
                <w:bCs/>
                <w:color w:val="000000"/>
                <w:sz w:val="15"/>
                <w:szCs w:val="15"/>
              </w:rPr>
              <w:t>AGROPLUS D.O.O., OIB: 07350499058, INDUSTRIJSKA ZONA - JANJEVCI 6, 31540 DONJI MIHOLJAC</w:t>
            </w:r>
          </w:p>
        </w:tc>
        <w:tc>
          <w:tcPr>
            <w:tcW w:type="dxa" w:w="1200"/>
            <w:gridSpan w:val="2"/>
            <w:tcBorders>
              <w:righ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15"/>
        </w:trPr>
        <w:tc>
          <w:tcPr>
            <w:tcW w:type="dxa" w:w="38"/>
            <w:shd w:fill="auto" w:color="auto" w:val="clear"/>
            <w:hideMark/>
          </w:tcPr>
          <w:p w:rsidRDefault="00CE38C9" w:rsidP="00CE38C9" w:rsidR="00CE38C9">
            <w:pPr>
              <w:rPr>
                <w:sz w:val="20"/>
                <w:szCs w:val="20"/>
              </w:rPr>
            </w:pPr>
          </w:p>
        </w:tc>
        <w:tc>
          <w:tcPr>
            <w:tcW w:type="dxa" w:w="8587"/>
            <w:gridSpan w:val="6"/>
            <w:tcBorders>
              <w:left w:space="0" w:sz="6" w:color="000000" w:val="single"/>
              <w:bottom w:space="0" w:sz="6" w:color="000000" w:val="single"/>
              <w:right w:space="0" w:sz="6" w:color="000000" w:val="single"/>
            </w:tcBorders>
            <w:shd w:fill="auto" w:color="auto" w:val="clear"/>
            <w:hideMark/>
          </w:tcPr>
          <w:p w:rsidRDefault="00CE38C9" w:rsidP="00CE38C9" w:rsidR="00CE38C9">
            <w:pPr>
              <w:rPr>
                <w:sz w:val="20"/>
                <w:szCs w:val="20"/>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270"/>
        </w:trPr>
        <w:tc>
          <w:tcPr>
            <w:tcW w:type="dxa" w:w="38"/>
            <w:shd w:fill="auto" w:color="auto" w:val="clear"/>
            <w:hideMark/>
          </w:tcPr>
          <w:p w:rsidRDefault="00CE38C9" w:rsidP="00CE38C9" w:rsidR="00CE38C9">
            <w:pPr>
              <w:rPr>
                <w:sz w:val="20"/>
                <w:szCs w:val="20"/>
              </w:rPr>
            </w:pPr>
          </w:p>
        </w:tc>
        <w:tc>
          <w:tcPr>
            <w:tcW w:type="dxa" w:w="7387"/>
            <w:gridSpan w:val="4"/>
            <w:tcBorders>
              <w:lef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r>
              <w:rPr>
                <w:b/>
                <w:bCs/>
                <w:color w:val="000000"/>
                <w:sz w:val="15"/>
                <w:szCs w:val="15"/>
              </w:rPr>
              <w:t>17. Suvlasnički dio: 248/10000 ETAŽNO VLASNIŠTVO (E-17)</w:t>
            </w:r>
          </w:p>
        </w:tc>
        <w:tc>
          <w:tcPr>
            <w:tcW w:type="dxa" w:w="1200"/>
            <w:gridSpan w:val="2"/>
            <w:tcBorders>
              <w:righ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570"/>
        </w:trPr>
        <w:tc>
          <w:tcPr>
            <w:tcW w:type="dxa" w:w="38"/>
            <w:shd w:fill="auto" w:color="auto" w:val="clear"/>
            <w:hideMark/>
          </w:tcPr>
          <w:p w:rsidRDefault="00CE38C9" w:rsidP="00CE38C9" w:rsidR="00CE38C9">
            <w:pPr>
              <w:rPr>
                <w:sz w:val="20"/>
                <w:szCs w:val="20"/>
              </w:rPr>
            </w:pPr>
          </w:p>
        </w:tc>
        <w:tc>
          <w:tcPr>
            <w:tcW w:type="dxa" w:w="7387"/>
            <w:gridSpan w:val="4"/>
            <w:tcBorders>
              <w:lef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r>
              <w:rPr>
                <w:b/>
                <w:bCs/>
                <w:color w:val="000000"/>
                <w:sz w:val="15"/>
                <w:szCs w:val="15"/>
              </w:rPr>
              <w:t>1. STAN 13 na II. katu  u diobnom planu označen ljubičastom  bojom vodoravno osjenčan, koji se sastoji od: hodnika, dnevnog boravka, kuhinje, sobe, logge, kupaonice i ostave,  ukupne površine 58,54 m2,  te sa pripatkom   parkiralište 20, ukupne površine 11,04  m2</w:t>
            </w:r>
          </w:p>
        </w:tc>
        <w:tc>
          <w:tcPr>
            <w:tcW w:type="dxa" w:w="1200"/>
            <w:gridSpan w:val="2"/>
            <w:tcBorders>
              <w:righ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15"/>
        </w:trPr>
        <w:tc>
          <w:tcPr>
            <w:tcW w:type="dxa" w:w="38"/>
            <w:shd w:fill="auto" w:color="auto" w:val="clear"/>
            <w:hideMark/>
          </w:tcPr>
          <w:p w:rsidRDefault="00CE38C9" w:rsidP="00CE38C9" w:rsidR="00CE38C9">
            <w:pPr>
              <w:rPr>
                <w:sz w:val="20"/>
                <w:szCs w:val="20"/>
              </w:rPr>
            </w:pPr>
          </w:p>
        </w:tc>
        <w:tc>
          <w:tcPr>
            <w:tcW w:type="dxa" w:w="8587"/>
            <w:gridSpan w:val="6"/>
            <w:tcBorders>
              <w:top w:space="0" w:sz="6" w:color="000000" w:val="single"/>
              <w:left w:space="0" w:sz="6" w:color="000000" w:val="single"/>
              <w:right w:space="0" w:sz="6" w:color="000000" w:val="single"/>
            </w:tcBorders>
            <w:shd w:fill="auto" w:color="auto" w:val="clear"/>
            <w:hideMark/>
          </w:tcPr>
          <w:p w:rsidRDefault="00CE38C9" w:rsidP="00CE38C9" w:rsidR="00CE38C9">
            <w:pPr>
              <w:rPr>
                <w:sz w:val="20"/>
                <w:szCs w:val="20"/>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270"/>
        </w:trPr>
        <w:tc>
          <w:tcPr>
            <w:tcW w:type="dxa" w:w="38"/>
            <w:shd w:fill="auto" w:color="auto" w:val="clear"/>
            <w:hideMark/>
          </w:tcPr>
          <w:p w:rsidRDefault="00CE38C9" w:rsidP="00CE38C9" w:rsidR="00CE38C9">
            <w:pPr>
              <w:rPr>
                <w:sz w:val="20"/>
                <w:szCs w:val="20"/>
              </w:rPr>
            </w:pPr>
          </w:p>
        </w:tc>
        <w:tc>
          <w:tcPr>
            <w:tcW w:type="dxa" w:w="7387"/>
            <w:gridSpan w:val="4"/>
            <w:tcBorders>
              <w:lef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r>
              <w:rPr>
                <w:b/>
                <w:bCs/>
                <w:color w:val="000000"/>
                <w:sz w:val="15"/>
                <w:szCs w:val="15"/>
              </w:rPr>
              <w:t>AGROPLUS D.O.O., OIB: 07350499058, INDUSTRIJSKA ZONA - JANJEVCI 6, 31540 DONJI MIHOLJAC</w:t>
            </w:r>
          </w:p>
        </w:tc>
        <w:tc>
          <w:tcPr>
            <w:tcW w:type="dxa" w:w="1200"/>
            <w:gridSpan w:val="2"/>
            <w:tcBorders>
              <w:righ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15"/>
        </w:trPr>
        <w:tc>
          <w:tcPr>
            <w:tcW w:type="dxa" w:w="38"/>
            <w:shd w:fill="auto" w:color="auto" w:val="clear"/>
            <w:hideMark/>
          </w:tcPr>
          <w:p w:rsidRDefault="00CE38C9" w:rsidP="00CE38C9" w:rsidR="00CE38C9">
            <w:pPr>
              <w:rPr>
                <w:sz w:val="20"/>
                <w:szCs w:val="20"/>
              </w:rPr>
            </w:pPr>
          </w:p>
        </w:tc>
        <w:tc>
          <w:tcPr>
            <w:tcW w:type="dxa" w:w="8587"/>
            <w:gridSpan w:val="6"/>
            <w:tcBorders>
              <w:left w:space="0" w:sz="6" w:color="000000" w:val="single"/>
              <w:bottom w:space="0" w:sz="6" w:color="000000" w:val="single"/>
              <w:right w:space="0" w:sz="6" w:color="000000" w:val="single"/>
            </w:tcBorders>
            <w:shd w:fill="auto" w:color="auto" w:val="clear"/>
            <w:hideMark/>
          </w:tcPr>
          <w:p w:rsidRDefault="00CE38C9" w:rsidP="00CE38C9" w:rsidR="00CE38C9">
            <w:pPr>
              <w:rPr>
                <w:sz w:val="20"/>
                <w:szCs w:val="20"/>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270"/>
        </w:trPr>
        <w:tc>
          <w:tcPr>
            <w:tcW w:type="dxa" w:w="38"/>
            <w:shd w:fill="auto" w:color="auto" w:val="clear"/>
            <w:hideMark/>
          </w:tcPr>
          <w:p w:rsidRDefault="00CE38C9" w:rsidP="00CE38C9" w:rsidR="00CE38C9">
            <w:pPr>
              <w:rPr>
                <w:sz w:val="20"/>
                <w:szCs w:val="20"/>
              </w:rPr>
            </w:pPr>
          </w:p>
        </w:tc>
        <w:tc>
          <w:tcPr>
            <w:tcW w:type="dxa" w:w="7387"/>
            <w:gridSpan w:val="4"/>
            <w:tcBorders>
              <w:lef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r>
              <w:rPr>
                <w:b/>
                <w:bCs/>
                <w:color w:val="000000"/>
                <w:sz w:val="15"/>
                <w:szCs w:val="15"/>
              </w:rPr>
              <w:t>19. Suvlasnički dio: 331/10000 ETAŽNO VLASNIŠTVO (E-19)</w:t>
            </w:r>
          </w:p>
        </w:tc>
        <w:tc>
          <w:tcPr>
            <w:tcW w:type="dxa" w:w="1200"/>
            <w:gridSpan w:val="2"/>
            <w:tcBorders>
              <w:righ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570"/>
        </w:trPr>
        <w:tc>
          <w:tcPr>
            <w:tcW w:type="dxa" w:w="38"/>
            <w:shd w:fill="auto" w:color="auto" w:val="clear"/>
            <w:hideMark/>
          </w:tcPr>
          <w:p w:rsidRDefault="00CE38C9" w:rsidP="00CE38C9" w:rsidR="00CE38C9">
            <w:pPr>
              <w:rPr>
                <w:sz w:val="20"/>
                <w:szCs w:val="20"/>
              </w:rPr>
            </w:pPr>
          </w:p>
        </w:tc>
        <w:tc>
          <w:tcPr>
            <w:tcW w:type="dxa" w:w="7387"/>
            <w:gridSpan w:val="4"/>
            <w:tcBorders>
              <w:lef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r>
              <w:rPr>
                <w:b/>
                <w:bCs/>
                <w:color w:val="000000"/>
                <w:sz w:val="15"/>
                <w:szCs w:val="15"/>
              </w:rPr>
              <w:t>1. STAN 15 na III. katu  u diobnom planu označen sivom bojom mrežasto osjenčan, koji se sastoji od: hodnika, dnevnog boravka, kuhinje, ostave, sobe, sobe,  loggie i kupaonice, ukupne površine 76,05 m2,  te sa pripatcima: balkon i parkiralište 23 ukupne površine 17,73 m2</w:t>
            </w:r>
          </w:p>
        </w:tc>
        <w:tc>
          <w:tcPr>
            <w:tcW w:type="dxa" w:w="1200"/>
            <w:gridSpan w:val="2"/>
            <w:tcBorders>
              <w:righ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15"/>
        </w:trPr>
        <w:tc>
          <w:tcPr>
            <w:tcW w:type="dxa" w:w="38"/>
            <w:shd w:fill="auto" w:color="auto" w:val="clear"/>
            <w:hideMark/>
          </w:tcPr>
          <w:p w:rsidRDefault="00CE38C9" w:rsidP="00CE38C9" w:rsidR="00CE38C9">
            <w:pPr>
              <w:rPr>
                <w:sz w:val="20"/>
                <w:szCs w:val="20"/>
              </w:rPr>
            </w:pPr>
          </w:p>
        </w:tc>
        <w:tc>
          <w:tcPr>
            <w:tcW w:type="dxa" w:w="8587"/>
            <w:gridSpan w:val="6"/>
            <w:tcBorders>
              <w:top w:space="0" w:sz="6" w:color="000000" w:val="single"/>
              <w:left w:space="0" w:sz="6" w:color="000000" w:val="single"/>
              <w:right w:space="0" w:sz="6" w:color="000000" w:val="single"/>
            </w:tcBorders>
            <w:shd w:fill="auto" w:color="auto" w:val="clear"/>
            <w:hideMark/>
          </w:tcPr>
          <w:p w:rsidRDefault="00CE38C9" w:rsidP="00CE38C9" w:rsidR="00CE38C9">
            <w:pPr>
              <w:rPr>
                <w:sz w:val="20"/>
                <w:szCs w:val="20"/>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270"/>
        </w:trPr>
        <w:tc>
          <w:tcPr>
            <w:tcW w:type="dxa" w:w="38"/>
            <w:shd w:fill="auto" w:color="auto" w:val="clear"/>
            <w:hideMark/>
          </w:tcPr>
          <w:p w:rsidRDefault="00CE38C9" w:rsidP="00CE38C9" w:rsidR="00CE38C9">
            <w:pPr>
              <w:rPr>
                <w:sz w:val="20"/>
                <w:szCs w:val="20"/>
              </w:rPr>
            </w:pPr>
          </w:p>
        </w:tc>
        <w:tc>
          <w:tcPr>
            <w:tcW w:type="dxa" w:w="7387"/>
            <w:gridSpan w:val="4"/>
            <w:tcBorders>
              <w:lef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r>
              <w:rPr>
                <w:b/>
                <w:bCs/>
                <w:color w:val="000000"/>
                <w:sz w:val="15"/>
                <w:szCs w:val="15"/>
              </w:rPr>
              <w:t>AGROPLUS D.O.O., OIB: 07350499058, INDUSTRIJSKA ZONA - JANJEVCI 6, 31540 DONJI MIHOLJAC</w:t>
            </w:r>
          </w:p>
        </w:tc>
        <w:tc>
          <w:tcPr>
            <w:tcW w:type="dxa" w:w="1200"/>
            <w:gridSpan w:val="2"/>
            <w:tcBorders>
              <w:righ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15"/>
        </w:trPr>
        <w:tc>
          <w:tcPr>
            <w:tcW w:type="dxa" w:w="38"/>
            <w:shd w:fill="auto" w:color="auto" w:val="clear"/>
            <w:hideMark/>
          </w:tcPr>
          <w:p w:rsidRDefault="00CE38C9" w:rsidP="00CE38C9" w:rsidR="00CE38C9">
            <w:pPr>
              <w:rPr>
                <w:sz w:val="20"/>
                <w:szCs w:val="20"/>
              </w:rPr>
            </w:pPr>
          </w:p>
        </w:tc>
        <w:tc>
          <w:tcPr>
            <w:tcW w:type="dxa" w:w="8587"/>
            <w:gridSpan w:val="6"/>
            <w:tcBorders>
              <w:left w:space="0" w:sz="6" w:color="000000" w:val="single"/>
              <w:bottom w:space="0" w:sz="6" w:color="000000" w:val="single"/>
              <w:right w:space="0" w:sz="6" w:color="000000" w:val="single"/>
            </w:tcBorders>
            <w:shd w:fill="auto" w:color="auto" w:val="clear"/>
            <w:hideMark/>
          </w:tcPr>
          <w:p w:rsidRDefault="00CE38C9" w:rsidP="00CE38C9" w:rsidR="00CE38C9">
            <w:pPr>
              <w:rPr>
                <w:sz w:val="20"/>
                <w:szCs w:val="20"/>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270"/>
        </w:trPr>
        <w:tc>
          <w:tcPr>
            <w:tcW w:type="dxa" w:w="38"/>
            <w:shd w:fill="auto" w:color="auto" w:val="clear"/>
            <w:hideMark/>
          </w:tcPr>
          <w:p w:rsidRDefault="00CE38C9" w:rsidP="00CE38C9" w:rsidR="00CE38C9">
            <w:pPr>
              <w:rPr>
                <w:sz w:val="20"/>
                <w:szCs w:val="20"/>
              </w:rPr>
            </w:pPr>
          </w:p>
        </w:tc>
        <w:tc>
          <w:tcPr>
            <w:tcW w:type="dxa" w:w="7387"/>
            <w:gridSpan w:val="4"/>
            <w:tcBorders>
              <w:lef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r>
              <w:rPr>
                <w:b/>
                <w:bCs/>
                <w:color w:val="000000"/>
                <w:sz w:val="15"/>
                <w:szCs w:val="15"/>
              </w:rPr>
              <w:t>20. Suvlasnički dio: 195/10000 ETAŽNO VLASNIŠTVO (E-20)</w:t>
            </w:r>
          </w:p>
        </w:tc>
        <w:tc>
          <w:tcPr>
            <w:tcW w:type="dxa" w:w="1200"/>
            <w:gridSpan w:val="2"/>
            <w:tcBorders>
              <w:righ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570"/>
        </w:trPr>
        <w:tc>
          <w:tcPr>
            <w:tcW w:type="dxa" w:w="38"/>
            <w:shd w:fill="auto" w:color="auto" w:val="clear"/>
            <w:hideMark/>
          </w:tcPr>
          <w:p w:rsidRDefault="00CE38C9" w:rsidP="00CE38C9" w:rsidR="00CE38C9">
            <w:pPr>
              <w:rPr>
                <w:sz w:val="20"/>
                <w:szCs w:val="20"/>
              </w:rPr>
            </w:pPr>
          </w:p>
        </w:tc>
        <w:tc>
          <w:tcPr>
            <w:tcW w:type="dxa" w:w="7387"/>
            <w:gridSpan w:val="4"/>
            <w:tcBorders>
              <w:lef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r>
              <w:rPr>
                <w:b/>
                <w:bCs/>
                <w:color w:val="000000"/>
                <w:sz w:val="15"/>
                <w:szCs w:val="15"/>
              </w:rPr>
              <w:t>1. STAN 16 na III. katu  u diobnom planu označen crvenom  bojom mrežasto osjenčan, koji se sastoji od: hodnika, dnevnog boravka, kuhinje,  sobe,  loggie, kupaonice i ostave , ukupne površine 45,46 m2,  te sa pripatkom:  parkiralište 22, ukupne površine 11,04 m2</w:t>
            </w:r>
          </w:p>
        </w:tc>
        <w:tc>
          <w:tcPr>
            <w:tcW w:type="dxa" w:w="1200"/>
            <w:gridSpan w:val="2"/>
            <w:tcBorders>
              <w:righ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15"/>
        </w:trPr>
        <w:tc>
          <w:tcPr>
            <w:tcW w:type="dxa" w:w="38"/>
            <w:shd w:fill="auto" w:color="auto" w:val="clear"/>
            <w:hideMark/>
          </w:tcPr>
          <w:p w:rsidRDefault="00CE38C9" w:rsidP="00CE38C9" w:rsidR="00CE38C9">
            <w:pPr>
              <w:rPr>
                <w:sz w:val="20"/>
                <w:szCs w:val="20"/>
              </w:rPr>
            </w:pPr>
          </w:p>
        </w:tc>
        <w:tc>
          <w:tcPr>
            <w:tcW w:type="dxa" w:w="8587"/>
            <w:gridSpan w:val="6"/>
            <w:tcBorders>
              <w:top w:space="0" w:sz="6" w:color="000000" w:val="single"/>
              <w:left w:space="0" w:sz="6" w:color="000000" w:val="single"/>
              <w:right w:space="0" w:sz="6" w:color="000000" w:val="single"/>
            </w:tcBorders>
            <w:shd w:fill="auto" w:color="auto" w:val="clear"/>
            <w:hideMark/>
          </w:tcPr>
          <w:p w:rsidRDefault="00CE38C9" w:rsidP="00CE38C9" w:rsidR="00CE38C9">
            <w:pPr>
              <w:rPr>
                <w:sz w:val="20"/>
                <w:szCs w:val="20"/>
              </w:rPr>
            </w:pPr>
          </w:p>
        </w:tc>
        <w:tc>
          <w:tcPr>
            <w:tcW w:type="dxa" w:w="300"/>
            <w:gridSpan w:val="3"/>
            <w:shd w:fill="auto" w:color="auto" w:val="clear"/>
            <w:hideMark/>
          </w:tcPr>
          <w:p w:rsidRDefault="00CE38C9" w:rsidP="00CE38C9" w:rsidR="00CE38C9">
            <w:pPr>
              <w:rPr>
                <w:sz w:val="20"/>
                <w:szCs w:val="20"/>
              </w:rPr>
            </w:pPr>
          </w:p>
        </w:tc>
      </w:tr>
      <w:tr w:rsidTr="00CE38C9" w:rsidR="00CE38C9">
        <w:trPr>
          <w:gridAfter w:val="1"/>
          <w:wAfter w:type="dxa" w:w="38"/>
          <w:trHeight w:val="270"/>
        </w:trPr>
        <w:tc>
          <w:tcPr>
            <w:tcW w:type="dxa" w:w="38"/>
            <w:shd w:fill="auto" w:color="auto" w:val="clear"/>
            <w:hideMark/>
          </w:tcPr>
          <w:p w:rsidRDefault="00CE38C9" w:rsidP="00CE38C9" w:rsidR="00CE38C9">
            <w:pPr>
              <w:rPr>
                <w:sz w:val="20"/>
                <w:szCs w:val="20"/>
              </w:rPr>
            </w:pPr>
          </w:p>
        </w:tc>
        <w:tc>
          <w:tcPr>
            <w:tcW w:type="dxa" w:w="7387"/>
            <w:gridSpan w:val="4"/>
            <w:tcBorders>
              <w:lef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r>
              <w:rPr>
                <w:b/>
                <w:bCs/>
                <w:color w:val="000000"/>
                <w:sz w:val="15"/>
                <w:szCs w:val="15"/>
              </w:rPr>
              <w:t>AGROPLUS D.O.O., OIB: 07350499058, INDUSTRIJSKA ZONA - JANJEVCI 6, 31540 DONJI MIHOLJAC</w:t>
            </w:r>
          </w:p>
        </w:tc>
        <w:tc>
          <w:tcPr>
            <w:tcW w:type="dxa" w:w="1200"/>
            <w:gridSpan w:val="2"/>
            <w:tcBorders>
              <w:righ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p>
        </w:tc>
        <w:tc>
          <w:tcPr>
            <w:tcW w:type="dxa" w:w="300"/>
            <w:gridSpan w:val="3"/>
            <w:shd w:fill="auto" w:color="auto" w:val="clear"/>
            <w:hideMark/>
          </w:tcPr>
          <w:p w:rsidRDefault="00CE38C9" w:rsidP="00CE38C9" w:rsidR="00CE38C9">
            <w:pPr>
              <w:rPr>
                <w:sz w:val="20"/>
                <w:szCs w:val="20"/>
              </w:rPr>
            </w:pPr>
          </w:p>
          <w:p w:rsidRDefault="00CE38C9" w:rsidP="00CE38C9" w:rsidR="00CE38C9">
            <w:pPr>
              <w:rPr>
                <w:sz w:val="20"/>
                <w:szCs w:val="20"/>
              </w:rPr>
            </w:pPr>
          </w:p>
        </w:tc>
      </w:tr>
      <w:tr w:rsidTr="00CE38C9" w:rsidR="00CE38C9">
        <w:trPr>
          <w:gridAfter w:val="1"/>
          <w:wAfter w:type="dxa" w:w="38"/>
          <w:trHeight w:val="15"/>
        </w:trPr>
        <w:tc>
          <w:tcPr>
            <w:tcW w:type="dxa" w:w="38"/>
            <w:shd w:fill="auto" w:color="auto" w:val="clear"/>
            <w:hideMark/>
          </w:tcPr>
          <w:p w:rsidRDefault="00CE38C9" w:rsidP="00CE38C9" w:rsidR="00CE38C9">
            <w:pPr>
              <w:rPr>
                <w:sz w:val="20"/>
                <w:szCs w:val="20"/>
              </w:rPr>
            </w:pPr>
          </w:p>
        </w:tc>
        <w:tc>
          <w:tcPr>
            <w:tcW w:type="dxa" w:w="8587"/>
            <w:gridSpan w:val="6"/>
            <w:tcBorders>
              <w:left w:space="0" w:sz="6" w:color="000000" w:val="single"/>
              <w:bottom w:space="0" w:sz="6" w:color="000000" w:val="single"/>
              <w:right w:space="0" w:sz="6" w:color="000000" w:val="single"/>
            </w:tcBorders>
            <w:shd w:fill="auto" w:color="auto" w:val="clear"/>
            <w:hideMark/>
          </w:tcPr>
          <w:p w:rsidRDefault="00CE38C9" w:rsidP="00CE38C9" w:rsidR="00CE38C9">
            <w:pPr>
              <w:rPr>
                <w:sz w:val="20"/>
                <w:szCs w:val="20"/>
              </w:rPr>
            </w:pPr>
          </w:p>
        </w:tc>
        <w:tc>
          <w:tcPr>
            <w:tcW w:type="auto" w:w="0"/>
            <w:gridSpan w:val="3"/>
            <w:shd w:fill="FFFFFF" w:color="auto" w:val="clear"/>
            <w:vAlign w:val="center"/>
            <w:hideMark/>
          </w:tcPr>
          <w:p w:rsidRDefault="00CE38C9" w:rsidP="00CE38C9" w:rsidR="00CE38C9">
            <w:pPr>
              <w:rPr>
                <w:sz w:val="20"/>
                <w:szCs w:val="20"/>
              </w:rPr>
            </w:pPr>
          </w:p>
        </w:tc>
      </w:tr>
      <w:tr w:rsidTr="00CE38C9" w:rsidR="00CE38C9">
        <w:trPr>
          <w:gridBefore w:val="1"/>
          <w:gridAfter w:val="2"/>
          <w:wBefore w:type="dxa" w:w="38"/>
          <w:wAfter w:type="dxa" w:w="300"/>
          <w:trHeight w:val="270"/>
        </w:trPr>
        <w:tc>
          <w:tcPr>
            <w:tcW w:type="dxa" w:w="7125"/>
            <w:gridSpan w:val="3"/>
            <w:tcBorders>
              <w:left w:space="0" w:sz="6" w:color="000000" w:val="single"/>
            </w:tcBorders>
            <w:shd w:fill="auto" w:color="auto" w:val="clear"/>
            <w:tcMar>
              <w:top w:type="dxa" w:w="30"/>
              <w:left w:type="dxa" w:w="30"/>
              <w:bottom w:type="dxa" w:w="30"/>
              <w:right w:type="dxa" w:w="30"/>
            </w:tcMar>
            <w:hideMark/>
          </w:tcPr>
          <w:p w:rsidRDefault="00CE38C9" w:rsidP="00CE38C9" w:rsidR="00CE38C9">
            <w:pPr>
              <w:rPr>
                <w:b/>
                <w:bCs/>
                <w:color w:val="000000"/>
                <w:sz w:val="15"/>
                <w:szCs w:val="15"/>
              </w:rPr>
            </w:pPr>
            <w:r>
              <w:rPr>
                <w:b/>
                <w:bCs/>
                <w:color w:val="000000"/>
                <w:sz w:val="15"/>
                <w:szCs w:val="15"/>
              </w:rPr>
              <w:t>21. Suvlasnički dio: 277/10000 ETAŽNO VLASNIŠTVO (E-21)</w:t>
            </w:r>
          </w:p>
          <w:p w:rsidRDefault="00CE38C9" w:rsidP="00CE38C9" w:rsidR="00CE38C9">
            <w:pPr>
              <w:rPr>
                <w:b/>
                <w:bCs/>
                <w:color w:val="000000"/>
                <w:sz w:val="15"/>
                <w:szCs w:val="15"/>
              </w:rPr>
            </w:pPr>
          </w:p>
          <w:p w:rsidRDefault="00CE38C9" w:rsidP="00CE38C9" w:rsidR="00CE38C9" w:rsidRPr="00535817">
            <w:pPr>
              <w:rPr>
                <w:b/>
                <w:bCs/>
                <w:color w:val="000000"/>
                <w:sz w:val="15"/>
                <w:szCs w:val="15"/>
              </w:rPr>
            </w:pPr>
          </w:p>
        </w:tc>
        <w:tc>
          <w:tcPr>
            <w:tcW w:type="dxa" w:w="1462"/>
            <w:gridSpan w:val="3"/>
            <w:tcBorders>
              <w:righ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p>
        </w:tc>
        <w:tc>
          <w:tcPr>
            <w:tcW w:type="dxa" w:w="38"/>
            <w:gridSpan w:val="2"/>
            <w:shd w:fill="auto" w:color="auto" w:val="clear"/>
            <w:hideMark/>
          </w:tcPr>
          <w:p w:rsidRDefault="00CE38C9" w:rsidP="00CE38C9" w:rsidR="00CE38C9">
            <w:pPr>
              <w:rPr>
                <w:sz w:val="20"/>
                <w:szCs w:val="20"/>
              </w:rPr>
            </w:pPr>
          </w:p>
        </w:tc>
      </w:tr>
      <w:tr w:rsidTr="00CE38C9" w:rsidR="00CE38C9">
        <w:trPr>
          <w:gridBefore w:val="1"/>
          <w:wBefore w:type="dxa" w:w="38"/>
          <w:trHeight w:val="570"/>
        </w:trPr>
        <w:tc>
          <w:tcPr>
            <w:tcW w:type="dxa" w:w="20"/>
            <w:shd w:fill="auto" w:color="auto" w:val="clear"/>
            <w:hideMark/>
          </w:tcPr>
          <w:p w:rsidRDefault="00CE38C9" w:rsidP="00CE38C9" w:rsidR="00CE38C9">
            <w:pPr>
              <w:rPr>
                <w:sz w:val="20"/>
                <w:szCs w:val="20"/>
              </w:rPr>
            </w:pPr>
          </w:p>
        </w:tc>
        <w:tc>
          <w:tcPr>
            <w:tcW w:type="dxa" w:w="7405"/>
            <w:gridSpan w:val="4"/>
            <w:tcBorders>
              <w:lef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r>
              <w:rPr>
                <w:b/>
                <w:bCs/>
                <w:color w:val="000000"/>
                <w:sz w:val="15"/>
                <w:szCs w:val="15"/>
              </w:rPr>
              <w:t xml:space="preserve">1. STAN 17 na III. katu  u diobnom planu označen svjetlo plavom  bojom mrežasto osjenčan, koji se sastoji od: hodnika, dnevnog boravka, kuhinje,  sobe,  loggie, kupaonice i ostave , ukupne površine 62,76 m2,  te sa pripatkom:  parkiralište 27, ukupne površine 14,46 m2 </w:t>
            </w: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p>
        </w:tc>
        <w:tc>
          <w:tcPr>
            <w:tcW w:type="dxa" w:w="300"/>
            <w:gridSpan w:val="2"/>
            <w:shd w:fill="auto" w:color="auto" w:val="clear"/>
            <w:hideMark/>
          </w:tcPr>
          <w:p w:rsidRDefault="00CE38C9" w:rsidP="00CE38C9" w:rsidR="00CE38C9">
            <w:pPr>
              <w:rPr>
                <w:sz w:val="20"/>
                <w:szCs w:val="20"/>
              </w:rPr>
            </w:pPr>
          </w:p>
        </w:tc>
      </w:tr>
      <w:tr w:rsidTr="00CE38C9" w:rsidR="00CE38C9">
        <w:trPr>
          <w:gridBefore w:val="1"/>
          <w:wBefore w:type="dxa" w:w="38"/>
          <w:trHeight w:val="15"/>
        </w:trPr>
        <w:tc>
          <w:tcPr>
            <w:tcW w:type="dxa" w:w="20"/>
            <w:shd w:fill="auto" w:color="auto" w:val="clear"/>
            <w:hideMark/>
          </w:tcPr>
          <w:p w:rsidRDefault="00CE38C9" w:rsidP="00CE38C9" w:rsidR="00CE38C9">
            <w:pPr>
              <w:rPr>
                <w:sz w:val="20"/>
                <w:szCs w:val="20"/>
              </w:rPr>
            </w:pPr>
          </w:p>
        </w:tc>
        <w:tc>
          <w:tcPr>
            <w:tcW w:type="dxa" w:w="8605"/>
            <w:gridSpan w:val="7"/>
            <w:tcBorders>
              <w:top w:space="0" w:sz="6" w:color="000000" w:val="single"/>
              <w:left w:space="0" w:sz="6" w:color="000000" w:val="single"/>
              <w:right w:space="0" w:sz="6" w:color="000000" w:val="single"/>
            </w:tcBorders>
            <w:shd w:fill="auto" w:color="auto" w:val="clear"/>
            <w:hideMark/>
          </w:tcPr>
          <w:p w:rsidRDefault="00CE38C9" w:rsidP="00CE38C9" w:rsidR="00CE38C9">
            <w:pPr>
              <w:rPr>
                <w:sz w:val="20"/>
                <w:szCs w:val="20"/>
              </w:rPr>
            </w:pPr>
          </w:p>
        </w:tc>
        <w:tc>
          <w:tcPr>
            <w:tcW w:type="dxa" w:w="300"/>
            <w:gridSpan w:val="2"/>
            <w:shd w:fill="auto" w:color="auto" w:val="clear"/>
            <w:hideMark/>
          </w:tcPr>
          <w:p w:rsidRDefault="00CE38C9" w:rsidP="00CE38C9" w:rsidR="00CE38C9">
            <w:pPr>
              <w:rPr>
                <w:sz w:val="20"/>
                <w:szCs w:val="20"/>
              </w:rPr>
            </w:pPr>
          </w:p>
        </w:tc>
      </w:tr>
      <w:tr w:rsidTr="00CE38C9" w:rsidR="00CE38C9">
        <w:trPr>
          <w:gridBefore w:val="1"/>
          <w:wBefore w:type="dxa" w:w="38"/>
          <w:trHeight w:val="270"/>
        </w:trPr>
        <w:tc>
          <w:tcPr>
            <w:tcW w:type="dxa" w:w="20"/>
            <w:shd w:fill="auto" w:color="auto" w:val="clear"/>
            <w:hideMark/>
          </w:tcPr>
          <w:p w:rsidRDefault="00CE38C9" w:rsidP="00CE38C9" w:rsidR="00CE38C9">
            <w:pPr>
              <w:rPr>
                <w:sz w:val="20"/>
                <w:szCs w:val="20"/>
              </w:rPr>
            </w:pPr>
          </w:p>
        </w:tc>
        <w:tc>
          <w:tcPr>
            <w:tcW w:type="dxa" w:w="7405"/>
            <w:gridSpan w:val="4"/>
            <w:tcBorders>
              <w:lef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r>
              <w:rPr>
                <w:b/>
                <w:bCs/>
                <w:color w:val="000000"/>
                <w:sz w:val="15"/>
                <w:szCs w:val="15"/>
              </w:rPr>
              <w:t>AGROPLUS D.O.O., OIB: 07350499058, INDUSTRIJSKA ZONA - JANJEVCI 6, 31540 DONJI MIHOLJAC</w:t>
            </w: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p>
        </w:tc>
        <w:tc>
          <w:tcPr>
            <w:tcW w:type="dxa" w:w="300"/>
            <w:gridSpan w:val="2"/>
            <w:shd w:fill="auto" w:color="auto" w:val="clear"/>
            <w:hideMark/>
          </w:tcPr>
          <w:p w:rsidRDefault="00CE38C9" w:rsidP="00CE38C9" w:rsidR="00CE38C9">
            <w:pPr>
              <w:rPr>
                <w:sz w:val="20"/>
                <w:szCs w:val="20"/>
              </w:rPr>
            </w:pPr>
          </w:p>
        </w:tc>
      </w:tr>
      <w:tr w:rsidTr="00CE38C9" w:rsidR="00CE38C9">
        <w:trPr>
          <w:gridBefore w:val="1"/>
          <w:wBefore w:type="dxa" w:w="38"/>
          <w:trHeight w:val="15"/>
        </w:trPr>
        <w:tc>
          <w:tcPr>
            <w:tcW w:type="dxa" w:w="20"/>
            <w:shd w:fill="auto" w:color="auto" w:val="clear"/>
            <w:hideMark/>
          </w:tcPr>
          <w:p w:rsidRDefault="00CE38C9" w:rsidP="00CE38C9" w:rsidR="00CE38C9">
            <w:pPr>
              <w:rPr>
                <w:sz w:val="20"/>
                <w:szCs w:val="20"/>
              </w:rPr>
            </w:pPr>
          </w:p>
        </w:tc>
        <w:tc>
          <w:tcPr>
            <w:tcW w:type="dxa" w:w="8605"/>
            <w:gridSpan w:val="7"/>
            <w:tcBorders>
              <w:left w:space="0" w:sz="6" w:color="000000" w:val="single"/>
              <w:bottom w:space="0" w:sz="6" w:color="000000" w:val="single"/>
              <w:right w:space="0" w:sz="6" w:color="000000" w:val="single"/>
            </w:tcBorders>
            <w:shd w:fill="auto" w:color="auto" w:val="clear"/>
            <w:hideMark/>
          </w:tcPr>
          <w:p w:rsidRDefault="00CE38C9" w:rsidP="00CE38C9" w:rsidR="00CE38C9">
            <w:pPr>
              <w:rPr>
                <w:sz w:val="20"/>
                <w:szCs w:val="20"/>
              </w:rPr>
            </w:pPr>
          </w:p>
        </w:tc>
        <w:tc>
          <w:tcPr>
            <w:tcW w:type="dxa" w:w="300"/>
            <w:gridSpan w:val="2"/>
            <w:shd w:fill="auto" w:color="auto" w:val="clear"/>
            <w:hideMark/>
          </w:tcPr>
          <w:p w:rsidRDefault="00CE38C9" w:rsidP="00CE38C9" w:rsidR="00CE38C9">
            <w:pPr>
              <w:rPr>
                <w:sz w:val="20"/>
                <w:szCs w:val="20"/>
              </w:rPr>
            </w:pPr>
          </w:p>
        </w:tc>
      </w:tr>
      <w:tr w:rsidTr="00CE38C9" w:rsidR="00CE38C9">
        <w:trPr>
          <w:gridBefore w:val="1"/>
          <w:wBefore w:type="dxa" w:w="38"/>
          <w:trHeight w:val="270"/>
        </w:trPr>
        <w:tc>
          <w:tcPr>
            <w:tcW w:type="dxa" w:w="20"/>
            <w:shd w:fill="auto" w:color="auto" w:val="clear"/>
            <w:hideMark/>
          </w:tcPr>
          <w:p w:rsidRDefault="00CE38C9" w:rsidP="00CE38C9" w:rsidR="00CE38C9">
            <w:pPr>
              <w:rPr>
                <w:sz w:val="20"/>
                <w:szCs w:val="20"/>
              </w:rPr>
            </w:pPr>
          </w:p>
        </w:tc>
        <w:tc>
          <w:tcPr>
            <w:tcW w:type="dxa" w:w="7405"/>
            <w:gridSpan w:val="4"/>
            <w:tcBorders>
              <w:lef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r>
              <w:rPr>
                <w:b/>
                <w:bCs/>
                <w:color w:val="000000"/>
                <w:sz w:val="15"/>
                <w:szCs w:val="15"/>
              </w:rPr>
              <w:t>23. Suvlasnički dio: 248/10000 ETAŽNO VLASNIŠTVO (E-23)</w:t>
            </w: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p>
        </w:tc>
        <w:tc>
          <w:tcPr>
            <w:tcW w:type="dxa" w:w="300"/>
            <w:gridSpan w:val="2"/>
            <w:shd w:fill="auto" w:color="auto" w:val="clear"/>
            <w:hideMark/>
          </w:tcPr>
          <w:p w:rsidRDefault="00CE38C9" w:rsidP="00CE38C9" w:rsidR="00CE38C9">
            <w:pPr>
              <w:rPr>
                <w:sz w:val="20"/>
                <w:szCs w:val="20"/>
              </w:rPr>
            </w:pPr>
          </w:p>
        </w:tc>
      </w:tr>
      <w:tr w:rsidTr="00CE38C9" w:rsidR="00CE38C9">
        <w:trPr>
          <w:gridBefore w:val="1"/>
          <w:wBefore w:type="dxa" w:w="38"/>
          <w:trHeight w:val="570"/>
        </w:trPr>
        <w:tc>
          <w:tcPr>
            <w:tcW w:type="dxa" w:w="20"/>
            <w:shd w:fill="auto" w:color="auto" w:val="clear"/>
            <w:hideMark/>
          </w:tcPr>
          <w:p w:rsidRDefault="00CE38C9" w:rsidP="00CE38C9" w:rsidR="00CE38C9">
            <w:pPr>
              <w:rPr>
                <w:sz w:val="20"/>
                <w:szCs w:val="20"/>
              </w:rPr>
            </w:pPr>
          </w:p>
        </w:tc>
        <w:tc>
          <w:tcPr>
            <w:tcW w:type="dxa" w:w="7405"/>
            <w:gridSpan w:val="4"/>
            <w:tcBorders>
              <w:lef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r>
              <w:rPr>
                <w:b/>
                <w:bCs/>
                <w:color w:val="000000"/>
                <w:sz w:val="15"/>
                <w:szCs w:val="15"/>
              </w:rPr>
              <w:t>1. STAN 19 na III. katu  u diobnom planu označen rozom  bojom mrežasto osjenčan, koji se sastoji od: hodnika, dnevnog boravka, kuhinje, sobe, logge, kupaonice i ostave,  ukupne površine 58,54 m2,  te sa pripatkom:   parkiralište 21, ukupne površine 11,04  m2</w:t>
            </w: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p>
        </w:tc>
        <w:tc>
          <w:tcPr>
            <w:tcW w:type="dxa" w:w="300"/>
            <w:gridSpan w:val="2"/>
            <w:shd w:fill="auto" w:color="auto" w:val="clear"/>
            <w:hideMark/>
          </w:tcPr>
          <w:p w:rsidRDefault="00CE38C9" w:rsidP="00CE38C9" w:rsidR="00CE38C9">
            <w:pPr>
              <w:rPr>
                <w:sz w:val="20"/>
                <w:szCs w:val="20"/>
              </w:rPr>
            </w:pPr>
          </w:p>
        </w:tc>
      </w:tr>
      <w:tr w:rsidTr="00CE38C9" w:rsidR="00CE38C9">
        <w:trPr>
          <w:gridBefore w:val="1"/>
          <w:wBefore w:type="dxa" w:w="38"/>
          <w:trHeight w:val="15"/>
        </w:trPr>
        <w:tc>
          <w:tcPr>
            <w:tcW w:type="dxa" w:w="20"/>
            <w:shd w:fill="auto" w:color="auto" w:val="clear"/>
            <w:hideMark/>
          </w:tcPr>
          <w:p w:rsidRDefault="00CE38C9" w:rsidP="00CE38C9" w:rsidR="00CE38C9">
            <w:pPr>
              <w:rPr>
                <w:sz w:val="20"/>
                <w:szCs w:val="20"/>
              </w:rPr>
            </w:pPr>
          </w:p>
        </w:tc>
        <w:tc>
          <w:tcPr>
            <w:tcW w:type="dxa" w:w="8605"/>
            <w:gridSpan w:val="7"/>
            <w:tcBorders>
              <w:top w:space="0" w:sz="6" w:color="000000" w:val="single"/>
              <w:left w:space="0" w:sz="6" w:color="000000" w:val="single"/>
              <w:right w:space="0" w:sz="6" w:color="000000" w:val="single"/>
            </w:tcBorders>
            <w:shd w:fill="auto" w:color="auto" w:val="clear"/>
            <w:hideMark/>
          </w:tcPr>
          <w:p w:rsidRDefault="00CE38C9" w:rsidP="00CE38C9" w:rsidR="00CE38C9">
            <w:pPr>
              <w:rPr>
                <w:sz w:val="20"/>
                <w:szCs w:val="20"/>
              </w:rPr>
            </w:pPr>
          </w:p>
        </w:tc>
        <w:tc>
          <w:tcPr>
            <w:tcW w:type="dxa" w:w="300"/>
            <w:gridSpan w:val="2"/>
            <w:shd w:fill="auto" w:color="auto" w:val="clear"/>
            <w:hideMark/>
          </w:tcPr>
          <w:p w:rsidRDefault="00CE38C9" w:rsidP="00CE38C9" w:rsidR="00CE38C9">
            <w:pPr>
              <w:rPr>
                <w:sz w:val="20"/>
                <w:szCs w:val="20"/>
              </w:rPr>
            </w:pPr>
          </w:p>
        </w:tc>
      </w:tr>
      <w:tr w:rsidTr="00CE38C9" w:rsidR="00CE38C9">
        <w:trPr>
          <w:gridBefore w:val="1"/>
          <w:wBefore w:type="dxa" w:w="38"/>
          <w:trHeight w:val="270"/>
        </w:trPr>
        <w:tc>
          <w:tcPr>
            <w:tcW w:type="dxa" w:w="20"/>
            <w:shd w:fill="auto" w:color="auto" w:val="clear"/>
            <w:hideMark/>
          </w:tcPr>
          <w:p w:rsidRDefault="00CE38C9" w:rsidP="00CE38C9" w:rsidR="00CE38C9">
            <w:pPr>
              <w:rPr>
                <w:sz w:val="20"/>
                <w:szCs w:val="20"/>
              </w:rPr>
            </w:pPr>
          </w:p>
        </w:tc>
        <w:tc>
          <w:tcPr>
            <w:tcW w:type="dxa" w:w="7405"/>
            <w:gridSpan w:val="4"/>
            <w:tcBorders>
              <w:lef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r>
              <w:rPr>
                <w:b/>
                <w:bCs/>
                <w:color w:val="000000"/>
                <w:sz w:val="15"/>
                <w:szCs w:val="15"/>
              </w:rPr>
              <w:t>AGROPLUS D.O.O., OIB: 07350499058, INDUSTRIJSKA ZONA - JANJEVCI 6, 31540 DONJI MIHOLJAC</w:t>
            </w: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CE38C9" w:rsidP="00CE38C9" w:rsidR="00CE38C9">
            <w:pPr>
              <w:rPr>
                <w:color w:val="333333"/>
                <w:sz w:val="21"/>
                <w:szCs w:val="21"/>
              </w:rPr>
            </w:pPr>
          </w:p>
        </w:tc>
        <w:tc>
          <w:tcPr>
            <w:tcW w:type="dxa" w:w="300"/>
            <w:gridSpan w:val="2"/>
            <w:shd w:fill="auto" w:color="auto" w:val="clear"/>
            <w:hideMark/>
          </w:tcPr>
          <w:p w:rsidRDefault="00CE38C9" w:rsidP="00CE38C9" w:rsidR="00CE38C9">
            <w:pPr>
              <w:rPr>
                <w:sz w:val="20"/>
                <w:szCs w:val="20"/>
              </w:rPr>
            </w:pPr>
          </w:p>
        </w:tc>
      </w:tr>
      <w:tr w:rsidTr="00CE38C9" w:rsidR="00CE38C9">
        <w:trPr>
          <w:gridBefore w:val="1"/>
          <w:wBefore w:type="dxa" w:w="38"/>
          <w:trHeight w:val="15"/>
        </w:trPr>
        <w:tc>
          <w:tcPr>
            <w:tcW w:type="dxa" w:w="20"/>
            <w:shd w:fill="auto" w:color="auto" w:val="clear"/>
            <w:hideMark/>
          </w:tcPr>
          <w:p w:rsidRDefault="00CE38C9" w:rsidP="00CE38C9" w:rsidR="00CE38C9">
            <w:pPr>
              <w:rPr>
                <w:sz w:val="20"/>
                <w:szCs w:val="20"/>
              </w:rPr>
            </w:pPr>
          </w:p>
        </w:tc>
        <w:tc>
          <w:tcPr>
            <w:tcW w:type="dxa" w:w="8605"/>
            <w:gridSpan w:val="7"/>
            <w:tcBorders>
              <w:left w:space="0" w:sz="6" w:color="000000" w:val="single"/>
              <w:bottom w:space="0" w:sz="6" w:color="000000" w:val="single"/>
              <w:right w:space="0" w:sz="6" w:color="000000" w:val="single"/>
            </w:tcBorders>
            <w:shd w:fill="auto" w:color="auto" w:val="clear"/>
            <w:hideMark/>
          </w:tcPr>
          <w:p w:rsidRDefault="00CE38C9" w:rsidP="00CE38C9" w:rsidR="00CE38C9">
            <w:pPr>
              <w:rPr>
                <w:sz w:val="20"/>
                <w:szCs w:val="20"/>
              </w:rPr>
            </w:pPr>
          </w:p>
        </w:tc>
        <w:tc>
          <w:tcPr>
            <w:tcW w:type="dxa" w:w="300"/>
            <w:gridSpan w:val="2"/>
            <w:shd w:fill="auto" w:color="auto" w:val="clear"/>
            <w:hideMark/>
          </w:tcPr>
          <w:p w:rsidRDefault="00CE38C9" w:rsidP="00CE38C9" w:rsidR="00CE38C9">
            <w:pPr>
              <w:rPr>
                <w:sz w:val="20"/>
                <w:szCs w:val="20"/>
              </w:rPr>
            </w:pPr>
          </w:p>
        </w:tc>
      </w:tr>
    </w:tbl>
    <w:p w:rsidRDefault="00CE38C9" w:rsidP="00CE38C9" w:rsidR="00CE38C9" w:rsidRPr="00CE38C9">
      <w:pPr>
        <w:ind w:firstLine="284"/>
        <w:jc w:val="both"/>
      </w:pPr>
      <w:r w:rsidRPr="00CE38C9">
        <w:t>uknjiženo založno pravo za korist Erste&amp;steiermarkische bank d.d.,  RH, Ministarstvo financija, Porezna uprava, Zagrebačka banka d.d.</w:t>
      </w:r>
    </w:p>
    <w:p w:rsidRDefault="00CE38C9" w:rsidP="00CE38C9" w:rsidR="00CE38C9" w:rsidRPr="00CE38C9">
      <w:pPr>
        <w:ind w:left="709"/>
        <w:jc w:val="both"/>
        <w:rPr>
          <w:b/>
        </w:rPr>
      </w:pPr>
    </w:p>
    <w:p w:rsidRDefault="00CE38C9" w:rsidP="00CE38C9" w:rsidR="00CE38C9" w:rsidRPr="00CE38C9">
      <w:pPr>
        <w:pStyle w:val="Odlomakpopisa"/>
        <w:numPr>
          <w:ilvl w:val="0"/>
          <w:numId w:val="24"/>
        </w:numPr>
        <w:jc w:val="both"/>
      </w:pPr>
      <w:r w:rsidRPr="00B1313B">
        <w:t xml:space="preserve">Nalaže se </w:t>
      </w:r>
      <w:r w:rsidRPr="00CE38C9">
        <w:rPr>
          <w:b/>
        </w:rPr>
        <w:t>zk. odjelu Pula</w:t>
      </w:r>
      <w:r w:rsidRPr="00B1313B">
        <w:t xml:space="preserve"> da otvaranje stečajnog postupka upiše u zemljišne knjige</w:t>
      </w:r>
      <w:r>
        <w:t xml:space="preserve"> na nekretninama upisanim u: </w:t>
      </w:r>
      <w:r w:rsidRPr="00CE38C9">
        <w:t>zk.ul. 19438 ko Pula i to kč.br. 3165/1 tvornička hala i nadstrešnica za privredne potrebe, privredno dvorište od 7782 m²</w:t>
      </w:r>
      <w:r>
        <w:t>.</w:t>
      </w:r>
    </w:p>
    <w:p w:rsidRDefault="00CE38C9" w:rsidP="00CE38C9" w:rsidR="00CE38C9" w:rsidRPr="00CE38C9">
      <w:pPr>
        <w:pStyle w:val="Odlomakpopisa"/>
        <w:ind w:left="928"/>
        <w:jc w:val="both"/>
      </w:pPr>
    </w:p>
    <w:p w:rsidRDefault="001D4A12" w:rsidP="00CE38C9" w:rsidR="001D4A12" w:rsidRPr="00B80907">
      <w:pPr>
        <w:jc w:val="both"/>
      </w:pPr>
    </w:p>
    <w:p w:rsidRDefault="00B80907" w:rsidP="00B80907" w:rsidR="00B80907" w:rsidRPr="00B80907">
      <w:pPr>
        <w:jc w:val="center"/>
      </w:pPr>
      <w:r w:rsidRPr="00B80907">
        <w:t>Obrazloženje</w:t>
      </w:r>
    </w:p>
    <w:p w:rsidRDefault="00B80907" w:rsidP="00B80907" w:rsidR="00B80907">
      <w:pPr>
        <w:jc w:val="both"/>
      </w:pPr>
    </w:p>
    <w:p w:rsidRDefault="005E24E9" w:rsidP="00B80907" w:rsidR="005E24E9" w:rsidRPr="00B80907">
      <w:pPr>
        <w:jc w:val="both"/>
      </w:pPr>
    </w:p>
    <w:p w:rsidRDefault="00936437" w:rsidP="008A0734" w:rsidR="00B80907" w:rsidRPr="008A0734">
      <w:pPr>
        <w:ind w:firstLine="708"/>
        <w:jc w:val="both"/>
        <w:rPr>
          <w:b/>
        </w:rPr>
      </w:pPr>
      <w:r>
        <w:t>Predlagatelj</w:t>
      </w:r>
      <w:r w:rsidR="0011705C">
        <w:t>/dužnik</w:t>
      </w:r>
      <w:r w:rsidR="00CE38C9">
        <w:t xml:space="preserve"> zastupan po punomoćniku - odvjetniku</w:t>
      </w:r>
      <w:r w:rsidR="006546F2">
        <w:t xml:space="preserve"> je dana </w:t>
      </w:r>
      <w:r w:rsidR="0011705C">
        <w:t>2. siječnja 2018. g.</w:t>
      </w:r>
      <w:r w:rsidR="006546F2">
        <w:t xml:space="preserve"> </w:t>
      </w:r>
      <w:r>
        <w:t xml:space="preserve"> podnio</w:t>
      </w:r>
      <w:r w:rsidR="007C65F4">
        <w:t xml:space="preserve"> </w:t>
      </w:r>
      <w:r w:rsidR="0011705C">
        <w:t>prijedlog za otvaranje</w:t>
      </w:r>
      <w:r w:rsidR="006546F2">
        <w:t xml:space="preserve"> </w:t>
      </w:r>
      <w:r w:rsidR="007C65F4">
        <w:t xml:space="preserve">stečajnog postupka nad dužnikom </w:t>
      </w:r>
      <w:r w:rsidR="0011705C" w:rsidRPr="0011705C">
        <w:rPr>
          <w:b/>
        </w:rPr>
        <w:t>AGROPLUS d.o.o., Donji Miholjac, Industrijska zona Janjevci 6, MBS 030084910, OIB 07350499058</w:t>
      </w:r>
      <w:r w:rsidR="0011705C">
        <w:rPr>
          <w:b/>
        </w:rPr>
        <w:t xml:space="preserve"> </w:t>
      </w:r>
      <w:r w:rsidR="00CE38C9">
        <w:t>navodeći da kod dužnika postoji stečajni razlog zato što u Očevidniku redoslijeda osnova za plaćanje koji vodi FINA ima evidentirane neizvršene osnove za plaćanje u razdoblju dužem od 60 dana o čemu u spis dostavlja Potvrdu FINE RC Osijek Podružnica Našice od 27.12.2017. g. iz koje je razvidno da je evidentirano na dan izdavanja Potvrde 98 dana neprekidne blokade u prethodnih 6 mjeseci a da nepodmirene obveze iznose 123.485.067,53 kn.</w:t>
      </w:r>
    </w:p>
    <w:p w:rsidRDefault="008A0734" w:rsidP="0011705C" w:rsidR="008A0734">
      <w:pPr>
        <w:jc w:val="both"/>
      </w:pPr>
    </w:p>
    <w:p w:rsidRDefault="008A0734" w:rsidP="008A0734" w:rsidR="008A0734">
      <w:pPr>
        <w:ind w:firstLine="708"/>
        <w:jc w:val="both"/>
      </w:pPr>
      <w:r>
        <w:t xml:space="preserve">Rješenjem Trgovačkog suda u Osijeku broj </w:t>
      </w:r>
      <w:r w:rsidR="0011705C">
        <w:t xml:space="preserve">6 </w:t>
      </w:r>
      <w:r>
        <w:t>St-</w:t>
      </w:r>
      <w:r w:rsidR="0011705C">
        <w:t>7/18-5 od 10. siječnja 2018. g.</w:t>
      </w:r>
      <w:r>
        <w:t xml:space="preserve"> pokrenut je prethodni postupak radi utvrđivanja uvjeta za otvaranje stečajnog postupka nad dužnikom te je za privremenog stečajnog upravitelja, automatskim odabirom, imenovan </w:t>
      </w:r>
      <w:r w:rsidR="0011705C">
        <w:t>Zoran Subotić iz Belog Manastira</w:t>
      </w:r>
      <w:r w:rsidR="002B1166">
        <w:t xml:space="preserve"> i zakazano ročište radi izjašnjenje o prijedlogu za otvaranje stečajnog postupka za dan </w:t>
      </w:r>
      <w:r w:rsidR="0011705C">
        <w:t>27. veljače 2018. g.</w:t>
      </w:r>
    </w:p>
    <w:p w:rsidRDefault="008A0734" w:rsidP="008A0734" w:rsidR="008A0734">
      <w:pPr>
        <w:ind w:firstLine="708"/>
        <w:jc w:val="both"/>
      </w:pPr>
      <w:r>
        <w:t xml:space="preserve"> </w:t>
      </w:r>
    </w:p>
    <w:p w:rsidRDefault="008A0734" w:rsidP="008A0734" w:rsidR="002B1166">
      <w:pPr>
        <w:ind w:firstLine="708"/>
        <w:jc w:val="both"/>
      </w:pPr>
      <w:r>
        <w:t xml:space="preserve">Dana </w:t>
      </w:r>
      <w:r w:rsidR="00CE38C9">
        <w:t>16</w:t>
      </w:r>
      <w:r w:rsidR="0011705C">
        <w:t>. veljače 2018. g.</w:t>
      </w:r>
      <w:r>
        <w:t xml:space="preserve"> privremeni stečajni upravitelj podnio je pisano izvješće  o financijsko gospodarskom položaju stečajnog dužnika koje je </w:t>
      </w:r>
      <w:r w:rsidR="002B1166">
        <w:t xml:space="preserve">usmeno iznio na održanom ročištu dana </w:t>
      </w:r>
      <w:r w:rsidR="0011705C">
        <w:t>27. veljače 2018. g.</w:t>
      </w:r>
      <w:r w:rsidR="002B1166">
        <w:t xml:space="preserve"> </w:t>
      </w:r>
      <w:r w:rsidR="0011705C">
        <w:t xml:space="preserve">iz </w:t>
      </w:r>
      <w:r w:rsidR="002B1166">
        <w:t>kojeg proizlazi slijedeće:</w:t>
      </w:r>
    </w:p>
    <w:p w:rsidRDefault="0011705C" w:rsidP="0011705C" w:rsidR="0011705C">
      <w:pPr>
        <w:jc w:val="both"/>
      </w:pPr>
    </w:p>
    <w:p w:rsidRDefault="0011705C" w:rsidP="0011705C" w:rsidR="0011705C">
      <w:pPr>
        <w:jc w:val="both"/>
      </w:pPr>
      <w:r>
        <w:lastRenderedPageBreak/>
        <w:t>Društvo je predalo zadnje financijske izvještaje 21.06.2017. godine, a koji se odnose na poslovanje za 2016. godinu.</w:t>
      </w:r>
    </w:p>
    <w:p w:rsidRDefault="0011705C" w:rsidP="0011705C" w:rsidR="0011705C">
      <w:pPr>
        <w:jc w:val="both"/>
      </w:pPr>
    </w:p>
    <w:p w:rsidRDefault="0011705C" w:rsidP="0011705C" w:rsidR="0011705C">
      <w:pPr>
        <w:jc w:val="both"/>
        <w:rPr>
          <w:b/>
          <w:bCs/>
        </w:rPr>
      </w:pPr>
      <w:r>
        <w:rPr>
          <w:b/>
          <w:bCs/>
        </w:rPr>
        <w:t>Osnovni podaci o dužniku</w:t>
      </w:r>
    </w:p>
    <w:p w:rsidRDefault="0011705C" w:rsidP="0011705C" w:rsidR="0011705C">
      <w:pPr>
        <w:jc w:val="both"/>
        <w:rPr>
          <w:b/>
          <w:bCs/>
        </w:rPr>
      </w:pPr>
    </w:p>
    <w:p w:rsidRDefault="0011705C" w:rsidP="0011705C" w:rsidR="0011705C">
      <w:pPr>
        <w:jc w:val="both"/>
        <w:rPr>
          <w:b/>
        </w:rPr>
      </w:pPr>
      <w:r>
        <w:t xml:space="preserve">Tvrtka: </w:t>
      </w:r>
      <w:r>
        <w:rPr>
          <w:b/>
        </w:rPr>
        <w:t>AGROPLUS d.o.o. za proizvodnju, preradu i otkup voća i povrća</w:t>
      </w:r>
    </w:p>
    <w:p w:rsidRDefault="0011705C" w:rsidP="0011705C" w:rsidR="0011705C">
      <w:pPr>
        <w:jc w:val="both"/>
      </w:pPr>
      <w:r>
        <w:t>Sjedište: Donji Miholjac, Industrijska zona Janjevci 6</w:t>
      </w:r>
    </w:p>
    <w:p w:rsidRDefault="0011705C" w:rsidP="0011705C" w:rsidR="0011705C">
      <w:pPr>
        <w:jc w:val="both"/>
      </w:pPr>
      <w:r>
        <w:t>OIB: 07350499058</w:t>
      </w:r>
    </w:p>
    <w:p w:rsidRDefault="0011705C" w:rsidP="0011705C" w:rsidR="0011705C">
      <w:pPr>
        <w:jc w:val="both"/>
      </w:pPr>
      <w:r>
        <w:t>MBS: 030084910</w:t>
      </w:r>
    </w:p>
    <w:p w:rsidRDefault="0011705C" w:rsidP="0011705C" w:rsidR="0011705C">
      <w:pPr>
        <w:jc w:val="both"/>
      </w:pPr>
      <w:r>
        <w:t>Društvo je  osnovano 26.10.2005. godine</w:t>
      </w:r>
    </w:p>
    <w:p w:rsidRDefault="0011705C" w:rsidP="0011705C" w:rsidR="0011705C">
      <w:pPr>
        <w:jc w:val="both"/>
      </w:pPr>
      <w:r>
        <w:t>Članovi društva su:</w:t>
      </w:r>
    </w:p>
    <w:p w:rsidRDefault="0011705C" w:rsidP="0011705C" w:rsidR="0011705C">
      <w:pPr>
        <w:jc w:val="both"/>
      </w:pPr>
      <w:r>
        <w:t>Denis Matijević, Donji Miholjac</w:t>
      </w:r>
    </w:p>
    <w:p w:rsidRDefault="0011705C" w:rsidP="0011705C" w:rsidR="0011705C">
      <w:pPr>
        <w:jc w:val="both"/>
      </w:pPr>
      <w:r>
        <w:t>AGROKOR d.d. Zagreb</w:t>
      </w:r>
    </w:p>
    <w:p w:rsidRDefault="0011705C" w:rsidP="0011705C" w:rsidR="0011705C">
      <w:pPr>
        <w:jc w:val="both"/>
      </w:pPr>
      <w:r>
        <w:t>NEXUS GRADNJA d.o.o.</w:t>
      </w:r>
    </w:p>
    <w:p w:rsidRDefault="0011705C" w:rsidP="0011705C" w:rsidR="0011705C">
      <w:pPr>
        <w:jc w:val="both"/>
      </w:pPr>
      <w:r>
        <w:t>Zakonski zastupnik – predsjednik uprave društva je Denis Matijević, Zagreb, Ulica Frana Kesterčaneka 2/B, OIB 75539085160.</w:t>
      </w:r>
    </w:p>
    <w:p w:rsidRDefault="0011705C" w:rsidP="0011705C" w:rsidR="0011705C">
      <w:pPr>
        <w:jc w:val="both"/>
      </w:pPr>
    </w:p>
    <w:p w:rsidRDefault="0011705C" w:rsidP="0011705C" w:rsidR="0011705C">
      <w:pPr>
        <w:jc w:val="both"/>
      </w:pPr>
      <w:r>
        <w:t>Prema evidenciji uplate doprinosa HZMO na dan 01.02.2018. godine, dužnik ima zaposlena 4 radnika.</w:t>
      </w:r>
    </w:p>
    <w:p w:rsidRDefault="0011705C" w:rsidP="0011705C" w:rsidR="0011705C">
      <w:pPr>
        <w:jc w:val="both"/>
        <w:rPr>
          <w:b/>
        </w:rPr>
      </w:pPr>
    </w:p>
    <w:p w:rsidRDefault="0011705C" w:rsidP="0011705C" w:rsidR="0011705C">
      <w:pPr>
        <w:jc w:val="both"/>
      </w:pPr>
      <w:r>
        <w:t>Prema evidenciji FINE, društvo je na dan 02.02.2018. godine, u Očevidniku redoslijeda osnova za plaćanje imalo evidentiranih neizvršenih osnova za plaćanje u ukupnom iznosu od 135.448.380,11 kuna, u ukupnom trajanju od 60 dana.</w:t>
      </w:r>
    </w:p>
    <w:p w:rsidRDefault="0011705C" w:rsidP="0011705C" w:rsidR="0011705C">
      <w:pPr>
        <w:jc w:val="both"/>
        <w:rPr>
          <w:b/>
        </w:rPr>
      </w:pPr>
      <w:r>
        <w:rPr>
          <w:b/>
        </w:rPr>
        <w:t>Na dan 02.02.2018. godine, računi društva blokirani su neprekidno 135 dana, a stanje blokade iznosi 135.448.380,11  kuna.</w:t>
      </w:r>
    </w:p>
    <w:p w:rsidRDefault="0011705C" w:rsidP="0011705C" w:rsidR="0011705C">
      <w:pPr>
        <w:jc w:val="both"/>
      </w:pPr>
    </w:p>
    <w:p w:rsidRDefault="0011705C" w:rsidP="0011705C" w:rsidR="0011705C">
      <w:pPr>
        <w:jc w:val="both"/>
      </w:pPr>
      <w:r>
        <w:t xml:space="preserve">Knjigovodstveno evidentirana imovina društva s danom </w:t>
      </w:r>
      <w:r>
        <w:rPr>
          <w:u w:val="single"/>
        </w:rPr>
        <w:t>31.12.2017</w:t>
      </w:r>
      <w:r>
        <w:t xml:space="preserve">. godine, sastojala se od:        </w:t>
      </w:r>
    </w:p>
    <w:p w:rsidRDefault="0011705C" w:rsidP="0011705C" w:rsidR="0011705C">
      <w:pPr>
        <w:jc w:val="both"/>
      </w:pPr>
    </w:p>
    <w:tbl>
      <w:tblPr>
        <w:tblW w:type="dxa" w:w="8467"/>
        <w:tblInd w:type="dxa" w:w="28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529"/>
        <w:gridCol w:w="3343"/>
        <w:gridCol w:w="2327"/>
        <w:gridCol w:w="2268"/>
      </w:tblGrid>
      <w:tr w:rsidTr="0011705C" w:rsidR="0011705C">
        <w:tc>
          <w:tcPr>
            <w:tcW w:type="dxa" w:w="529"/>
            <w:tcBorders>
              <w:top w:space="0" w:sz="4" w:color="auto" w:val="single"/>
              <w:left w:space="0" w:sz="4" w:color="auto" w:val="single"/>
              <w:bottom w:space="0" w:sz="4" w:color="auto" w:val="single"/>
              <w:right w:space="0" w:sz="4" w:color="auto" w:val="single"/>
            </w:tcBorders>
          </w:tcPr>
          <w:p w:rsidRDefault="0011705C" w:rsidR="0011705C">
            <w:pPr>
              <w:jc w:val="both"/>
            </w:pPr>
          </w:p>
        </w:tc>
        <w:tc>
          <w:tcPr>
            <w:tcW w:type="dxa" w:w="3343"/>
            <w:tcBorders>
              <w:top w:space="0" w:sz="4" w:color="auto" w:val="single"/>
              <w:left w:space="0" w:sz="4" w:color="auto" w:val="single"/>
              <w:bottom w:space="0" w:sz="4" w:color="auto" w:val="single"/>
              <w:right w:space="0" w:sz="4" w:color="auto" w:val="single"/>
            </w:tcBorders>
          </w:tcPr>
          <w:p w:rsidRDefault="0011705C" w:rsidR="0011705C">
            <w:pPr>
              <w:jc w:val="both"/>
            </w:pPr>
          </w:p>
        </w:tc>
        <w:tc>
          <w:tcPr>
            <w:tcW w:type="dxa" w:w="2327"/>
            <w:tcBorders>
              <w:top w:space="0" w:sz="4" w:color="auto" w:val="single"/>
              <w:left w:space="0" w:sz="4" w:color="auto" w:val="single"/>
              <w:bottom w:space="0" w:sz="4" w:color="auto" w:val="single"/>
              <w:right w:space="0" w:sz="4" w:color="auto" w:val="single"/>
            </w:tcBorders>
            <w:hideMark/>
          </w:tcPr>
          <w:p w:rsidRDefault="0011705C" w:rsidR="0011705C">
            <w:pPr>
              <w:jc w:val="center"/>
            </w:pPr>
            <w:r>
              <w:t>31.12.2016.</w:t>
            </w:r>
          </w:p>
        </w:tc>
        <w:tc>
          <w:tcPr>
            <w:tcW w:type="dxa" w:w="2268"/>
            <w:tcBorders>
              <w:top w:space="0" w:sz="4" w:color="auto" w:val="single"/>
              <w:left w:space="0" w:sz="4" w:color="auto" w:val="single"/>
              <w:bottom w:space="0" w:sz="4" w:color="auto" w:val="single"/>
              <w:right w:space="0" w:sz="4" w:color="auto" w:val="single"/>
            </w:tcBorders>
            <w:hideMark/>
          </w:tcPr>
          <w:p w:rsidRDefault="0011705C" w:rsidR="0011705C">
            <w:pPr>
              <w:jc w:val="center"/>
            </w:pPr>
            <w:r>
              <w:t>31.12.2017.</w:t>
            </w:r>
          </w:p>
        </w:tc>
      </w:tr>
      <w:tr w:rsidTr="0011705C" w:rsidR="0011705C">
        <w:tc>
          <w:tcPr>
            <w:tcW w:type="dxa" w:w="529"/>
            <w:tcBorders>
              <w:top w:space="0" w:sz="4" w:color="auto" w:val="single"/>
              <w:left w:space="0" w:sz="4" w:color="auto" w:val="single"/>
              <w:bottom w:space="0" w:sz="4" w:color="auto" w:val="single"/>
              <w:right w:space="0" w:sz="4" w:color="auto" w:val="single"/>
            </w:tcBorders>
          </w:tcPr>
          <w:p w:rsidRDefault="0011705C" w:rsidR="0011705C">
            <w:pPr>
              <w:jc w:val="both"/>
              <w:rPr>
                <w:b/>
                <w:bCs/>
              </w:rPr>
            </w:pPr>
          </w:p>
        </w:tc>
        <w:tc>
          <w:tcPr>
            <w:tcW w:type="dxa" w:w="3343"/>
            <w:tcBorders>
              <w:top w:space="0" w:sz="4" w:color="auto" w:val="single"/>
              <w:left w:space="0" w:sz="4" w:color="auto" w:val="single"/>
              <w:bottom w:space="0" w:sz="4" w:color="auto" w:val="single"/>
              <w:right w:space="0" w:sz="4" w:color="auto" w:val="single"/>
            </w:tcBorders>
            <w:hideMark/>
          </w:tcPr>
          <w:p w:rsidRDefault="0011705C" w:rsidR="0011705C">
            <w:pPr>
              <w:jc w:val="both"/>
              <w:rPr>
                <w:b/>
                <w:bCs/>
              </w:rPr>
            </w:pPr>
            <w:r>
              <w:rPr>
                <w:b/>
                <w:bCs/>
              </w:rPr>
              <w:t>Dugotrajna imovina</w:t>
            </w:r>
          </w:p>
        </w:tc>
        <w:tc>
          <w:tcPr>
            <w:tcW w:type="dxa" w:w="2327"/>
            <w:tcBorders>
              <w:top w:space="0" w:sz="4" w:color="auto" w:val="single"/>
              <w:left w:space="0" w:sz="4" w:color="auto" w:val="single"/>
              <w:bottom w:space="0" w:sz="4" w:color="auto" w:val="single"/>
              <w:right w:space="0" w:sz="4" w:color="auto" w:val="single"/>
            </w:tcBorders>
            <w:hideMark/>
          </w:tcPr>
          <w:p w:rsidRDefault="0011705C" w:rsidR="0011705C">
            <w:pPr>
              <w:jc w:val="right"/>
              <w:rPr>
                <w:b/>
                <w:bCs/>
              </w:rPr>
            </w:pPr>
            <w:r>
              <w:rPr>
                <w:b/>
                <w:bCs/>
              </w:rPr>
              <w:t>349.972.000</w:t>
            </w:r>
          </w:p>
        </w:tc>
        <w:tc>
          <w:tcPr>
            <w:tcW w:type="dxa" w:w="2268"/>
            <w:tcBorders>
              <w:top w:space="0" w:sz="4" w:color="auto" w:val="single"/>
              <w:left w:space="0" w:sz="4" w:color="auto" w:val="single"/>
              <w:bottom w:space="0" w:sz="4" w:color="auto" w:val="single"/>
              <w:right w:space="0" w:sz="4" w:color="auto" w:val="single"/>
            </w:tcBorders>
            <w:hideMark/>
          </w:tcPr>
          <w:p w:rsidRDefault="0011705C" w:rsidR="0011705C">
            <w:pPr>
              <w:jc w:val="right"/>
              <w:rPr>
                <w:b/>
                <w:bCs/>
              </w:rPr>
            </w:pPr>
            <w:r>
              <w:rPr>
                <w:b/>
                <w:bCs/>
              </w:rPr>
              <w:t>132.262.653</w:t>
            </w:r>
          </w:p>
        </w:tc>
      </w:tr>
      <w:tr w:rsidTr="0011705C" w:rsidR="0011705C">
        <w:tc>
          <w:tcPr>
            <w:tcW w:type="dxa" w:w="529"/>
            <w:tcBorders>
              <w:top w:space="0" w:sz="4" w:color="auto" w:val="single"/>
              <w:left w:space="0" w:sz="4" w:color="auto" w:val="single"/>
              <w:bottom w:space="0" w:sz="4" w:color="auto" w:val="single"/>
              <w:right w:space="0" w:sz="4" w:color="auto" w:val="single"/>
            </w:tcBorders>
            <w:hideMark/>
          </w:tcPr>
          <w:p w:rsidRDefault="0011705C" w:rsidR="0011705C">
            <w:pPr>
              <w:jc w:val="both"/>
            </w:pPr>
            <w:r>
              <w:t>1.</w:t>
            </w:r>
          </w:p>
        </w:tc>
        <w:tc>
          <w:tcPr>
            <w:tcW w:type="dxa" w:w="3343"/>
            <w:tcBorders>
              <w:top w:space="0" w:sz="4" w:color="auto" w:val="single"/>
              <w:left w:space="0" w:sz="4" w:color="auto" w:val="single"/>
              <w:bottom w:space="0" w:sz="4" w:color="auto" w:val="single"/>
              <w:right w:space="0" w:sz="4" w:color="auto" w:val="single"/>
            </w:tcBorders>
            <w:hideMark/>
          </w:tcPr>
          <w:p w:rsidRDefault="0011705C" w:rsidR="0011705C">
            <w:pPr>
              <w:jc w:val="both"/>
              <w:rPr>
                <w:i/>
              </w:rPr>
            </w:pPr>
            <w:r>
              <w:rPr>
                <w:i/>
              </w:rPr>
              <w:t xml:space="preserve">Nematerijalna imovina </w:t>
            </w:r>
          </w:p>
        </w:tc>
        <w:tc>
          <w:tcPr>
            <w:tcW w:type="dxa" w:w="2327"/>
            <w:tcBorders>
              <w:top w:space="0" w:sz="4" w:color="auto" w:val="single"/>
              <w:left w:space="0" w:sz="4" w:color="auto" w:val="single"/>
              <w:bottom w:space="0" w:sz="4" w:color="auto" w:val="single"/>
              <w:right w:space="0" w:sz="4" w:color="auto" w:val="single"/>
            </w:tcBorders>
            <w:hideMark/>
          </w:tcPr>
          <w:p w:rsidRDefault="0011705C" w:rsidR="0011705C">
            <w:pPr>
              <w:jc w:val="right"/>
              <w:rPr>
                <w:bCs/>
              </w:rPr>
            </w:pPr>
            <w:r>
              <w:rPr>
                <w:bCs/>
              </w:rPr>
              <w:t>21.149.158</w:t>
            </w:r>
          </w:p>
        </w:tc>
        <w:tc>
          <w:tcPr>
            <w:tcW w:type="dxa" w:w="2268"/>
            <w:tcBorders>
              <w:top w:space="0" w:sz="4" w:color="auto" w:val="single"/>
              <w:left w:space="0" w:sz="4" w:color="auto" w:val="single"/>
              <w:bottom w:space="0" w:sz="4" w:color="auto" w:val="single"/>
              <w:right w:space="0" w:sz="4" w:color="auto" w:val="single"/>
            </w:tcBorders>
            <w:hideMark/>
          </w:tcPr>
          <w:p w:rsidRDefault="0011705C" w:rsidR="0011705C">
            <w:pPr>
              <w:jc w:val="right"/>
              <w:rPr>
                <w:bCs/>
              </w:rPr>
            </w:pPr>
            <w:r>
              <w:rPr>
                <w:bCs/>
              </w:rPr>
              <w:t>31.262.653</w:t>
            </w:r>
          </w:p>
        </w:tc>
      </w:tr>
      <w:tr w:rsidTr="0011705C" w:rsidR="0011705C">
        <w:tc>
          <w:tcPr>
            <w:tcW w:type="dxa" w:w="529"/>
            <w:tcBorders>
              <w:top w:space="0" w:sz="4" w:color="auto" w:val="single"/>
              <w:left w:space="0" w:sz="4" w:color="auto" w:val="single"/>
              <w:bottom w:space="0" w:sz="4" w:color="auto" w:val="single"/>
              <w:right w:space="0" w:sz="4" w:color="auto" w:val="single"/>
            </w:tcBorders>
            <w:hideMark/>
          </w:tcPr>
          <w:p w:rsidRDefault="0011705C" w:rsidR="0011705C">
            <w:pPr>
              <w:jc w:val="both"/>
            </w:pPr>
            <w:r>
              <w:t>2.</w:t>
            </w:r>
          </w:p>
        </w:tc>
        <w:tc>
          <w:tcPr>
            <w:tcW w:type="dxa" w:w="3343"/>
            <w:tcBorders>
              <w:top w:space="0" w:sz="4" w:color="auto" w:val="single"/>
              <w:left w:space="0" w:sz="4" w:color="auto" w:val="single"/>
              <w:bottom w:space="0" w:sz="4" w:color="auto" w:val="single"/>
              <w:right w:space="0" w:sz="4" w:color="auto" w:val="single"/>
            </w:tcBorders>
            <w:hideMark/>
          </w:tcPr>
          <w:p w:rsidRDefault="0011705C" w:rsidR="0011705C">
            <w:pPr>
              <w:jc w:val="both"/>
              <w:rPr>
                <w:i/>
              </w:rPr>
            </w:pPr>
            <w:r>
              <w:rPr>
                <w:i/>
              </w:rPr>
              <w:t xml:space="preserve">Materijalna imovina </w:t>
            </w:r>
          </w:p>
        </w:tc>
        <w:tc>
          <w:tcPr>
            <w:tcW w:type="dxa" w:w="2327"/>
            <w:tcBorders>
              <w:top w:space="0" w:sz="4" w:color="auto" w:val="single"/>
              <w:left w:space="0" w:sz="4" w:color="auto" w:val="single"/>
              <w:bottom w:space="0" w:sz="4" w:color="auto" w:val="single"/>
              <w:right w:space="0" w:sz="4" w:color="auto" w:val="single"/>
            </w:tcBorders>
            <w:hideMark/>
          </w:tcPr>
          <w:p w:rsidRDefault="0011705C" w:rsidR="0011705C">
            <w:pPr>
              <w:jc w:val="right"/>
              <w:rPr>
                <w:bCs/>
              </w:rPr>
            </w:pPr>
            <w:r>
              <w:rPr>
                <w:bCs/>
              </w:rPr>
              <w:t>76.420.316</w:t>
            </w:r>
          </w:p>
        </w:tc>
        <w:tc>
          <w:tcPr>
            <w:tcW w:type="dxa" w:w="2268"/>
            <w:tcBorders>
              <w:top w:space="0" w:sz="4" w:color="auto" w:val="single"/>
              <w:left w:space="0" w:sz="4" w:color="auto" w:val="single"/>
              <w:bottom w:space="0" w:sz="4" w:color="auto" w:val="single"/>
              <w:right w:space="0" w:sz="4" w:color="auto" w:val="single"/>
            </w:tcBorders>
            <w:hideMark/>
          </w:tcPr>
          <w:p w:rsidRDefault="0011705C" w:rsidR="0011705C">
            <w:pPr>
              <w:jc w:val="right"/>
              <w:rPr>
                <w:bCs/>
              </w:rPr>
            </w:pPr>
            <w:r>
              <w:rPr>
                <w:bCs/>
              </w:rPr>
              <w:t>35.781.292</w:t>
            </w:r>
          </w:p>
        </w:tc>
      </w:tr>
      <w:tr w:rsidTr="0011705C" w:rsidR="0011705C">
        <w:tc>
          <w:tcPr>
            <w:tcW w:type="dxa" w:w="529"/>
            <w:tcBorders>
              <w:top w:space="0" w:sz="4" w:color="auto" w:val="single"/>
              <w:left w:space="0" w:sz="4" w:color="auto" w:val="single"/>
              <w:bottom w:space="0" w:sz="4" w:color="auto" w:val="single"/>
              <w:right w:space="0" w:sz="4" w:color="auto" w:val="single"/>
            </w:tcBorders>
            <w:hideMark/>
          </w:tcPr>
          <w:p w:rsidRDefault="0011705C" w:rsidR="0011705C">
            <w:pPr>
              <w:jc w:val="both"/>
            </w:pPr>
            <w:r>
              <w:t>3.</w:t>
            </w:r>
          </w:p>
        </w:tc>
        <w:tc>
          <w:tcPr>
            <w:tcW w:type="dxa" w:w="3343"/>
            <w:tcBorders>
              <w:top w:space="0" w:sz="4" w:color="auto" w:val="single"/>
              <w:left w:space="0" w:sz="4" w:color="auto" w:val="single"/>
              <w:bottom w:space="0" w:sz="4" w:color="auto" w:val="single"/>
              <w:right w:space="0" w:sz="4" w:color="auto" w:val="single"/>
            </w:tcBorders>
            <w:hideMark/>
          </w:tcPr>
          <w:p w:rsidRDefault="0011705C" w:rsidR="0011705C">
            <w:pPr>
              <w:jc w:val="both"/>
              <w:rPr>
                <w:i/>
              </w:rPr>
            </w:pPr>
            <w:r>
              <w:rPr>
                <w:i/>
              </w:rPr>
              <w:t>Dugotrajna financijska imovina</w:t>
            </w:r>
          </w:p>
        </w:tc>
        <w:tc>
          <w:tcPr>
            <w:tcW w:type="dxa" w:w="2327"/>
            <w:tcBorders>
              <w:top w:space="0" w:sz="4" w:color="auto" w:val="single"/>
              <w:left w:space="0" w:sz="4" w:color="auto" w:val="single"/>
              <w:bottom w:space="0" w:sz="4" w:color="auto" w:val="single"/>
              <w:right w:space="0" w:sz="4" w:color="auto" w:val="single"/>
            </w:tcBorders>
            <w:hideMark/>
          </w:tcPr>
          <w:p w:rsidRDefault="0011705C" w:rsidR="0011705C">
            <w:pPr>
              <w:jc w:val="right"/>
              <w:rPr>
                <w:bCs/>
              </w:rPr>
            </w:pPr>
            <w:r>
              <w:rPr>
                <w:bCs/>
              </w:rPr>
              <w:t>245.254.933</w:t>
            </w:r>
          </w:p>
        </w:tc>
        <w:tc>
          <w:tcPr>
            <w:tcW w:type="dxa" w:w="2268"/>
            <w:tcBorders>
              <w:top w:space="0" w:sz="4" w:color="auto" w:val="single"/>
              <w:left w:space="0" w:sz="4" w:color="auto" w:val="single"/>
              <w:bottom w:space="0" w:sz="4" w:color="auto" w:val="single"/>
              <w:right w:space="0" w:sz="4" w:color="auto" w:val="single"/>
            </w:tcBorders>
            <w:hideMark/>
          </w:tcPr>
          <w:p w:rsidRDefault="0011705C" w:rsidR="0011705C">
            <w:pPr>
              <w:jc w:val="right"/>
              <w:rPr>
                <w:bCs/>
              </w:rPr>
            </w:pPr>
            <w:r>
              <w:rPr>
                <w:bCs/>
              </w:rPr>
              <w:t>60.043.923</w:t>
            </w:r>
          </w:p>
        </w:tc>
      </w:tr>
      <w:tr w:rsidTr="0011705C" w:rsidR="0011705C">
        <w:tc>
          <w:tcPr>
            <w:tcW w:type="dxa" w:w="529"/>
            <w:tcBorders>
              <w:top w:space="0" w:sz="4" w:color="auto" w:val="single"/>
              <w:left w:space="0" w:sz="4" w:color="auto" w:val="single"/>
              <w:bottom w:space="0" w:sz="4" w:color="auto" w:val="single"/>
              <w:right w:space="0" w:sz="4" w:color="auto" w:val="single"/>
            </w:tcBorders>
            <w:hideMark/>
          </w:tcPr>
          <w:p w:rsidRDefault="0011705C" w:rsidR="0011705C">
            <w:pPr>
              <w:jc w:val="both"/>
            </w:pPr>
            <w:r>
              <w:t>4.</w:t>
            </w:r>
          </w:p>
        </w:tc>
        <w:tc>
          <w:tcPr>
            <w:tcW w:type="dxa" w:w="3343"/>
            <w:tcBorders>
              <w:top w:space="0" w:sz="4" w:color="auto" w:val="single"/>
              <w:left w:space="0" w:sz="4" w:color="auto" w:val="single"/>
              <w:bottom w:space="0" w:sz="4" w:color="auto" w:val="single"/>
              <w:right w:space="0" w:sz="4" w:color="auto" w:val="single"/>
            </w:tcBorders>
            <w:hideMark/>
          </w:tcPr>
          <w:p w:rsidRDefault="0011705C" w:rsidR="0011705C">
            <w:pPr>
              <w:jc w:val="both"/>
              <w:rPr>
                <w:i/>
              </w:rPr>
            </w:pPr>
            <w:r>
              <w:rPr>
                <w:i/>
              </w:rPr>
              <w:t>potraživanja</w:t>
            </w:r>
          </w:p>
        </w:tc>
        <w:tc>
          <w:tcPr>
            <w:tcW w:type="dxa" w:w="2327"/>
            <w:tcBorders>
              <w:top w:space="0" w:sz="4" w:color="auto" w:val="single"/>
              <w:left w:space="0" w:sz="4" w:color="auto" w:val="single"/>
              <w:bottom w:space="0" w:sz="4" w:color="auto" w:val="single"/>
              <w:right w:space="0" w:sz="4" w:color="auto" w:val="single"/>
            </w:tcBorders>
            <w:hideMark/>
          </w:tcPr>
          <w:p w:rsidRDefault="0011705C" w:rsidR="0011705C">
            <w:pPr>
              <w:jc w:val="right"/>
              <w:rPr>
                <w:bCs/>
              </w:rPr>
            </w:pPr>
            <w:r>
              <w:rPr>
                <w:bCs/>
              </w:rPr>
              <w:t>7.147.593</w:t>
            </w:r>
          </w:p>
        </w:tc>
        <w:tc>
          <w:tcPr>
            <w:tcW w:type="dxa" w:w="2268"/>
            <w:tcBorders>
              <w:top w:space="0" w:sz="4" w:color="auto" w:val="single"/>
              <w:left w:space="0" w:sz="4" w:color="auto" w:val="single"/>
              <w:bottom w:space="0" w:sz="4" w:color="auto" w:val="single"/>
              <w:right w:space="0" w:sz="4" w:color="auto" w:val="single"/>
            </w:tcBorders>
            <w:hideMark/>
          </w:tcPr>
          <w:p w:rsidRDefault="0011705C" w:rsidR="0011705C">
            <w:pPr>
              <w:jc w:val="right"/>
              <w:rPr>
                <w:bCs/>
              </w:rPr>
            </w:pPr>
            <w:r>
              <w:rPr>
                <w:bCs/>
              </w:rPr>
              <w:t>5.451.153</w:t>
            </w:r>
          </w:p>
        </w:tc>
      </w:tr>
      <w:tr w:rsidTr="0011705C" w:rsidR="0011705C">
        <w:tc>
          <w:tcPr>
            <w:tcW w:type="dxa" w:w="529"/>
            <w:tcBorders>
              <w:top w:space="0" w:sz="4" w:color="auto" w:val="single"/>
              <w:left w:space="0" w:sz="4" w:color="auto" w:val="single"/>
              <w:bottom w:space="0" w:sz="4" w:color="auto" w:val="single"/>
              <w:right w:space="0" w:sz="4" w:color="auto" w:val="single"/>
            </w:tcBorders>
          </w:tcPr>
          <w:p w:rsidRDefault="0011705C" w:rsidR="0011705C">
            <w:pPr>
              <w:jc w:val="both"/>
            </w:pPr>
          </w:p>
        </w:tc>
        <w:tc>
          <w:tcPr>
            <w:tcW w:type="dxa" w:w="3343"/>
            <w:tcBorders>
              <w:top w:space="0" w:sz="4" w:color="auto" w:val="single"/>
              <w:left w:space="0" w:sz="4" w:color="auto" w:val="single"/>
              <w:bottom w:space="0" w:sz="4" w:color="auto" w:val="single"/>
              <w:right w:space="0" w:sz="4" w:color="auto" w:val="single"/>
            </w:tcBorders>
          </w:tcPr>
          <w:p w:rsidRDefault="0011705C" w:rsidR="0011705C">
            <w:pPr>
              <w:jc w:val="both"/>
              <w:rPr>
                <w:i/>
              </w:rPr>
            </w:pPr>
          </w:p>
        </w:tc>
        <w:tc>
          <w:tcPr>
            <w:tcW w:type="dxa" w:w="2327"/>
            <w:tcBorders>
              <w:top w:space="0" w:sz="4" w:color="auto" w:val="single"/>
              <w:left w:space="0" w:sz="4" w:color="auto" w:val="single"/>
              <w:bottom w:space="0" w:sz="4" w:color="auto" w:val="single"/>
              <w:right w:space="0" w:sz="4" w:color="auto" w:val="single"/>
            </w:tcBorders>
          </w:tcPr>
          <w:p w:rsidRDefault="0011705C" w:rsidR="0011705C">
            <w:pPr>
              <w:jc w:val="right"/>
              <w:rPr>
                <w:bCs/>
              </w:rPr>
            </w:pPr>
          </w:p>
        </w:tc>
        <w:tc>
          <w:tcPr>
            <w:tcW w:type="dxa" w:w="2268"/>
            <w:tcBorders>
              <w:top w:space="0" w:sz="4" w:color="auto" w:val="single"/>
              <w:left w:space="0" w:sz="4" w:color="auto" w:val="single"/>
              <w:bottom w:space="0" w:sz="4" w:color="auto" w:val="single"/>
              <w:right w:space="0" w:sz="4" w:color="auto" w:val="single"/>
            </w:tcBorders>
          </w:tcPr>
          <w:p w:rsidRDefault="0011705C" w:rsidR="0011705C">
            <w:pPr>
              <w:jc w:val="right"/>
              <w:rPr>
                <w:bCs/>
              </w:rPr>
            </w:pPr>
          </w:p>
        </w:tc>
      </w:tr>
    </w:tbl>
    <w:p w:rsidRDefault="0011705C" w:rsidP="0011705C" w:rsidR="0011705C">
      <w:pPr>
        <w:jc w:val="both"/>
      </w:pPr>
    </w:p>
    <w:p w:rsidRDefault="0011705C" w:rsidP="0011705C" w:rsidR="0011705C">
      <w:pPr>
        <w:jc w:val="both"/>
        <w:rPr>
          <w:b/>
        </w:rPr>
      </w:pPr>
      <w:r>
        <w:rPr>
          <w:b/>
        </w:rPr>
        <w:t>1.</w:t>
      </w:r>
    </w:p>
    <w:p w:rsidRDefault="0011705C" w:rsidP="0011705C" w:rsidR="0011705C">
      <w:pPr>
        <w:jc w:val="both"/>
      </w:pPr>
      <w:r>
        <w:t>Nematerijalnu imovnu na dan 31.12.2017. godine čine:</w:t>
      </w:r>
    </w:p>
    <w:p w:rsidRDefault="0011705C" w:rsidP="0011705C" w:rsidR="0011705C">
      <w:pPr>
        <w:jc w:val="both"/>
      </w:pPr>
      <w:r>
        <w:t>Koncesije, licencije, robne i uslužne marke, softver i ostala prava u iznosu od 19.099.316.- kuna, te  goodwill u visini od 12.163.337,00 kuna.</w:t>
      </w:r>
    </w:p>
    <w:p w:rsidRDefault="0011705C" w:rsidP="0011705C" w:rsidR="0011705C">
      <w:pPr>
        <w:jc w:val="both"/>
      </w:pPr>
    </w:p>
    <w:p w:rsidRDefault="0011705C" w:rsidP="0011705C" w:rsidR="0011705C">
      <w:pPr>
        <w:jc w:val="both"/>
        <w:rPr>
          <w:b/>
        </w:rPr>
      </w:pPr>
      <w:r>
        <w:rPr>
          <w:b/>
        </w:rPr>
        <w:t>2.</w:t>
      </w:r>
    </w:p>
    <w:p w:rsidRDefault="0011705C" w:rsidP="0011705C" w:rsidR="0011705C">
      <w:pPr>
        <w:jc w:val="both"/>
      </w:pPr>
      <w:r>
        <w:t>Dugotrajnu materijalnu imovinu čine:</w:t>
      </w:r>
    </w:p>
    <w:tbl>
      <w:tblPr>
        <w:tblW w:type="dxa" w:w="8750"/>
        <w:tblInd w:type="dxa" w:w="28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3648"/>
        <w:gridCol w:w="2551"/>
        <w:gridCol w:w="2551"/>
      </w:tblGrid>
      <w:tr w:rsidTr="0011705C" w:rsidR="0011705C">
        <w:tc>
          <w:tcPr>
            <w:tcW w:type="dxa" w:w="3648"/>
            <w:tcBorders>
              <w:top w:space="0" w:sz="4" w:color="auto" w:val="single"/>
              <w:left w:space="0" w:sz="4" w:color="auto" w:val="single"/>
              <w:bottom w:space="0" w:sz="4" w:color="auto" w:val="single"/>
              <w:right w:space="0" w:sz="4" w:color="auto" w:val="single"/>
            </w:tcBorders>
          </w:tcPr>
          <w:p w:rsidRDefault="0011705C" w:rsidR="0011705C">
            <w:pPr>
              <w:jc w:val="both"/>
            </w:pPr>
          </w:p>
        </w:tc>
        <w:tc>
          <w:tcPr>
            <w:tcW w:type="dxa" w:w="2551"/>
            <w:tcBorders>
              <w:top w:space="0" w:sz="4" w:color="auto" w:val="single"/>
              <w:left w:space="0" w:sz="4" w:color="auto" w:val="single"/>
              <w:bottom w:space="0" w:sz="4" w:color="auto" w:val="single"/>
              <w:right w:space="0" w:sz="4" w:color="auto" w:val="single"/>
            </w:tcBorders>
            <w:hideMark/>
          </w:tcPr>
          <w:p w:rsidRDefault="0011705C" w:rsidR="0011705C">
            <w:pPr>
              <w:jc w:val="center"/>
            </w:pPr>
            <w:r>
              <w:t>31.12.2016.</w:t>
            </w:r>
          </w:p>
        </w:tc>
        <w:tc>
          <w:tcPr>
            <w:tcW w:type="dxa" w:w="2551"/>
            <w:tcBorders>
              <w:top w:space="0" w:sz="4" w:color="auto" w:val="single"/>
              <w:left w:space="0" w:sz="4" w:color="auto" w:val="single"/>
              <w:bottom w:space="0" w:sz="4" w:color="auto" w:val="single"/>
              <w:right w:space="0" w:sz="4" w:color="auto" w:val="single"/>
            </w:tcBorders>
            <w:hideMark/>
          </w:tcPr>
          <w:p w:rsidRDefault="0011705C" w:rsidR="0011705C">
            <w:pPr>
              <w:jc w:val="center"/>
            </w:pPr>
            <w:r>
              <w:t>31.12.2017.</w:t>
            </w:r>
          </w:p>
        </w:tc>
      </w:tr>
      <w:tr w:rsidTr="0011705C" w:rsidR="0011705C">
        <w:tc>
          <w:tcPr>
            <w:tcW w:type="dxa" w:w="3648"/>
            <w:tcBorders>
              <w:top w:space="0" w:sz="4" w:color="auto" w:val="single"/>
              <w:left w:space="0" w:sz="4" w:color="auto" w:val="single"/>
              <w:bottom w:space="0" w:sz="4" w:color="auto" w:val="single"/>
              <w:right w:space="0" w:sz="4" w:color="auto" w:val="single"/>
            </w:tcBorders>
            <w:hideMark/>
          </w:tcPr>
          <w:p w:rsidRDefault="0011705C" w:rsidR="0011705C">
            <w:pPr>
              <w:jc w:val="both"/>
            </w:pPr>
            <w:r>
              <w:t>zemljište</w:t>
            </w:r>
          </w:p>
        </w:tc>
        <w:tc>
          <w:tcPr>
            <w:tcW w:type="dxa" w:w="2551"/>
            <w:tcBorders>
              <w:top w:space="0" w:sz="4" w:color="auto" w:val="single"/>
              <w:left w:space="0" w:sz="4" w:color="auto" w:val="single"/>
              <w:bottom w:space="0" w:sz="4" w:color="auto" w:val="single"/>
              <w:right w:space="0" w:sz="4" w:color="auto" w:val="single"/>
            </w:tcBorders>
            <w:hideMark/>
          </w:tcPr>
          <w:p w:rsidRDefault="0011705C" w:rsidR="0011705C">
            <w:pPr>
              <w:jc w:val="right"/>
            </w:pPr>
            <w:r>
              <w:t>9.865.220</w:t>
            </w:r>
          </w:p>
        </w:tc>
        <w:tc>
          <w:tcPr>
            <w:tcW w:type="dxa" w:w="2551"/>
            <w:tcBorders>
              <w:top w:space="0" w:sz="4" w:color="auto" w:val="single"/>
              <w:left w:space="0" w:sz="4" w:color="auto" w:val="single"/>
              <w:bottom w:space="0" w:sz="4" w:color="auto" w:val="single"/>
              <w:right w:space="0" w:sz="4" w:color="auto" w:val="single"/>
            </w:tcBorders>
            <w:hideMark/>
          </w:tcPr>
          <w:p w:rsidRDefault="0011705C" w:rsidR="0011705C">
            <w:pPr>
              <w:jc w:val="right"/>
            </w:pPr>
            <w:r>
              <w:t>10.273.412</w:t>
            </w:r>
          </w:p>
        </w:tc>
      </w:tr>
      <w:tr w:rsidTr="0011705C" w:rsidR="0011705C">
        <w:tc>
          <w:tcPr>
            <w:tcW w:type="dxa" w:w="3648"/>
            <w:tcBorders>
              <w:top w:space="0" w:sz="4" w:color="auto" w:val="single"/>
              <w:left w:space="0" w:sz="4" w:color="auto" w:val="single"/>
              <w:bottom w:space="0" w:sz="4" w:color="auto" w:val="single"/>
              <w:right w:space="0" w:sz="4" w:color="auto" w:val="single"/>
            </w:tcBorders>
            <w:hideMark/>
          </w:tcPr>
          <w:p w:rsidRDefault="0011705C" w:rsidR="0011705C">
            <w:pPr>
              <w:jc w:val="both"/>
            </w:pPr>
            <w:r>
              <w:t xml:space="preserve">Građevinski objekti </w:t>
            </w:r>
          </w:p>
        </w:tc>
        <w:tc>
          <w:tcPr>
            <w:tcW w:type="dxa" w:w="2551"/>
            <w:tcBorders>
              <w:top w:space="0" w:sz="4" w:color="auto" w:val="single"/>
              <w:left w:space="0" w:sz="4" w:color="auto" w:val="single"/>
              <w:bottom w:space="0" w:sz="4" w:color="auto" w:val="single"/>
              <w:right w:space="0" w:sz="4" w:color="auto" w:val="single"/>
            </w:tcBorders>
            <w:hideMark/>
          </w:tcPr>
          <w:p w:rsidRDefault="0011705C" w:rsidR="0011705C">
            <w:pPr>
              <w:jc w:val="right"/>
            </w:pPr>
            <w:r>
              <w:t>46.666.698</w:t>
            </w:r>
          </w:p>
        </w:tc>
        <w:tc>
          <w:tcPr>
            <w:tcW w:type="dxa" w:w="2551"/>
            <w:tcBorders>
              <w:top w:space="0" w:sz="4" w:color="auto" w:val="single"/>
              <w:left w:space="0" w:sz="4" w:color="auto" w:val="single"/>
              <w:bottom w:space="0" w:sz="4" w:color="auto" w:val="single"/>
              <w:right w:space="0" w:sz="4" w:color="auto" w:val="single"/>
            </w:tcBorders>
            <w:hideMark/>
          </w:tcPr>
          <w:p w:rsidRDefault="0011705C" w:rsidR="0011705C">
            <w:pPr>
              <w:jc w:val="right"/>
            </w:pPr>
            <w:r>
              <w:t>21.775.676</w:t>
            </w:r>
          </w:p>
        </w:tc>
      </w:tr>
      <w:tr w:rsidTr="0011705C" w:rsidR="0011705C">
        <w:tc>
          <w:tcPr>
            <w:tcW w:type="dxa" w:w="3648"/>
            <w:tcBorders>
              <w:top w:space="0" w:sz="4" w:color="auto" w:val="single"/>
              <w:left w:space="0" w:sz="4" w:color="auto" w:val="single"/>
              <w:bottom w:space="0" w:sz="4" w:color="auto" w:val="single"/>
              <w:right w:space="0" w:sz="4" w:color="auto" w:val="single"/>
            </w:tcBorders>
            <w:hideMark/>
          </w:tcPr>
          <w:p w:rsidRDefault="0011705C" w:rsidR="0011705C">
            <w:pPr>
              <w:jc w:val="both"/>
            </w:pPr>
            <w:r>
              <w:t xml:space="preserve">Postrojenja i oprema </w:t>
            </w:r>
          </w:p>
        </w:tc>
        <w:tc>
          <w:tcPr>
            <w:tcW w:type="dxa" w:w="2551"/>
            <w:tcBorders>
              <w:top w:space="0" w:sz="4" w:color="auto" w:val="single"/>
              <w:left w:space="0" w:sz="4" w:color="auto" w:val="single"/>
              <w:bottom w:space="0" w:sz="4" w:color="auto" w:val="single"/>
              <w:right w:space="0" w:sz="4" w:color="auto" w:val="single"/>
            </w:tcBorders>
            <w:hideMark/>
          </w:tcPr>
          <w:p w:rsidRDefault="0011705C" w:rsidR="0011705C">
            <w:pPr>
              <w:jc w:val="right"/>
            </w:pPr>
            <w:r>
              <w:t>18.447.987</w:t>
            </w:r>
          </w:p>
        </w:tc>
        <w:tc>
          <w:tcPr>
            <w:tcW w:type="dxa" w:w="2551"/>
            <w:tcBorders>
              <w:top w:space="0" w:sz="4" w:color="auto" w:val="single"/>
              <w:left w:space="0" w:sz="4" w:color="auto" w:val="single"/>
              <w:bottom w:space="0" w:sz="4" w:color="auto" w:val="single"/>
              <w:right w:space="0" w:sz="4" w:color="auto" w:val="single"/>
            </w:tcBorders>
            <w:hideMark/>
          </w:tcPr>
          <w:p w:rsidRDefault="0011705C" w:rsidR="0011705C">
            <w:pPr>
              <w:jc w:val="right"/>
            </w:pPr>
            <w:r>
              <w:t>3.584.258</w:t>
            </w:r>
          </w:p>
        </w:tc>
      </w:tr>
      <w:tr w:rsidTr="0011705C" w:rsidR="0011705C">
        <w:tc>
          <w:tcPr>
            <w:tcW w:type="dxa" w:w="3648"/>
            <w:tcBorders>
              <w:top w:space="0" w:sz="4" w:color="auto" w:val="single"/>
              <w:left w:space="0" w:sz="4" w:color="auto" w:val="single"/>
              <w:bottom w:space="0" w:sz="4" w:color="auto" w:val="single"/>
              <w:right w:space="0" w:sz="4" w:color="auto" w:val="single"/>
            </w:tcBorders>
            <w:hideMark/>
          </w:tcPr>
          <w:p w:rsidRDefault="0011705C" w:rsidR="0011705C">
            <w:pPr>
              <w:jc w:val="both"/>
            </w:pPr>
            <w:r>
              <w:lastRenderedPageBreak/>
              <w:t>Alati, pogonski inventar</w:t>
            </w:r>
          </w:p>
        </w:tc>
        <w:tc>
          <w:tcPr>
            <w:tcW w:type="dxa" w:w="2551"/>
            <w:tcBorders>
              <w:top w:space="0" w:sz="4" w:color="auto" w:val="single"/>
              <w:left w:space="0" w:sz="4" w:color="auto" w:val="single"/>
              <w:bottom w:space="0" w:sz="4" w:color="auto" w:val="single"/>
              <w:right w:space="0" w:sz="4" w:color="auto" w:val="single"/>
            </w:tcBorders>
            <w:hideMark/>
          </w:tcPr>
          <w:p w:rsidRDefault="0011705C" w:rsidR="0011705C">
            <w:pPr>
              <w:jc w:val="right"/>
            </w:pPr>
            <w:r>
              <w:t>1.440.411</w:t>
            </w:r>
          </w:p>
        </w:tc>
        <w:tc>
          <w:tcPr>
            <w:tcW w:type="dxa" w:w="2551"/>
            <w:tcBorders>
              <w:top w:space="0" w:sz="4" w:color="auto" w:val="single"/>
              <w:left w:space="0" w:sz="4" w:color="auto" w:val="single"/>
              <w:bottom w:space="0" w:sz="4" w:color="auto" w:val="single"/>
              <w:right w:space="0" w:sz="4" w:color="auto" w:val="single"/>
            </w:tcBorders>
            <w:hideMark/>
          </w:tcPr>
          <w:p w:rsidRDefault="0011705C" w:rsidR="0011705C">
            <w:pPr>
              <w:jc w:val="right"/>
            </w:pPr>
            <w:r>
              <w:t>137.946</w:t>
            </w:r>
          </w:p>
        </w:tc>
      </w:tr>
      <w:tr w:rsidTr="0011705C" w:rsidR="0011705C">
        <w:tc>
          <w:tcPr>
            <w:tcW w:type="dxa" w:w="3648"/>
            <w:tcBorders>
              <w:top w:space="0" w:sz="4" w:color="auto" w:val="single"/>
              <w:left w:space="0" w:sz="4" w:color="auto" w:val="single"/>
              <w:bottom w:space="0" w:sz="4" w:color="auto" w:val="single"/>
              <w:right w:space="0" w:sz="4" w:color="auto" w:val="single"/>
            </w:tcBorders>
            <w:hideMark/>
          </w:tcPr>
          <w:p w:rsidRDefault="0011705C" w:rsidR="0011705C">
            <w:pPr>
              <w:jc w:val="both"/>
            </w:pPr>
            <w:r>
              <w:t>Predujmovi za materijalnu imovinu</w:t>
            </w:r>
          </w:p>
        </w:tc>
        <w:tc>
          <w:tcPr>
            <w:tcW w:type="dxa" w:w="2551"/>
            <w:tcBorders>
              <w:top w:space="0" w:sz="4" w:color="auto" w:val="single"/>
              <w:left w:space="0" w:sz="4" w:color="auto" w:val="single"/>
              <w:bottom w:space="0" w:sz="4" w:color="auto" w:val="single"/>
              <w:right w:space="0" w:sz="4" w:color="auto" w:val="single"/>
            </w:tcBorders>
          </w:tcPr>
          <w:p w:rsidRDefault="0011705C" w:rsidR="0011705C">
            <w:pPr>
              <w:jc w:val="right"/>
            </w:pPr>
          </w:p>
        </w:tc>
        <w:tc>
          <w:tcPr>
            <w:tcW w:type="dxa" w:w="2551"/>
            <w:tcBorders>
              <w:top w:space="0" w:sz="4" w:color="auto" w:val="single"/>
              <w:left w:space="0" w:sz="4" w:color="auto" w:val="single"/>
              <w:bottom w:space="0" w:sz="4" w:color="auto" w:val="single"/>
              <w:right w:space="0" w:sz="4" w:color="auto" w:val="single"/>
            </w:tcBorders>
            <w:hideMark/>
          </w:tcPr>
          <w:p w:rsidRDefault="0011705C" w:rsidR="0011705C">
            <w:pPr>
              <w:jc w:val="right"/>
            </w:pPr>
            <w:r>
              <w:t>10.000</w:t>
            </w:r>
          </w:p>
        </w:tc>
      </w:tr>
    </w:tbl>
    <w:p w:rsidRDefault="0011705C" w:rsidP="0011705C" w:rsidR="0011705C">
      <w:pPr>
        <w:jc w:val="both"/>
        <w:rPr>
          <w:b/>
        </w:rPr>
      </w:pPr>
    </w:p>
    <w:p w:rsidRDefault="0011705C" w:rsidP="0011705C" w:rsidR="0011705C">
      <w:pPr>
        <w:jc w:val="both"/>
        <w:rPr>
          <w:b/>
        </w:rPr>
      </w:pPr>
      <w:r>
        <w:rPr>
          <w:b/>
        </w:rPr>
        <w:t>Nekretnine</w:t>
      </w:r>
    </w:p>
    <w:p w:rsidRDefault="0011705C" w:rsidP="0011705C" w:rsidR="0011705C">
      <w:pPr>
        <w:jc w:val="both"/>
      </w:pPr>
      <w:r>
        <w:t xml:space="preserve">Temeljem izvješća dužnika iz prijedloga za otvaranje stečajnog postupka i uvidom u zemljišne knjige, </w:t>
      </w:r>
      <w:r w:rsidR="00CE38C9">
        <w:t>utvrđeno je</w:t>
      </w:r>
      <w:r>
        <w:t xml:space="preserve"> da je društvo vlasnik nekretnina upisanih u zemljišne knjige Općinskog suda u Osijeku, Zemljišnoknjižni odjel Donji Miholjac i to, u:</w:t>
      </w:r>
    </w:p>
    <w:p w:rsidRDefault="0011705C" w:rsidP="0011705C" w:rsidR="0011705C">
      <w:pPr>
        <w:jc w:val="both"/>
      </w:pPr>
    </w:p>
    <w:p w:rsidRDefault="0011705C" w:rsidP="0011705C" w:rsidR="0011705C">
      <w:pPr>
        <w:jc w:val="both"/>
      </w:pPr>
      <w:r>
        <w:rPr>
          <w:b/>
        </w:rPr>
        <w:t>zk.ul. 663 za ko Beničanci, kč.br. 356/5</w:t>
      </w:r>
      <w:r>
        <w:t xml:space="preserve"> gospodarsko dvorište, upravna zgrada Magadenovac, Ružina 3A, pomoćna zgrada, portirnica od 3458 m²,</w:t>
      </w:r>
    </w:p>
    <w:p w:rsidRDefault="0011705C" w:rsidP="0011705C" w:rsidR="0011705C">
      <w:pPr>
        <w:ind w:firstLine="284"/>
        <w:jc w:val="both"/>
        <w:rPr>
          <w:i/>
        </w:rPr>
      </w:pPr>
      <w:r>
        <w:rPr>
          <w:i/>
        </w:rPr>
        <w:t>uknjiženo založno pravo za korist Erste&amp;steiermarkische bank d.d., zatim za Žitar d.o.o. Donji Miholjac</w:t>
      </w:r>
    </w:p>
    <w:p w:rsidRDefault="0011705C" w:rsidP="0011705C" w:rsidR="0011705C">
      <w:pPr>
        <w:jc w:val="both"/>
        <w:rPr>
          <w:b/>
        </w:rPr>
      </w:pPr>
    </w:p>
    <w:p w:rsidRDefault="0011705C" w:rsidP="0011705C" w:rsidR="0011705C">
      <w:pPr>
        <w:jc w:val="both"/>
      </w:pPr>
      <w:r>
        <w:rPr>
          <w:b/>
        </w:rPr>
        <w:t>zk.ul. 302 za ko Donji Miholjac kč.br. 1674/1</w:t>
      </w:r>
      <w:r>
        <w:t xml:space="preserve"> dvorište i zemljište pod zgradama od 5443 m², </w:t>
      </w:r>
      <w:r>
        <w:rPr>
          <w:b/>
        </w:rPr>
        <w:t>uknjiženo pravo građenja za korist NEXUS GRADNJA d.o.o.</w:t>
      </w:r>
      <w:r>
        <w:t xml:space="preserve"> Donji Miholjac, na rok od 50 godina</w:t>
      </w:r>
    </w:p>
    <w:p w:rsidRDefault="0011705C" w:rsidP="0011705C" w:rsidR="0011705C">
      <w:pPr>
        <w:jc w:val="both"/>
      </w:pPr>
    </w:p>
    <w:p w:rsidRDefault="0011705C" w:rsidP="0011705C" w:rsidR="0011705C">
      <w:pPr>
        <w:jc w:val="both"/>
      </w:pPr>
      <w:r>
        <w:rPr>
          <w:b/>
        </w:rPr>
        <w:t>zk.ul. 1623 za ko Donji Miholjac kč.br. 753</w:t>
      </w:r>
      <w:r>
        <w:t xml:space="preserve">  kuća, dvor, oranica, voćnjak u Basaričekovoj od 982 m²</w:t>
      </w:r>
    </w:p>
    <w:p w:rsidRDefault="0011705C" w:rsidP="0011705C" w:rsidR="0011705C">
      <w:pPr>
        <w:ind w:firstLine="284"/>
        <w:jc w:val="both"/>
        <w:rPr>
          <w:i/>
        </w:rPr>
      </w:pPr>
      <w:r>
        <w:rPr>
          <w:i/>
        </w:rPr>
        <w:t>uknjiženo založno pravo za korist RH, Ministarstvo financija, Porezna uprava</w:t>
      </w:r>
    </w:p>
    <w:p w:rsidRDefault="0011705C" w:rsidP="0011705C" w:rsidR="0011705C">
      <w:pPr>
        <w:jc w:val="both"/>
      </w:pPr>
    </w:p>
    <w:p w:rsidRDefault="0011705C" w:rsidP="0011705C" w:rsidR="0011705C">
      <w:pPr>
        <w:jc w:val="both"/>
      </w:pPr>
      <w:r>
        <w:rPr>
          <w:b/>
        </w:rPr>
        <w:t>zk.ul. 3270 za ko Donji Miholjac kč.br. 1674/2</w:t>
      </w:r>
      <w:r>
        <w:t xml:space="preserve">  dvorište Kolodvorska od 1028 m²</w:t>
      </w:r>
    </w:p>
    <w:p w:rsidRDefault="0011705C" w:rsidP="0011705C" w:rsidR="0011705C">
      <w:pPr>
        <w:ind w:firstLine="284"/>
        <w:jc w:val="both"/>
        <w:rPr>
          <w:i/>
        </w:rPr>
      </w:pPr>
      <w:r>
        <w:rPr>
          <w:i/>
        </w:rPr>
        <w:t>uknjiženo založno pravo za korist RH, Ministarstvo financija, Porezna uprava</w:t>
      </w:r>
    </w:p>
    <w:p w:rsidRDefault="0011705C" w:rsidP="0011705C" w:rsidR="0011705C">
      <w:pPr>
        <w:jc w:val="both"/>
      </w:pPr>
    </w:p>
    <w:p w:rsidRDefault="0011705C" w:rsidP="0011705C" w:rsidR="0011705C">
      <w:pPr>
        <w:jc w:val="both"/>
      </w:pPr>
      <w:r>
        <w:rPr>
          <w:b/>
        </w:rPr>
        <w:t>zk.ul. 3094 za ko Donji Miholjac kč.br. 1674/9</w:t>
      </w:r>
      <w:r>
        <w:t xml:space="preserve"> dvorište Kolodvorska od 219 m²</w:t>
      </w:r>
    </w:p>
    <w:p w:rsidRDefault="0011705C" w:rsidP="0011705C" w:rsidR="0011705C">
      <w:pPr>
        <w:ind w:firstLine="284"/>
        <w:jc w:val="both"/>
        <w:rPr>
          <w:i/>
        </w:rPr>
      </w:pPr>
      <w:r>
        <w:rPr>
          <w:i/>
        </w:rPr>
        <w:t>uknjiženo založno pravo za korist RH, Ministarstvo financija, Porezna uprava</w:t>
      </w:r>
    </w:p>
    <w:p w:rsidRDefault="0011705C" w:rsidP="0011705C" w:rsidR="0011705C">
      <w:pPr>
        <w:jc w:val="both"/>
      </w:pPr>
    </w:p>
    <w:p w:rsidRDefault="0011705C" w:rsidP="0011705C" w:rsidR="0011705C">
      <w:pPr>
        <w:jc w:val="both"/>
      </w:pPr>
      <w:r>
        <w:rPr>
          <w:b/>
        </w:rPr>
        <w:t>zk.ul. 1015 za ko Donji Miholjac kč.br. 1672/1</w:t>
      </w:r>
      <w:r>
        <w:t xml:space="preserve"> zgrada mješovite uporabe Augusta Šenoe kbr. 1, i dvorište od 2015 m², etažno vlasništvo, </w:t>
      </w:r>
    </w:p>
    <w:p w:rsidRDefault="0011705C" w:rsidP="0011705C" w:rsidR="0011705C">
      <w:pPr>
        <w:jc w:val="both"/>
      </w:pPr>
    </w:p>
    <w:tbl>
      <w:tblPr>
        <w:tblW w:type="dxa" w:w="8963"/>
        <w:shd w:fill="FFFFFF" w:color="auto" w:val="clear"/>
        <w:tblCellMar>
          <w:left w:type="dxa" w:w="0"/>
          <w:right w:type="dxa" w:w="0"/>
        </w:tblCellMar>
        <w:tblLook w:val="04A0" w:noVBand="1" w:noHBand="0" w:lastColumn="0" w:firstColumn="1" w:lastRow="0" w:firstRow="1"/>
      </w:tblPr>
      <w:tblGrid>
        <w:gridCol w:w="38"/>
        <w:gridCol w:w="20"/>
        <w:gridCol w:w="7067"/>
        <w:gridCol w:w="38"/>
        <w:gridCol w:w="262"/>
        <w:gridCol w:w="38"/>
        <w:gridCol w:w="1162"/>
        <w:gridCol w:w="20"/>
        <w:gridCol w:w="18"/>
        <w:gridCol w:w="262"/>
        <w:gridCol w:w="38"/>
      </w:tblGrid>
      <w:tr w:rsidTr="0011705C" w:rsidR="0011705C">
        <w:trPr>
          <w:gridAfter w:val="3"/>
          <w:wAfter w:type="dxa" w:w="318"/>
          <w:trHeight w:val="270"/>
        </w:trPr>
        <w:tc>
          <w:tcPr>
            <w:tcW w:type="dxa" w:w="7125"/>
            <w:gridSpan w:val="3"/>
            <w:tcBorders>
              <w:top w:val="nil"/>
              <w:left w:space="0" w:sz="6" w:color="000000" w:val="single"/>
              <w:bottom w:val="nil"/>
              <w:right w:val="nil"/>
            </w:tcBorders>
            <w:shd w:fill="auto" w:color="auto" w:val="clear"/>
            <w:tcMar>
              <w:top w:type="dxa" w:w="30"/>
              <w:left w:type="dxa" w:w="30"/>
              <w:bottom w:type="dxa" w:w="30"/>
              <w:right w:type="dxa" w:w="30"/>
            </w:tcMar>
            <w:hideMark/>
          </w:tcPr>
          <w:p w:rsidRDefault="0011705C" w:rsidR="0011705C">
            <w:pPr>
              <w:rPr>
                <w:color w:val="333333"/>
                <w:sz w:val="21"/>
                <w:szCs w:val="21"/>
              </w:rPr>
            </w:pPr>
            <w:r>
              <w:rPr>
                <w:b/>
                <w:bCs/>
                <w:color w:val="000000"/>
                <w:sz w:val="15"/>
                <w:szCs w:val="15"/>
              </w:rPr>
              <w:t xml:space="preserve">1. </w:t>
            </w:r>
            <w:r>
              <w:rPr>
                <w:b/>
                <w:bCs/>
                <w:color w:val="000000"/>
                <w:sz w:val="18"/>
                <w:szCs w:val="18"/>
              </w:rPr>
              <w:t>Suvlasnički dio: 1353/10000 ETAŽNO VLASNIŠTVO (E-1)</w:t>
            </w:r>
          </w:p>
        </w:tc>
        <w:tc>
          <w:tcPr>
            <w:tcW w:type="dxa" w:w="1500"/>
            <w:gridSpan w:val="4"/>
            <w:tcBorders>
              <w:top w:val="nil"/>
              <w:left w:val="nil"/>
              <w:bottom w:val="nil"/>
              <w:right w:space="0" w:sz="6" w:color="000000" w:val="single"/>
            </w:tcBorders>
            <w:shd w:fill="auto" w:color="auto" w:val="clear"/>
            <w:tcMar>
              <w:top w:type="dxa" w:w="30"/>
              <w:left w:type="dxa" w:w="30"/>
              <w:bottom w:type="dxa" w:w="30"/>
              <w:right w:type="dxa" w:w="30"/>
            </w:tcMar>
            <w:hideMark/>
          </w:tcPr>
          <w:p w:rsidRDefault="0011705C" w:rsidR="0011705C">
            <w:pPr>
              <w:rPr>
                <w:sz w:val="20"/>
                <w:szCs w:val="20"/>
              </w:rPr>
            </w:pPr>
          </w:p>
        </w:tc>
        <w:tc>
          <w:tcPr>
            <w:tcW w:type="dxa" w:w="20"/>
            <w:shd w:fill="auto" w:color="auto" w:val="clear"/>
            <w:hideMark/>
          </w:tcPr>
          <w:p w:rsidRDefault="0011705C" w:rsidR="0011705C">
            <w:pPr>
              <w:rPr>
                <w:sz w:val="20"/>
                <w:szCs w:val="20"/>
              </w:rPr>
            </w:pPr>
          </w:p>
        </w:tc>
      </w:tr>
      <w:tr w:rsidTr="0011705C" w:rsidR="0011705C">
        <w:trPr>
          <w:gridAfter w:val="1"/>
          <w:wAfter w:type="dxa" w:w="38"/>
          <w:trHeight w:val="735"/>
        </w:trPr>
        <w:tc>
          <w:tcPr>
            <w:tcW w:type="dxa" w:w="38"/>
            <w:shd w:fill="auto" w:color="auto" w:val="clear"/>
            <w:hideMark/>
          </w:tcPr>
          <w:p w:rsidRDefault="0011705C" w:rsidR="0011705C">
            <w:pPr>
              <w:rPr>
                <w:sz w:val="20"/>
                <w:szCs w:val="20"/>
              </w:rPr>
            </w:pPr>
          </w:p>
        </w:tc>
        <w:tc>
          <w:tcPr>
            <w:tcW w:type="dxa" w:w="7387"/>
            <w:gridSpan w:val="4"/>
            <w:tcBorders>
              <w:top w:val="nil"/>
              <w:left w:space="0" w:sz="6" w:color="000000" w:val="single"/>
              <w:bottom w:val="nil"/>
              <w:right w:val="nil"/>
            </w:tcBorders>
            <w:shd w:fill="auto" w:color="auto" w:val="clear"/>
            <w:tcMar>
              <w:top w:type="dxa" w:w="30"/>
              <w:left w:type="dxa" w:w="30"/>
              <w:bottom w:type="dxa" w:w="30"/>
              <w:right w:type="dxa" w:w="30"/>
            </w:tcMar>
            <w:hideMark/>
          </w:tcPr>
          <w:p w:rsidRDefault="0011705C" w:rsidR="0011705C">
            <w:pPr>
              <w:rPr>
                <w:color w:val="333333"/>
                <w:sz w:val="21"/>
                <w:szCs w:val="21"/>
              </w:rPr>
            </w:pPr>
            <w:r>
              <w:rPr>
                <w:b/>
                <w:bCs/>
                <w:color w:val="000000"/>
                <w:sz w:val="15"/>
                <w:szCs w:val="15"/>
              </w:rPr>
              <w:t xml:space="preserve">1. POSLOVNI PROSTOR 1  u prizemlju i galeriji, u diobnom planu označen ljubičastom bojom zvjezdasto osjenčan, koji se sastoji od: lokala, sanitarnog čvora, stubišta, hodnika, ureda 1, ureda 2, ureda 3, ureda 4, ukupne površine 244,44 m2, te sa pripatcima:parkiralište 13, parkiralište 14 i parkiralište 15, ukupne površine 33,12 m2 </w:t>
            </w:r>
          </w:p>
        </w:tc>
        <w:tc>
          <w:tcPr>
            <w:tcW w:type="dxa" w:w="1200"/>
            <w:gridSpan w:val="2"/>
            <w:tcBorders>
              <w:top w:val="nil"/>
              <w:left w:val="nil"/>
              <w:bottom w:val="nil"/>
              <w:right w:space="0" w:sz="6" w:color="000000" w:val="single"/>
            </w:tcBorders>
            <w:shd w:fill="auto" w:color="auto" w:val="clear"/>
            <w:tcMar>
              <w:top w:type="dxa" w:w="30"/>
              <w:left w:type="dxa" w:w="30"/>
              <w:bottom w:type="dxa" w:w="30"/>
              <w:right w:type="dxa" w:w="30"/>
            </w:tcM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15"/>
        </w:trPr>
        <w:tc>
          <w:tcPr>
            <w:tcW w:type="dxa" w:w="38"/>
            <w:shd w:fill="auto" w:color="auto" w:val="clear"/>
            <w:hideMark/>
          </w:tcPr>
          <w:p w:rsidRDefault="0011705C" w:rsidR="0011705C">
            <w:pPr>
              <w:rPr>
                <w:sz w:val="20"/>
                <w:szCs w:val="20"/>
              </w:rPr>
            </w:pPr>
          </w:p>
        </w:tc>
        <w:tc>
          <w:tcPr>
            <w:tcW w:type="dxa" w:w="8587"/>
            <w:gridSpan w:val="6"/>
            <w:tcBorders>
              <w:top w:space="0" w:sz="6" w:color="000000" w:val="single"/>
              <w:left w:space="0" w:sz="6" w:color="000000" w:val="single"/>
              <w:bottom w:val="nil"/>
              <w:right w:space="0" w:sz="6" w:color="000000" w:val="single"/>
            </w:tcBorders>
            <w:shd w:fill="auto" w:color="auto" w:val="cle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270"/>
        </w:trPr>
        <w:tc>
          <w:tcPr>
            <w:tcW w:type="dxa" w:w="38"/>
            <w:shd w:fill="auto" w:color="auto" w:val="clear"/>
            <w:hideMark/>
          </w:tcPr>
          <w:p w:rsidRDefault="0011705C" w:rsidR="0011705C">
            <w:pPr>
              <w:rPr>
                <w:sz w:val="20"/>
                <w:szCs w:val="20"/>
              </w:rPr>
            </w:pPr>
          </w:p>
        </w:tc>
        <w:tc>
          <w:tcPr>
            <w:tcW w:type="dxa" w:w="7387"/>
            <w:gridSpan w:val="4"/>
            <w:tcBorders>
              <w:top w:val="nil"/>
              <w:left w:space="0" w:sz="6" w:color="000000" w:val="single"/>
              <w:bottom w:val="nil"/>
              <w:right w:val="nil"/>
            </w:tcBorders>
            <w:shd w:fill="auto" w:color="auto" w:val="clear"/>
            <w:tcMar>
              <w:top w:type="dxa" w:w="30"/>
              <w:left w:type="dxa" w:w="30"/>
              <w:bottom w:type="dxa" w:w="30"/>
              <w:right w:type="dxa" w:w="30"/>
            </w:tcMar>
            <w:hideMark/>
          </w:tcPr>
          <w:p w:rsidRDefault="0011705C" w:rsidR="0011705C">
            <w:pPr>
              <w:rPr>
                <w:color w:val="333333"/>
                <w:sz w:val="21"/>
                <w:szCs w:val="21"/>
              </w:rPr>
            </w:pPr>
            <w:r>
              <w:rPr>
                <w:b/>
                <w:bCs/>
                <w:color w:val="000000"/>
                <w:sz w:val="15"/>
                <w:szCs w:val="15"/>
              </w:rPr>
              <w:t>AGROPLUS D.O.O., OIB: 07350499058, INDUSTRIJSKA ZONA - JANJEVCI 6, 31540 DONJI MIHOLJAC</w:t>
            </w:r>
          </w:p>
        </w:tc>
        <w:tc>
          <w:tcPr>
            <w:tcW w:type="dxa" w:w="1200"/>
            <w:gridSpan w:val="2"/>
            <w:tcBorders>
              <w:top w:val="nil"/>
              <w:left w:val="nil"/>
              <w:bottom w:val="nil"/>
              <w:right w:space="0" w:sz="6" w:color="000000" w:val="single"/>
            </w:tcBorders>
            <w:shd w:fill="auto" w:color="auto" w:val="clear"/>
            <w:tcMar>
              <w:top w:type="dxa" w:w="30"/>
              <w:left w:type="dxa" w:w="30"/>
              <w:bottom w:type="dxa" w:w="30"/>
              <w:right w:type="dxa" w:w="30"/>
            </w:tcM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15"/>
        </w:trPr>
        <w:tc>
          <w:tcPr>
            <w:tcW w:type="dxa" w:w="38"/>
            <w:shd w:fill="auto" w:color="auto" w:val="clear"/>
            <w:hideMark/>
          </w:tcPr>
          <w:p w:rsidRDefault="0011705C" w:rsidR="0011705C">
            <w:pPr>
              <w:rPr>
                <w:sz w:val="20"/>
                <w:szCs w:val="20"/>
              </w:rPr>
            </w:pPr>
          </w:p>
        </w:tc>
        <w:tc>
          <w:tcPr>
            <w:tcW w:type="dxa" w:w="8587"/>
            <w:gridSpan w:val="6"/>
            <w:tcBorders>
              <w:top w:val="nil"/>
              <w:left w:space="0" w:sz="6" w:color="000000" w:val="single"/>
              <w:bottom w:space="0" w:sz="6" w:color="000000" w:val="single"/>
              <w:right w:space="0" w:sz="6" w:color="000000" w:val="single"/>
            </w:tcBorders>
            <w:shd w:fill="auto" w:color="auto" w:val="cle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270"/>
        </w:trPr>
        <w:tc>
          <w:tcPr>
            <w:tcW w:type="dxa" w:w="38"/>
            <w:shd w:fill="auto" w:color="auto" w:val="clear"/>
            <w:hideMark/>
          </w:tcPr>
          <w:p w:rsidRDefault="0011705C" w:rsidR="0011705C">
            <w:pPr>
              <w:rPr>
                <w:sz w:val="20"/>
                <w:szCs w:val="20"/>
              </w:rPr>
            </w:pPr>
          </w:p>
        </w:tc>
        <w:tc>
          <w:tcPr>
            <w:tcW w:type="dxa" w:w="7387"/>
            <w:gridSpan w:val="4"/>
            <w:tcBorders>
              <w:top w:val="nil"/>
              <w:left w:space="0" w:sz="6" w:color="000000" w:val="single"/>
              <w:bottom w:val="nil"/>
              <w:right w:val="nil"/>
            </w:tcBorders>
            <w:shd w:fill="auto" w:color="auto" w:val="clear"/>
            <w:tcMar>
              <w:top w:type="dxa" w:w="30"/>
              <w:left w:type="dxa" w:w="30"/>
              <w:bottom w:type="dxa" w:w="30"/>
              <w:right w:type="dxa" w:w="30"/>
            </w:tcMar>
            <w:hideMark/>
          </w:tcPr>
          <w:p w:rsidRDefault="0011705C" w:rsidR="0011705C">
            <w:pPr>
              <w:rPr>
                <w:color w:val="333333"/>
                <w:sz w:val="18"/>
                <w:szCs w:val="18"/>
              </w:rPr>
            </w:pPr>
            <w:r>
              <w:rPr>
                <w:b/>
                <w:bCs/>
                <w:color w:val="000000"/>
                <w:sz w:val="18"/>
                <w:szCs w:val="18"/>
              </w:rPr>
              <w:t>2. Suvlasnički dio: 356/10000 ETAŽNO VLASNIŠTVO (E-2)</w:t>
            </w:r>
          </w:p>
        </w:tc>
        <w:tc>
          <w:tcPr>
            <w:tcW w:type="dxa" w:w="1200"/>
            <w:gridSpan w:val="2"/>
            <w:tcBorders>
              <w:top w:val="nil"/>
              <w:left w:val="nil"/>
              <w:bottom w:val="nil"/>
              <w:right w:space="0" w:sz="6" w:color="000000" w:val="single"/>
            </w:tcBorders>
            <w:shd w:fill="auto" w:color="auto" w:val="clear"/>
            <w:tcMar>
              <w:top w:type="dxa" w:w="30"/>
              <w:left w:type="dxa" w:w="30"/>
              <w:bottom w:type="dxa" w:w="30"/>
              <w:right w:type="dxa" w:w="30"/>
            </w:tcM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570"/>
        </w:trPr>
        <w:tc>
          <w:tcPr>
            <w:tcW w:type="dxa" w:w="38"/>
            <w:shd w:fill="auto" w:color="auto" w:val="clear"/>
            <w:hideMark/>
          </w:tcPr>
          <w:p w:rsidRDefault="0011705C" w:rsidR="0011705C">
            <w:pPr>
              <w:rPr>
                <w:sz w:val="20"/>
                <w:szCs w:val="20"/>
              </w:rPr>
            </w:pPr>
          </w:p>
        </w:tc>
        <w:tc>
          <w:tcPr>
            <w:tcW w:type="dxa" w:w="7387"/>
            <w:gridSpan w:val="4"/>
            <w:tcBorders>
              <w:top w:val="nil"/>
              <w:left w:space="0" w:sz="6" w:color="000000" w:val="single"/>
              <w:bottom w:val="nil"/>
              <w:right w:val="nil"/>
            </w:tcBorders>
            <w:shd w:fill="auto" w:color="auto" w:val="clear"/>
            <w:tcMar>
              <w:top w:type="dxa" w:w="30"/>
              <w:left w:type="dxa" w:w="30"/>
              <w:bottom w:type="dxa" w:w="30"/>
              <w:right w:type="dxa" w:w="30"/>
            </w:tcMar>
            <w:hideMark/>
          </w:tcPr>
          <w:p w:rsidRDefault="0011705C" w:rsidR="0011705C">
            <w:pPr>
              <w:rPr>
                <w:color w:val="333333"/>
                <w:sz w:val="21"/>
                <w:szCs w:val="21"/>
              </w:rPr>
            </w:pPr>
            <w:r>
              <w:rPr>
                <w:b/>
                <w:bCs/>
                <w:color w:val="000000"/>
                <w:sz w:val="15"/>
                <w:szCs w:val="15"/>
              </w:rPr>
              <w:t>1. POSLOVNI PROSTOR 2 u prizemlju i galeriji, u diobnom planu označen zelenom  bojom zvjezdasto osjenčan, koji se sastoji od: lokala, sanitarnog čvora, stubišta, i hodnika, ureda 1, ureda 2,  ukupne površine 64,10 m2, te sa pripatkom: parkiralište 16 ukupne površine 11,04 m2  </w:t>
            </w:r>
          </w:p>
        </w:tc>
        <w:tc>
          <w:tcPr>
            <w:tcW w:type="dxa" w:w="1200"/>
            <w:gridSpan w:val="2"/>
            <w:tcBorders>
              <w:top w:val="nil"/>
              <w:left w:val="nil"/>
              <w:bottom w:val="nil"/>
              <w:right w:space="0" w:sz="6" w:color="000000" w:val="single"/>
            </w:tcBorders>
            <w:shd w:fill="auto" w:color="auto" w:val="clear"/>
            <w:tcMar>
              <w:top w:type="dxa" w:w="30"/>
              <w:left w:type="dxa" w:w="30"/>
              <w:bottom w:type="dxa" w:w="30"/>
              <w:right w:type="dxa" w:w="30"/>
            </w:tcM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15"/>
        </w:trPr>
        <w:tc>
          <w:tcPr>
            <w:tcW w:type="dxa" w:w="38"/>
            <w:shd w:fill="auto" w:color="auto" w:val="clear"/>
            <w:hideMark/>
          </w:tcPr>
          <w:p w:rsidRDefault="0011705C" w:rsidR="0011705C">
            <w:pPr>
              <w:rPr>
                <w:sz w:val="20"/>
                <w:szCs w:val="20"/>
              </w:rPr>
            </w:pPr>
          </w:p>
        </w:tc>
        <w:tc>
          <w:tcPr>
            <w:tcW w:type="dxa" w:w="8587"/>
            <w:gridSpan w:val="6"/>
            <w:tcBorders>
              <w:top w:space="0" w:sz="6" w:color="000000" w:val="single"/>
              <w:left w:space="0" w:sz="6" w:color="000000" w:val="single"/>
              <w:bottom w:val="nil"/>
              <w:right w:space="0" w:sz="6" w:color="000000" w:val="single"/>
            </w:tcBorders>
            <w:shd w:fill="auto" w:color="auto" w:val="cle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270"/>
        </w:trPr>
        <w:tc>
          <w:tcPr>
            <w:tcW w:type="dxa" w:w="38"/>
            <w:shd w:fill="auto" w:color="auto" w:val="clear"/>
            <w:hideMark/>
          </w:tcPr>
          <w:p w:rsidRDefault="0011705C" w:rsidR="0011705C">
            <w:pPr>
              <w:rPr>
                <w:sz w:val="20"/>
                <w:szCs w:val="20"/>
              </w:rPr>
            </w:pPr>
          </w:p>
        </w:tc>
        <w:tc>
          <w:tcPr>
            <w:tcW w:type="dxa" w:w="7387"/>
            <w:gridSpan w:val="4"/>
            <w:tcBorders>
              <w:top w:val="nil"/>
              <w:left w:space="0" w:sz="6" w:color="000000" w:val="single"/>
              <w:bottom w:val="nil"/>
              <w:right w:val="nil"/>
            </w:tcBorders>
            <w:shd w:fill="auto" w:color="auto" w:val="clear"/>
            <w:tcMar>
              <w:top w:type="dxa" w:w="30"/>
              <w:left w:type="dxa" w:w="30"/>
              <w:bottom w:type="dxa" w:w="30"/>
              <w:right w:type="dxa" w:w="30"/>
            </w:tcMar>
            <w:hideMark/>
          </w:tcPr>
          <w:p w:rsidRDefault="0011705C" w:rsidR="0011705C">
            <w:pPr>
              <w:rPr>
                <w:color w:val="333333"/>
                <w:sz w:val="21"/>
                <w:szCs w:val="21"/>
              </w:rPr>
            </w:pPr>
            <w:r>
              <w:rPr>
                <w:b/>
                <w:bCs/>
                <w:color w:val="000000"/>
                <w:sz w:val="15"/>
                <w:szCs w:val="15"/>
              </w:rPr>
              <w:t>AGROPLUS D.O.O., OIB: 07350499058, INDUSTRIJSKA ZONA - JANJEVCI 6, 31540 DONJI MIHOLJAC</w:t>
            </w:r>
          </w:p>
        </w:tc>
        <w:tc>
          <w:tcPr>
            <w:tcW w:type="dxa" w:w="1200"/>
            <w:gridSpan w:val="2"/>
            <w:tcBorders>
              <w:top w:val="nil"/>
              <w:left w:val="nil"/>
              <w:bottom w:val="nil"/>
              <w:right w:space="0" w:sz="6" w:color="000000" w:val="single"/>
            </w:tcBorders>
            <w:shd w:fill="auto" w:color="auto" w:val="clear"/>
            <w:tcMar>
              <w:top w:type="dxa" w:w="30"/>
              <w:left w:type="dxa" w:w="30"/>
              <w:bottom w:type="dxa" w:w="30"/>
              <w:right w:type="dxa" w:w="30"/>
            </w:tcM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15"/>
        </w:trPr>
        <w:tc>
          <w:tcPr>
            <w:tcW w:type="dxa" w:w="38"/>
            <w:shd w:fill="auto" w:color="auto" w:val="clear"/>
            <w:hideMark/>
          </w:tcPr>
          <w:p w:rsidRDefault="0011705C" w:rsidR="0011705C">
            <w:pPr>
              <w:rPr>
                <w:sz w:val="20"/>
                <w:szCs w:val="20"/>
              </w:rPr>
            </w:pPr>
          </w:p>
        </w:tc>
        <w:tc>
          <w:tcPr>
            <w:tcW w:type="dxa" w:w="8587"/>
            <w:gridSpan w:val="6"/>
            <w:tcBorders>
              <w:top w:val="nil"/>
              <w:left w:space="0" w:sz="6" w:color="000000" w:val="single"/>
              <w:bottom w:space="0" w:sz="6" w:color="000000" w:val="single"/>
              <w:right w:space="0" w:sz="6" w:color="000000" w:val="single"/>
            </w:tcBorders>
            <w:shd w:fill="auto" w:color="auto" w:val="cle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15"/>
        </w:trPr>
        <w:tc>
          <w:tcPr>
            <w:tcW w:type="dxa" w:w="38"/>
            <w:shd w:fill="auto" w:color="auto" w:val="clear"/>
            <w:hideMark/>
          </w:tcPr>
          <w:p w:rsidRDefault="0011705C" w:rsidR="0011705C">
            <w:pPr>
              <w:rPr>
                <w:sz w:val="20"/>
                <w:szCs w:val="20"/>
              </w:rPr>
            </w:pPr>
          </w:p>
        </w:tc>
        <w:tc>
          <w:tcPr>
            <w:tcW w:type="dxa" w:w="8587"/>
            <w:gridSpan w:val="6"/>
            <w:tcBorders>
              <w:top w:val="nil"/>
              <w:left w:space="0" w:sz="6" w:color="000000" w:val="single"/>
              <w:bottom w:space="0" w:sz="6" w:color="000000" w:val="single"/>
              <w:right w:space="0" w:sz="6" w:color="000000" w:val="single"/>
            </w:tcBorders>
            <w:shd w:fill="auto" w:color="auto" w:val="cle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270"/>
        </w:trPr>
        <w:tc>
          <w:tcPr>
            <w:tcW w:type="dxa" w:w="38"/>
            <w:shd w:fill="auto" w:color="auto" w:val="clear"/>
            <w:hideMark/>
          </w:tcPr>
          <w:p w:rsidRDefault="0011705C" w:rsidR="0011705C">
            <w:pPr>
              <w:rPr>
                <w:sz w:val="20"/>
                <w:szCs w:val="20"/>
              </w:rPr>
            </w:pPr>
          </w:p>
        </w:tc>
        <w:tc>
          <w:tcPr>
            <w:tcW w:type="dxa" w:w="7387"/>
            <w:gridSpan w:val="4"/>
            <w:tcBorders>
              <w:top w:val="nil"/>
              <w:left w:space="0" w:sz="6" w:color="000000" w:val="single"/>
              <w:bottom w:val="nil"/>
              <w:right w:val="nil"/>
            </w:tcBorders>
            <w:shd w:fill="auto" w:color="auto" w:val="clear"/>
            <w:tcMar>
              <w:top w:type="dxa" w:w="30"/>
              <w:left w:type="dxa" w:w="30"/>
              <w:bottom w:type="dxa" w:w="30"/>
              <w:right w:type="dxa" w:w="30"/>
            </w:tcMar>
            <w:hideMark/>
          </w:tcPr>
          <w:p w:rsidRDefault="0011705C" w:rsidR="0011705C">
            <w:pPr>
              <w:rPr>
                <w:color w:val="333333"/>
                <w:sz w:val="21"/>
                <w:szCs w:val="21"/>
              </w:rPr>
            </w:pPr>
            <w:r>
              <w:rPr>
                <w:b/>
                <w:bCs/>
                <w:color w:val="000000"/>
                <w:sz w:val="15"/>
                <w:szCs w:val="15"/>
              </w:rPr>
              <w:t>5. Suvlasnički dio: 331/10000 ETAŽNO VLASNIŠTVO (E-5)</w:t>
            </w:r>
          </w:p>
        </w:tc>
        <w:tc>
          <w:tcPr>
            <w:tcW w:type="dxa" w:w="1200"/>
            <w:gridSpan w:val="2"/>
            <w:tcBorders>
              <w:top w:val="nil"/>
              <w:left w:val="nil"/>
              <w:bottom w:val="nil"/>
              <w:right w:space="0" w:sz="6" w:color="000000" w:val="single"/>
            </w:tcBorders>
            <w:shd w:fill="auto" w:color="auto" w:val="clear"/>
            <w:tcMar>
              <w:top w:type="dxa" w:w="30"/>
              <w:left w:type="dxa" w:w="30"/>
              <w:bottom w:type="dxa" w:w="30"/>
              <w:right w:type="dxa" w:w="30"/>
            </w:tcM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570"/>
        </w:trPr>
        <w:tc>
          <w:tcPr>
            <w:tcW w:type="dxa" w:w="38"/>
            <w:shd w:fill="auto" w:color="auto" w:val="clear"/>
            <w:hideMark/>
          </w:tcPr>
          <w:p w:rsidRDefault="0011705C" w:rsidR="0011705C">
            <w:pPr>
              <w:rPr>
                <w:sz w:val="20"/>
                <w:szCs w:val="20"/>
              </w:rPr>
            </w:pPr>
          </w:p>
        </w:tc>
        <w:tc>
          <w:tcPr>
            <w:tcW w:type="dxa" w:w="7387"/>
            <w:gridSpan w:val="4"/>
            <w:tcBorders>
              <w:top w:val="nil"/>
              <w:left w:space="0" w:sz="6" w:color="000000" w:val="single"/>
              <w:bottom w:val="nil"/>
              <w:right w:val="nil"/>
            </w:tcBorders>
            <w:shd w:fill="auto" w:color="auto" w:val="clear"/>
            <w:tcMar>
              <w:top w:type="dxa" w:w="30"/>
              <w:left w:type="dxa" w:w="30"/>
              <w:bottom w:type="dxa" w:w="30"/>
              <w:right w:type="dxa" w:w="30"/>
            </w:tcMar>
            <w:hideMark/>
          </w:tcPr>
          <w:p w:rsidRDefault="0011705C" w:rsidR="0011705C">
            <w:pPr>
              <w:rPr>
                <w:color w:val="333333"/>
                <w:sz w:val="21"/>
                <w:szCs w:val="21"/>
              </w:rPr>
            </w:pPr>
            <w:r>
              <w:rPr>
                <w:b/>
                <w:bCs/>
                <w:color w:val="000000"/>
                <w:sz w:val="15"/>
                <w:szCs w:val="15"/>
              </w:rPr>
              <w:t>1. STAN 1 na I. katu  u diobnom planu označen crvenom  bojom koso osjenčan, koji se sastoji od: hodnika, kuhinje, ostave, sobe, loggie i kupaonice, ukupne površine 76,05 m2,  te sa pripatcima: balkon i parkiralište 5 ukupne površine 17,51 m2</w:t>
            </w:r>
          </w:p>
        </w:tc>
        <w:tc>
          <w:tcPr>
            <w:tcW w:type="dxa" w:w="1200"/>
            <w:gridSpan w:val="2"/>
            <w:tcBorders>
              <w:top w:val="nil"/>
              <w:left w:val="nil"/>
              <w:bottom w:val="nil"/>
              <w:right w:space="0" w:sz="6" w:color="000000" w:val="single"/>
            </w:tcBorders>
            <w:shd w:fill="auto" w:color="auto" w:val="clear"/>
            <w:tcMar>
              <w:top w:type="dxa" w:w="30"/>
              <w:left w:type="dxa" w:w="30"/>
              <w:bottom w:type="dxa" w:w="30"/>
              <w:right w:type="dxa" w:w="30"/>
            </w:tcM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15"/>
        </w:trPr>
        <w:tc>
          <w:tcPr>
            <w:tcW w:type="dxa" w:w="38"/>
            <w:shd w:fill="auto" w:color="auto" w:val="clear"/>
            <w:hideMark/>
          </w:tcPr>
          <w:p w:rsidRDefault="0011705C" w:rsidR="0011705C">
            <w:pPr>
              <w:rPr>
                <w:sz w:val="20"/>
                <w:szCs w:val="20"/>
              </w:rPr>
            </w:pPr>
          </w:p>
        </w:tc>
        <w:tc>
          <w:tcPr>
            <w:tcW w:type="dxa" w:w="8587"/>
            <w:gridSpan w:val="6"/>
            <w:tcBorders>
              <w:top w:space="0" w:sz="6" w:color="000000" w:val="single"/>
              <w:left w:space="0" w:sz="6" w:color="000000" w:val="single"/>
              <w:bottom w:val="nil"/>
              <w:right w:space="0" w:sz="6" w:color="000000" w:val="single"/>
            </w:tcBorders>
            <w:shd w:fill="auto" w:color="auto" w:val="cle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270"/>
        </w:trPr>
        <w:tc>
          <w:tcPr>
            <w:tcW w:type="dxa" w:w="38"/>
            <w:shd w:fill="auto" w:color="auto" w:val="clear"/>
            <w:hideMark/>
          </w:tcPr>
          <w:p w:rsidRDefault="0011705C" w:rsidR="0011705C">
            <w:pPr>
              <w:rPr>
                <w:sz w:val="20"/>
                <w:szCs w:val="20"/>
              </w:rPr>
            </w:pPr>
          </w:p>
        </w:tc>
        <w:tc>
          <w:tcPr>
            <w:tcW w:type="dxa" w:w="7387"/>
            <w:gridSpan w:val="4"/>
            <w:tcBorders>
              <w:top w:val="nil"/>
              <w:left w:space="0" w:sz="6" w:color="000000" w:val="single"/>
              <w:bottom w:val="nil"/>
              <w:right w:val="nil"/>
            </w:tcBorders>
            <w:shd w:fill="auto" w:color="auto" w:val="clear"/>
            <w:tcMar>
              <w:top w:type="dxa" w:w="30"/>
              <w:left w:type="dxa" w:w="30"/>
              <w:bottom w:type="dxa" w:w="30"/>
              <w:right w:type="dxa" w:w="30"/>
            </w:tcMar>
            <w:hideMark/>
          </w:tcPr>
          <w:p w:rsidRDefault="0011705C" w:rsidR="0011705C">
            <w:pPr>
              <w:rPr>
                <w:color w:val="333333"/>
                <w:sz w:val="21"/>
                <w:szCs w:val="21"/>
              </w:rPr>
            </w:pPr>
            <w:r>
              <w:rPr>
                <w:b/>
                <w:bCs/>
                <w:color w:val="000000"/>
                <w:sz w:val="15"/>
                <w:szCs w:val="15"/>
              </w:rPr>
              <w:t>AGROPLUS D.O.O., OIB: 07350499058, INDUSTRIJSKA ZONA - JANJEVCI 6, 31540 DONJI MIHOLJAC</w:t>
            </w:r>
          </w:p>
        </w:tc>
        <w:tc>
          <w:tcPr>
            <w:tcW w:type="dxa" w:w="1200"/>
            <w:gridSpan w:val="2"/>
            <w:tcBorders>
              <w:top w:val="nil"/>
              <w:left w:val="nil"/>
              <w:bottom w:val="nil"/>
              <w:right w:space="0" w:sz="6" w:color="000000" w:val="single"/>
            </w:tcBorders>
            <w:shd w:fill="auto" w:color="auto" w:val="clear"/>
            <w:tcMar>
              <w:top w:type="dxa" w:w="30"/>
              <w:left w:type="dxa" w:w="30"/>
              <w:bottom w:type="dxa" w:w="30"/>
              <w:right w:type="dxa" w:w="30"/>
            </w:tcM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15"/>
        </w:trPr>
        <w:tc>
          <w:tcPr>
            <w:tcW w:type="dxa" w:w="38"/>
            <w:shd w:fill="auto" w:color="auto" w:val="clear"/>
            <w:hideMark/>
          </w:tcPr>
          <w:p w:rsidRDefault="0011705C" w:rsidR="0011705C">
            <w:pPr>
              <w:rPr>
                <w:sz w:val="20"/>
                <w:szCs w:val="20"/>
              </w:rPr>
            </w:pPr>
          </w:p>
        </w:tc>
        <w:tc>
          <w:tcPr>
            <w:tcW w:type="dxa" w:w="8587"/>
            <w:gridSpan w:val="6"/>
            <w:tcBorders>
              <w:top w:val="nil"/>
              <w:left w:space="0" w:sz="6" w:color="000000" w:val="single"/>
              <w:bottom w:space="0" w:sz="6" w:color="000000" w:val="single"/>
              <w:right w:space="0" w:sz="6" w:color="000000" w:val="single"/>
            </w:tcBorders>
            <w:shd w:fill="auto" w:color="auto" w:val="cle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270"/>
        </w:trPr>
        <w:tc>
          <w:tcPr>
            <w:tcW w:type="dxa" w:w="38"/>
            <w:shd w:fill="auto" w:color="auto" w:val="clear"/>
            <w:hideMark/>
          </w:tcPr>
          <w:p w:rsidRDefault="0011705C" w:rsidR="0011705C">
            <w:pPr>
              <w:rPr>
                <w:sz w:val="20"/>
                <w:szCs w:val="20"/>
              </w:rPr>
            </w:pPr>
          </w:p>
        </w:tc>
        <w:tc>
          <w:tcPr>
            <w:tcW w:type="dxa" w:w="7387"/>
            <w:gridSpan w:val="4"/>
            <w:tcBorders>
              <w:top w:val="nil"/>
              <w:left w:space="0" w:sz="6" w:color="000000" w:val="single"/>
              <w:bottom w:val="nil"/>
              <w:right w:val="nil"/>
            </w:tcBorders>
            <w:shd w:fill="auto" w:color="auto" w:val="clear"/>
            <w:tcMar>
              <w:top w:type="dxa" w:w="30"/>
              <w:left w:type="dxa" w:w="30"/>
              <w:bottom w:type="dxa" w:w="30"/>
              <w:right w:type="dxa" w:w="30"/>
            </w:tcMar>
            <w:hideMark/>
          </w:tcPr>
          <w:p w:rsidRDefault="0011705C" w:rsidR="0011705C">
            <w:pPr>
              <w:rPr>
                <w:color w:val="333333"/>
                <w:sz w:val="21"/>
                <w:szCs w:val="21"/>
              </w:rPr>
            </w:pPr>
            <w:r>
              <w:rPr>
                <w:b/>
                <w:bCs/>
                <w:color w:val="000000"/>
                <w:sz w:val="15"/>
                <w:szCs w:val="15"/>
              </w:rPr>
              <w:t>6. Suvlasnički dio: 195/10000 ETAŽNO VLASNIŠTVO (E-6)</w:t>
            </w:r>
          </w:p>
        </w:tc>
        <w:tc>
          <w:tcPr>
            <w:tcW w:type="dxa" w:w="1200"/>
            <w:gridSpan w:val="2"/>
            <w:tcBorders>
              <w:top w:val="nil"/>
              <w:left w:val="nil"/>
              <w:bottom w:val="nil"/>
              <w:right w:space="0" w:sz="6" w:color="000000" w:val="single"/>
            </w:tcBorders>
            <w:shd w:fill="auto" w:color="auto" w:val="clear"/>
            <w:tcMar>
              <w:top w:type="dxa" w:w="30"/>
              <w:left w:type="dxa" w:w="30"/>
              <w:bottom w:type="dxa" w:w="30"/>
              <w:right w:type="dxa" w:w="30"/>
            </w:tcM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570"/>
        </w:trPr>
        <w:tc>
          <w:tcPr>
            <w:tcW w:type="dxa" w:w="38"/>
            <w:shd w:fill="auto" w:color="auto" w:val="clear"/>
            <w:hideMark/>
          </w:tcPr>
          <w:p w:rsidRDefault="0011705C" w:rsidR="0011705C">
            <w:pPr>
              <w:rPr>
                <w:sz w:val="20"/>
                <w:szCs w:val="20"/>
              </w:rPr>
            </w:pPr>
          </w:p>
        </w:tc>
        <w:tc>
          <w:tcPr>
            <w:tcW w:type="dxa" w:w="7387"/>
            <w:gridSpan w:val="4"/>
            <w:tcBorders>
              <w:top w:val="nil"/>
              <w:left w:space="0" w:sz="6" w:color="000000" w:val="single"/>
              <w:bottom w:val="nil"/>
              <w:right w:val="nil"/>
            </w:tcBorders>
            <w:shd w:fill="auto" w:color="auto" w:val="clear"/>
            <w:tcMar>
              <w:top w:type="dxa" w:w="30"/>
              <w:left w:type="dxa" w:w="30"/>
              <w:bottom w:type="dxa" w:w="30"/>
              <w:right w:type="dxa" w:w="30"/>
            </w:tcMar>
            <w:hideMark/>
          </w:tcPr>
          <w:p w:rsidRDefault="0011705C" w:rsidR="0011705C">
            <w:pPr>
              <w:rPr>
                <w:color w:val="333333"/>
                <w:sz w:val="21"/>
                <w:szCs w:val="21"/>
              </w:rPr>
            </w:pPr>
            <w:r>
              <w:rPr>
                <w:b/>
                <w:bCs/>
                <w:color w:val="000000"/>
                <w:sz w:val="15"/>
                <w:szCs w:val="15"/>
              </w:rPr>
              <w:t>1. STAN 2 na I. katu  u diobnom planu označen plavom  bojom koso osjenčan, koji se sastoji od: hodnika, dnevnog boravka, kuhinje, ostave, sobe, loggie i kupaonice, ukupne površine 45,46 m2,  te sa pripatkom:  parkiralište 6 ukupne površine 11,04 m2</w:t>
            </w:r>
          </w:p>
        </w:tc>
        <w:tc>
          <w:tcPr>
            <w:tcW w:type="dxa" w:w="1200"/>
            <w:gridSpan w:val="2"/>
            <w:tcBorders>
              <w:top w:val="nil"/>
              <w:left w:val="nil"/>
              <w:bottom w:val="nil"/>
              <w:right w:space="0" w:sz="6" w:color="000000" w:val="single"/>
            </w:tcBorders>
            <w:shd w:fill="auto" w:color="auto" w:val="clear"/>
            <w:tcMar>
              <w:top w:type="dxa" w:w="30"/>
              <w:left w:type="dxa" w:w="30"/>
              <w:bottom w:type="dxa" w:w="30"/>
              <w:right w:type="dxa" w:w="30"/>
            </w:tcM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15"/>
        </w:trPr>
        <w:tc>
          <w:tcPr>
            <w:tcW w:type="dxa" w:w="38"/>
            <w:shd w:fill="auto" w:color="auto" w:val="clear"/>
            <w:hideMark/>
          </w:tcPr>
          <w:p w:rsidRDefault="0011705C" w:rsidR="0011705C">
            <w:pPr>
              <w:rPr>
                <w:sz w:val="20"/>
                <w:szCs w:val="20"/>
              </w:rPr>
            </w:pPr>
          </w:p>
        </w:tc>
        <w:tc>
          <w:tcPr>
            <w:tcW w:type="dxa" w:w="8587"/>
            <w:gridSpan w:val="6"/>
            <w:tcBorders>
              <w:top w:space="0" w:sz="6" w:color="000000" w:val="single"/>
              <w:left w:space="0" w:sz="6" w:color="000000" w:val="single"/>
              <w:bottom w:val="nil"/>
              <w:right w:space="0" w:sz="6" w:color="000000" w:val="single"/>
            </w:tcBorders>
            <w:shd w:fill="auto" w:color="auto" w:val="cle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270"/>
        </w:trPr>
        <w:tc>
          <w:tcPr>
            <w:tcW w:type="dxa" w:w="38"/>
            <w:shd w:fill="auto" w:color="auto" w:val="clear"/>
            <w:hideMark/>
          </w:tcPr>
          <w:p w:rsidRDefault="0011705C" w:rsidR="0011705C">
            <w:pPr>
              <w:rPr>
                <w:sz w:val="20"/>
                <w:szCs w:val="20"/>
              </w:rPr>
            </w:pPr>
          </w:p>
        </w:tc>
        <w:tc>
          <w:tcPr>
            <w:tcW w:type="dxa" w:w="7387"/>
            <w:gridSpan w:val="4"/>
            <w:tcBorders>
              <w:top w:val="nil"/>
              <w:left w:space="0" w:sz="6" w:color="000000" w:val="single"/>
              <w:bottom w:val="nil"/>
              <w:right w:val="nil"/>
            </w:tcBorders>
            <w:shd w:fill="auto" w:color="auto" w:val="clear"/>
            <w:tcMar>
              <w:top w:type="dxa" w:w="30"/>
              <w:left w:type="dxa" w:w="30"/>
              <w:bottom w:type="dxa" w:w="30"/>
              <w:right w:type="dxa" w:w="30"/>
            </w:tcMar>
            <w:hideMark/>
          </w:tcPr>
          <w:p w:rsidRDefault="0011705C" w:rsidR="0011705C">
            <w:pPr>
              <w:rPr>
                <w:color w:val="333333"/>
                <w:sz w:val="21"/>
                <w:szCs w:val="21"/>
              </w:rPr>
            </w:pPr>
            <w:r>
              <w:rPr>
                <w:b/>
                <w:bCs/>
                <w:color w:val="000000"/>
                <w:sz w:val="15"/>
                <w:szCs w:val="15"/>
              </w:rPr>
              <w:t>AGROPLUS D.O.O., OIB: 07350499058, INDUSTRIJSKA ZONA - JANJEVCI 6, 31540 DONJI MIHOLJAC</w:t>
            </w:r>
          </w:p>
        </w:tc>
        <w:tc>
          <w:tcPr>
            <w:tcW w:type="dxa" w:w="1200"/>
            <w:gridSpan w:val="2"/>
            <w:tcBorders>
              <w:top w:val="nil"/>
              <w:left w:val="nil"/>
              <w:bottom w:val="nil"/>
              <w:right w:space="0" w:sz="6" w:color="000000" w:val="single"/>
            </w:tcBorders>
            <w:shd w:fill="auto" w:color="auto" w:val="clear"/>
            <w:tcMar>
              <w:top w:type="dxa" w:w="30"/>
              <w:left w:type="dxa" w:w="30"/>
              <w:bottom w:type="dxa" w:w="30"/>
              <w:right w:type="dxa" w:w="30"/>
            </w:tcM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15"/>
        </w:trPr>
        <w:tc>
          <w:tcPr>
            <w:tcW w:type="dxa" w:w="38"/>
            <w:shd w:fill="auto" w:color="auto" w:val="clear"/>
            <w:hideMark/>
          </w:tcPr>
          <w:p w:rsidRDefault="0011705C" w:rsidR="0011705C">
            <w:pPr>
              <w:rPr>
                <w:sz w:val="20"/>
                <w:szCs w:val="20"/>
              </w:rPr>
            </w:pPr>
          </w:p>
        </w:tc>
        <w:tc>
          <w:tcPr>
            <w:tcW w:type="dxa" w:w="8587"/>
            <w:gridSpan w:val="6"/>
            <w:tcBorders>
              <w:top w:val="nil"/>
              <w:left w:space="0" w:sz="6" w:color="000000" w:val="single"/>
              <w:bottom w:space="0" w:sz="6" w:color="000000" w:val="single"/>
              <w:right w:space="0" w:sz="6" w:color="000000" w:val="single"/>
            </w:tcBorders>
            <w:shd w:fill="auto" w:color="auto" w:val="cle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270"/>
        </w:trPr>
        <w:tc>
          <w:tcPr>
            <w:tcW w:type="dxa" w:w="38"/>
            <w:shd w:fill="auto" w:color="auto" w:val="clear"/>
            <w:hideMark/>
          </w:tcPr>
          <w:p w:rsidRDefault="0011705C" w:rsidR="0011705C">
            <w:pPr>
              <w:rPr>
                <w:sz w:val="20"/>
                <w:szCs w:val="20"/>
              </w:rPr>
            </w:pPr>
          </w:p>
        </w:tc>
        <w:tc>
          <w:tcPr>
            <w:tcW w:type="dxa" w:w="7387"/>
            <w:gridSpan w:val="4"/>
            <w:tcBorders>
              <w:top w:val="nil"/>
              <w:left w:space="0" w:sz="6" w:color="000000" w:val="single"/>
              <w:bottom w:val="nil"/>
              <w:right w:val="nil"/>
            </w:tcBorders>
            <w:shd w:fill="auto" w:color="auto" w:val="clear"/>
            <w:tcMar>
              <w:top w:type="dxa" w:w="30"/>
              <w:left w:type="dxa" w:w="30"/>
              <w:bottom w:type="dxa" w:w="30"/>
              <w:right w:type="dxa" w:w="30"/>
            </w:tcMar>
            <w:hideMark/>
          </w:tcPr>
          <w:p w:rsidRDefault="0011705C" w:rsidR="0011705C">
            <w:pPr>
              <w:rPr>
                <w:color w:val="333333"/>
                <w:sz w:val="21"/>
                <w:szCs w:val="21"/>
              </w:rPr>
            </w:pPr>
            <w:r>
              <w:rPr>
                <w:b/>
                <w:bCs/>
                <w:color w:val="000000"/>
                <w:sz w:val="15"/>
                <w:szCs w:val="15"/>
              </w:rPr>
              <w:t>7. Suvlasnički dio: 277/10000 ETAŽNO VLASNIŠTVO (E-7)</w:t>
            </w:r>
          </w:p>
        </w:tc>
        <w:tc>
          <w:tcPr>
            <w:tcW w:type="dxa" w:w="1200"/>
            <w:gridSpan w:val="2"/>
            <w:tcBorders>
              <w:top w:val="nil"/>
              <w:left w:val="nil"/>
              <w:bottom w:val="nil"/>
              <w:right w:space="0" w:sz="6" w:color="000000" w:val="single"/>
            </w:tcBorders>
            <w:shd w:fill="auto" w:color="auto" w:val="clear"/>
            <w:tcMar>
              <w:top w:type="dxa" w:w="30"/>
              <w:left w:type="dxa" w:w="30"/>
              <w:bottom w:type="dxa" w:w="30"/>
              <w:right w:type="dxa" w:w="30"/>
            </w:tcM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570"/>
        </w:trPr>
        <w:tc>
          <w:tcPr>
            <w:tcW w:type="dxa" w:w="38"/>
            <w:shd w:fill="auto" w:color="auto" w:val="clear"/>
            <w:hideMark/>
          </w:tcPr>
          <w:p w:rsidRDefault="0011705C" w:rsidR="0011705C">
            <w:pPr>
              <w:rPr>
                <w:sz w:val="20"/>
                <w:szCs w:val="20"/>
              </w:rPr>
            </w:pPr>
          </w:p>
        </w:tc>
        <w:tc>
          <w:tcPr>
            <w:tcW w:type="dxa" w:w="7387"/>
            <w:gridSpan w:val="4"/>
            <w:tcBorders>
              <w:top w:val="nil"/>
              <w:left w:space="0" w:sz="6" w:color="000000" w:val="single"/>
              <w:bottom w:val="nil"/>
              <w:right w:val="nil"/>
            </w:tcBorders>
            <w:shd w:fill="auto" w:color="auto" w:val="clear"/>
            <w:tcMar>
              <w:top w:type="dxa" w:w="30"/>
              <w:left w:type="dxa" w:w="30"/>
              <w:bottom w:type="dxa" w:w="30"/>
              <w:right w:type="dxa" w:w="30"/>
            </w:tcMar>
            <w:hideMark/>
          </w:tcPr>
          <w:p w:rsidRDefault="0011705C" w:rsidR="0011705C">
            <w:pPr>
              <w:rPr>
                <w:color w:val="333333"/>
                <w:sz w:val="21"/>
                <w:szCs w:val="21"/>
              </w:rPr>
            </w:pPr>
            <w:r>
              <w:rPr>
                <w:b/>
                <w:bCs/>
                <w:color w:val="000000"/>
                <w:sz w:val="15"/>
                <w:szCs w:val="15"/>
              </w:rPr>
              <w:t>1. STAN 3 na I. katu  u diobnom planu označen smeđom  bojom koso osjenčan, koji se sastoji od: hodnika, dnevnog boravka, kuhinje, ostave, sobe, loggie i kupaonice, ukupne površine 62,76 m2,  te sa pripatkom:  parkiralište 28,  ukupne površine 14,46 m2</w:t>
            </w:r>
          </w:p>
        </w:tc>
        <w:tc>
          <w:tcPr>
            <w:tcW w:type="dxa" w:w="1200"/>
            <w:gridSpan w:val="2"/>
            <w:tcBorders>
              <w:top w:val="nil"/>
              <w:left w:val="nil"/>
              <w:bottom w:val="nil"/>
              <w:right w:space="0" w:sz="6" w:color="000000" w:val="single"/>
            </w:tcBorders>
            <w:shd w:fill="auto" w:color="auto" w:val="clear"/>
            <w:tcMar>
              <w:top w:type="dxa" w:w="30"/>
              <w:left w:type="dxa" w:w="30"/>
              <w:bottom w:type="dxa" w:w="30"/>
              <w:right w:type="dxa" w:w="30"/>
            </w:tcM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15"/>
        </w:trPr>
        <w:tc>
          <w:tcPr>
            <w:tcW w:type="dxa" w:w="38"/>
            <w:shd w:fill="auto" w:color="auto" w:val="clear"/>
            <w:hideMark/>
          </w:tcPr>
          <w:p w:rsidRDefault="0011705C" w:rsidR="0011705C">
            <w:pPr>
              <w:rPr>
                <w:sz w:val="20"/>
                <w:szCs w:val="20"/>
              </w:rPr>
            </w:pPr>
          </w:p>
        </w:tc>
        <w:tc>
          <w:tcPr>
            <w:tcW w:type="dxa" w:w="8587"/>
            <w:gridSpan w:val="6"/>
            <w:tcBorders>
              <w:top w:space="0" w:sz="6" w:color="000000" w:val="single"/>
              <w:left w:space="0" w:sz="6" w:color="000000" w:val="single"/>
              <w:bottom w:val="nil"/>
              <w:right w:space="0" w:sz="6" w:color="000000" w:val="single"/>
            </w:tcBorders>
            <w:shd w:fill="auto" w:color="auto" w:val="cle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270"/>
        </w:trPr>
        <w:tc>
          <w:tcPr>
            <w:tcW w:type="dxa" w:w="38"/>
            <w:shd w:fill="auto" w:color="auto" w:val="clear"/>
            <w:hideMark/>
          </w:tcPr>
          <w:p w:rsidRDefault="0011705C" w:rsidR="0011705C">
            <w:pPr>
              <w:rPr>
                <w:sz w:val="20"/>
                <w:szCs w:val="20"/>
              </w:rPr>
            </w:pPr>
          </w:p>
        </w:tc>
        <w:tc>
          <w:tcPr>
            <w:tcW w:type="dxa" w:w="7387"/>
            <w:gridSpan w:val="4"/>
            <w:tcBorders>
              <w:top w:val="nil"/>
              <w:left w:space="0" w:sz="6" w:color="000000" w:val="single"/>
              <w:bottom w:val="nil"/>
              <w:right w:val="nil"/>
            </w:tcBorders>
            <w:shd w:fill="auto" w:color="auto" w:val="clear"/>
            <w:tcMar>
              <w:top w:type="dxa" w:w="30"/>
              <w:left w:type="dxa" w:w="30"/>
              <w:bottom w:type="dxa" w:w="30"/>
              <w:right w:type="dxa" w:w="30"/>
            </w:tcMar>
            <w:hideMark/>
          </w:tcPr>
          <w:p w:rsidRDefault="0011705C" w:rsidR="0011705C">
            <w:pPr>
              <w:rPr>
                <w:color w:val="333333"/>
                <w:sz w:val="21"/>
                <w:szCs w:val="21"/>
              </w:rPr>
            </w:pPr>
            <w:r>
              <w:rPr>
                <w:b/>
                <w:bCs/>
                <w:color w:val="000000"/>
                <w:sz w:val="15"/>
                <w:szCs w:val="15"/>
              </w:rPr>
              <w:t>AGROPLUS D.O.O., OIB: 07350499058, INDUSTRIJSKA ZONA - JANJEVCI 6, 31540 DONJI MIHOLJAC</w:t>
            </w:r>
          </w:p>
        </w:tc>
        <w:tc>
          <w:tcPr>
            <w:tcW w:type="dxa" w:w="1200"/>
            <w:gridSpan w:val="2"/>
            <w:tcBorders>
              <w:top w:val="nil"/>
              <w:left w:val="nil"/>
              <w:bottom w:val="nil"/>
              <w:right w:space="0" w:sz="6" w:color="000000" w:val="single"/>
            </w:tcBorders>
            <w:shd w:fill="auto" w:color="auto" w:val="clear"/>
            <w:tcMar>
              <w:top w:type="dxa" w:w="30"/>
              <w:left w:type="dxa" w:w="30"/>
              <w:bottom w:type="dxa" w:w="30"/>
              <w:right w:type="dxa" w:w="30"/>
            </w:tcM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15"/>
        </w:trPr>
        <w:tc>
          <w:tcPr>
            <w:tcW w:type="dxa" w:w="38"/>
            <w:shd w:fill="auto" w:color="auto" w:val="clear"/>
            <w:hideMark/>
          </w:tcPr>
          <w:p w:rsidRDefault="0011705C" w:rsidR="0011705C">
            <w:pPr>
              <w:rPr>
                <w:sz w:val="20"/>
                <w:szCs w:val="20"/>
              </w:rPr>
            </w:pPr>
          </w:p>
        </w:tc>
        <w:tc>
          <w:tcPr>
            <w:tcW w:type="dxa" w:w="8587"/>
            <w:gridSpan w:val="6"/>
            <w:tcBorders>
              <w:top w:val="nil"/>
              <w:left w:space="0" w:sz="6" w:color="000000" w:val="single"/>
              <w:bottom w:space="0" w:sz="6" w:color="000000" w:val="single"/>
              <w:right w:space="0" w:sz="6" w:color="000000" w:val="single"/>
            </w:tcBorders>
            <w:shd w:fill="auto" w:color="auto" w:val="cle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270"/>
        </w:trPr>
        <w:tc>
          <w:tcPr>
            <w:tcW w:type="dxa" w:w="38"/>
            <w:shd w:fill="auto" w:color="auto" w:val="clear"/>
            <w:hideMark/>
          </w:tcPr>
          <w:p w:rsidRDefault="0011705C" w:rsidR="0011705C">
            <w:pPr>
              <w:rPr>
                <w:sz w:val="20"/>
                <w:szCs w:val="20"/>
              </w:rPr>
            </w:pPr>
          </w:p>
        </w:tc>
        <w:tc>
          <w:tcPr>
            <w:tcW w:type="dxa" w:w="7387"/>
            <w:gridSpan w:val="4"/>
            <w:tcBorders>
              <w:top w:val="nil"/>
              <w:left w:space="0" w:sz="6" w:color="000000" w:val="single"/>
              <w:bottom w:val="nil"/>
              <w:right w:val="nil"/>
            </w:tcBorders>
            <w:shd w:fill="auto" w:color="auto" w:val="clear"/>
            <w:tcMar>
              <w:top w:type="dxa" w:w="30"/>
              <w:left w:type="dxa" w:w="30"/>
              <w:bottom w:type="dxa" w:w="30"/>
              <w:right w:type="dxa" w:w="30"/>
            </w:tcMar>
            <w:hideMark/>
          </w:tcPr>
          <w:p w:rsidRDefault="0011705C" w:rsidR="0011705C">
            <w:pPr>
              <w:rPr>
                <w:color w:val="333333"/>
                <w:sz w:val="21"/>
                <w:szCs w:val="21"/>
              </w:rPr>
            </w:pPr>
            <w:r>
              <w:rPr>
                <w:b/>
                <w:bCs/>
                <w:color w:val="000000"/>
                <w:sz w:val="15"/>
                <w:szCs w:val="15"/>
              </w:rPr>
              <w:t>13. Suvlasnički dio: 195/10000 ETAŽNO VLASNIŠTVO (E-13)</w:t>
            </w:r>
          </w:p>
        </w:tc>
        <w:tc>
          <w:tcPr>
            <w:tcW w:type="dxa" w:w="1200"/>
            <w:gridSpan w:val="2"/>
            <w:tcBorders>
              <w:top w:val="nil"/>
              <w:left w:val="nil"/>
              <w:bottom w:val="nil"/>
              <w:right w:space="0" w:sz="6" w:color="000000" w:val="single"/>
            </w:tcBorders>
            <w:shd w:fill="auto" w:color="auto" w:val="clear"/>
            <w:tcMar>
              <w:top w:type="dxa" w:w="30"/>
              <w:left w:type="dxa" w:w="30"/>
              <w:bottom w:type="dxa" w:w="30"/>
              <w:right w:type="dxa" w:w="30"/>
            </w:tcM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570"/>
        </w:trPr>
        <w:tc>
          <w:tcPr>
            <w:tcW w:type="dxa" w:w="38"/>
            <w:shd w:fill="auto" w:color="auto" w:val="clear"/>
            <w:hideMark/>
          </w:tcPr>
          <w:p w:rsidRDefault="0011705C" w:rsidR="0011705C">
            <w:pPr>
              <w:rPr>
                <w:sz w:val="20"/>
                <w:szCs w:val="20"/>
              </w:rPr>
            </w:pPr>
          </w:p>
        </w:tc>
        <w:tc>
          <w:tcPr>
            <w:tcW w:type="dxa" w:w="7387"/>
            <w:gridSpan w:val="4"/>
            <w:tcBorders>
              <w:top w:val="nil"/>
              <w:left w:space="0" w:sz="6" w:color="000000" w:val="single"/>
              <w:bottom w:val="nil"/>
              <w:right w:val="nil"/>
            </w:tcBorders>
            <w:shd w:fill="auto" w:color="auto" w:val="clear"/>
            <w:tcMar>
              <w:top w:type="dxa" w:w="30"/>
              <w:left w:type="dxa" w:w="30"/>
              <w:bottom w:type="dxa" w:w="30"/>
              <w:right w:type="dxa" w:w="30"/>
            </w:tcMar>
            <w:hideMark/>
          </w:tcPr>
          <w:p w:rsidRDefault="0011705C" w:rsidR="0011705C">
            <w:pPr>
              <w:rPr>
                <w:color w:val="333333"/>
                <w:sz w:val="21"/>
                <w:szCs w:val="21"/>
              </w:rPr>
            </w:pPr>
            <w:r>
              <w:rPr>
                <w:b/>
                <w:bCs/>
                <w:color w:val="000000"/>
                <w:sz w:val="15"/>
                <w:szCs w:val="15"/>
              </w:rPr>
              <w:t>1. STAN 9 na II. katu  u diobnom planu označen crvenom  bojom vodoravno osjenčan, koji se sastoji od: hodnika, dnevnog boravka, kuhinje,  sobe,  loggie, kupaonice i ostave , ukupne površine 45,46 m2,  te sa pripatkom:  parkiralište 11, ukupne površine 11,04 m2  </w:t>
            </w:r>
          </w:p>
        </w:tc>
        <w:tc>
          <w:tcPr>
            <w:tcW w:type="dxa" w:w="1200"/>
            <w:gridSpan w:val="2"/>
            <w:tcBorders>
              <w:top w:val="nil"/>
              <w:left w:val="nil"/>
              <w:bottom w:val="nil"/>
              <w:right w:space="0" w:sz="6" w:color="000000" w:val="single"/>
            </w:tcBorders>
            <w:shd w:fill="auto" w:color="auto" w:val="clear"/>
            <w:tcMar>
              <w:top w:type="dxa" w:w="30"/>
              <w:left w:type="dxa" w:w="30"/>
              <w:bottom w:type="dxa" w:w="30"/>
              <w:right w:type="dxa" w:w="30"/>
            </w:tcM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15"/>
        </w:trPr>
        <w:tc>
          <w:tcPr>
            <w:tcW w:type="dxa" w:w="38"/>
            <w:shd w:fill="auto" w:color="auto" w:val="clear"/>
            <w:hideMark/>
          </w:tcPr>
          <w:p w:rsidRDefault="0011705C" w:rsidR="0011705C">
            <w:pPr>
              <w:rPr>
                <w:sz w:val="20"/>
                <w:szCs w:val="20"/>
              </w:rPr>
            </w:pPr>
          </w:p>
        </w:tc>
        <w:tc>
          <w:tcPr>
            <w:tcW w:type="dxa" w:w="8587"/>
            <w:gridSpan w:val="6"/>
            <w:tcBorders>
              <w:top w:space="0" w:sz="6" w:color="000000" w:val="single"/>
              <w:left w:space="0" w:sz="6" w:color="000000" w:val="single"/>
              <w:bottom w:val="nil"/>
              <w:right w:space="0" w:sz="6" w:color="000000" w:val="single"/>
            </w:tcBorders>
            <w:shd w:fill="auto" w:color="auto" w:val="cle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270"/>
        </w:trPr>
        <w:tc>
          <w:tcPr>
            <w:tcW w:type="dxa" w:w="38"/>
            <w:shd w:fill="auto" w:color="auto" w:val="clear"/>
            <w:hideMark/>
          </w:tcPr>
          <w:p w:rsidRDefault="0011705C" w:rsidR="0011705C">
            <w:pPr>
              <w:rPr>
                <w:sz w:val="20"/>
                <w:szCs w:val="20"/>
              </w:rPr>
            </w:pPr>
          </w:p>
        </w:tc>
        <w:tc>
          <w:tcPr>
            <w:tcW w:type="dxa" w:w="7387"/>
            <w:gridSpan w:val="4"/>
            <w:tcBorders>
              <w:top w:val="nil"/>
              <w:left w:space="0" w:sz="6" w:color="000000" w:val="single"/>
              <w:bottom w:val="nil"/>
              <w:right w:val="nil"/>
            </w:tcBorders>
            <w:shd w:fill="auto" w:color="auto" w:val="clear"/>
            <w:tcMar>
              <w:top w:type="dxa" w:w="30"/>
              <w:left w:type="dxa" w:w="30"/>
              <w:bottom w:type="dxa" w:w="30"/>
              <w:right w:type="dxa" w:w="30"/>
            </w:tcMar>
            <w:hideMark/>
          </w:tcPr>
          <w:p w:rsidRDefault="0011705C" w:rsidR="0011705C">
            <w:pPr>
              <w:rPr>
                <w:color w:val="333333"/>
                <w:sz w:val="21"/>
                <w:szCs w:val="21"/>
              </w:rPr>
            </w:pPr>
            <w:r>
              <w:rPr>
                <w:b/>
                <w:bCs/>
                <w:color w:val="000000"/>
                <w:sz w:val="15"/>
                <w:szCs w:val="15"/>
              </w:rPr>
              <w:t>AGROPLUS D.O.O., OIB: 07350499058, INDUSTRIJSKA ZONA - JANJEVCI 6, 31540 DONJI MIHOLJAC</w:t>
            </w:r>
          </w:p>
        </w:tc>
        <w:tc>
          <w:tcPr>
            <w:tcW w:type="dxa" w:w="1200"/>
            <w:gridSpan w:val="2"/>
            <w:tcBorders>
              <w:top w:val="nil"/>
              <w:left w:val="nil"/>
              <w:bottom w:val="nil"/>
              <w:right w:space="0" w:sz="6" w:color="000000" w:val="single"/>
            </w:tcBorders>
            <w:shd w:fill="auto" w:color="auto" w:val="clear"/>
            <w:tcMar>
              <w:top w:type="dxa" w:w="30"/>
              <w:left w:type="dxa" w:w="30"/>
              <w:bottom w:type="dxa" w:w="30"/>
              <w:right w:type="dxa" w:w="30"/>
            </w:tcM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15"/>
        </w:trPr>
        <w:tc>
          <w:tcPr>
            <w:tcW w:type="dxa" w:w="38"/>
            <w:shd w:fill="auto" w:color="auto" w:val="clear"/>
            <w:hideMark/>
          </w:tcPr>
          <w:p w:rsidRDefault="0011705C" w:rsidR="0011705C">
            <w:pPr>
              <w:rPr>
                <w:sz w:val="20"/>
                <w:szCs w:val="20"/>
              </w:rPr>
            </w:pPr>
          </w:p>
        </w:tc>
        <w:tc>
          <w:tcPr>
            <w:tcW w:type="dxa" w:w="8587"/>
            <w:gridSpan w:val="6"/>
            <w:tcBorders>
              <w:top w:val="nil"/>
              <w:left w:space="0" w:sz="6" w:color="000000" w:val="single"/>
              <w:bottom w:space="0" w:sz="6" w:color="000000" w:val="single"/>
              <w:right w:space="0" w:sz="6" w:color="000000" w:val="single"/>
            </w:tcBorders>
            <w:shd w:fill="auto" w:color="auto" w:val="cle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270"/>
        </w:trPr>
        <w:tc>
          <w:tcPr>
            <w:tcW w:type="dxa" w:w="38"/>
            <w:shd w:fill="auto" w:color="auto" w:val="clear"/>
            <w:hideMark/>
          </w:tcPr>
          <w:p w:rsidRDefault="0011705C" w:rsidR="0011705C">
            <w:pPr>
              <w:rPr>
                <w:sz w:val="20"/>
                <w:szCs w:val="20"/>
              </w:rPr>
            </w:pPr>
          </w:p>
        </w:tc>
        <w:tc>
          <w:tcPr>
            <w:tcW w:type="dxa" w:w="7387"/>
            <w:gridSpan w:val="4"/>
            <w:tcBorders>
              <w:top w:val="nil"/>
              <w:left w:space="0" w:sz="6" w:color="000000" w:val="single"/>
              <w:bottom w:val="nil"/>
              <w:right w:val="nil"/>
            </w:tcBorders>
            <w:shd w:fill="auto" w:color="auto" w:val="clear"/>
            <w:tcMar>
              <w:top w:type="dxa" w:w="30"/>
              <w:left w:type="dxa" w:w="30"/>
              <w:bottom w:type="dxa" w:w="30"/>
              <w:right w:type="dxa" w:w="30"/>
            </w:tcMar>
            <w:hideMark/>
          </w:tcPr>
          <w:p w:rsidRDefault="0011705C" w:rsidR="0011705C">
            <w:pPr>
              <w:rPr>
                <w:color w:val="333333"/>
                <w:sz w:val="21"/>
                <w:szCs w:val="21"/>
              </w:rPr>
            </w:pPr>
            <w:r>
              <w:rPr>
                <w:b/>
                <w:bCs/>
                <w:color w:val="000000"/>
                <w:sz w:val="15"/>
                <w:szCs w:val="15"/>
              </w:rPr>
              <w:t>15. Suvlasnički dio: 298/10000 ETAŽNO VLASNIŠTVO (E-15)</w:t>
            </w:r>
          </w:p>
        </w:tc>
        <w:tc>
          <w:tcPr>
            <w:tcW w:type="dxa" w:w="1200"/>
            <w:gridSpan w:val="2"/>
            <w:tcBorders>
              <w:top w:val="nil"/>
              <w:left w:val="nil"/>
              <w:bottom w:val="nil"/>
              <w:right w:space="0" w:sz="6" w:color="000000" w:val="single"/>
            </w:tcBorders>
            <w:shd w:fill="auto" w:color="auto" w:val="clear"/>
            <w:tcMar>
              <w:top w:type="dxa" w:w="30"/>
              <w:left w:type="dxa" w:w="30"/>
              <w:bottom w:type="dxa" w:w="30"/>
              <w:right w:type="dxa" w:w="30"/>
            </w:tcM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570"/>
        </w:trPr>
        <w:tc>
          <w:tcPr>
            <w:tcW w:type="dxa" w:w="38"/>
            <w:shd w:fill="auto" w:color="auto" w:val="clear"/>
            <w:hideMark/>
          </w:tcPr>
          <w:p w:rsidRDefault="0011705C" w:rsidR="0011705C">
            <w:pPr>
              <w:rPr>
                <w:sz w:val="20"/>
                <w:szCs w:val="20"/>
              </w:rPr>
            </w:pPr>
          </w:p>
        </w:tc>
        <w:tc>
          <w:tcPr>
            <w:tcW w:type="dxa" w:w="7387"/>
            <w:gridSpan w:val="4"/>
            <w:tcBorders>
              <w:top w:val="nil"/>
              <w:left w:space="0" w:sz="6" w:color="000000" w:val="single"/>
              <w:bottom w:val="nil"/>
              <w:right w:val="nil"/>
            </w:tcBorders>
            <w:shd w:fill="auto" w:color="auto" w:val="clear"/>
            <w:tcMar>
              <w:top w:type="dxa" w:w="30"/>
              <w:left w:type="dxa" w:w="30"/>
              <w:bottom w:type="dxa" w:w="30"/>
              <w:right w:type="dxa" w:w="30"/>
            </w:tcMar>
            <w:hideMark/>
          </w:tcPr>
          <w:p w:rsidRDefault="0011705C" w:rsidR="0011705C">
            <w:pPr>
              <w:rPr>
                <w:color w:val="333333"/>
                <w:sz w:val="21"/>
                <w:szCs w:val="21"/>
              </w:rPr>
            </w:pPr>
            <w:r>
              <w:rPr>
                <w:b/>
                <w:bCs/>
                <w:color w:val="000000"/>
                <w:sz w:val="15"/>
                <w:szCs w:val="15"/>
              </w:rPr>
              <w:t>1. STAN 11 na II. katu  u diobnom planu označen smeđom bojom vodoravno osjenčan, koji se sastoji od: hodnika,  kuhinje, ostave, dnevnog boravka, degažmana, sobe, kupaonice i sobe,   ukupne površine 66,55 m2,  te sa pripatcima: balkon i  parkiralište 12, ukupne površine 17,25  m2</w:t>
            </w:r>
          </w:p>
        </w:tc>
        <w:tc>
          <w:tcPr>
            <w:tcW w:type="dxa" w:w="1200"/>
            <w:gridSpan w:val="2"/>
            <w:tcBorders>
              <w:top w:val="nil"/>
              <w:left w:val="nil"/>
              <w:bottom w:val="nil"/>
              <w:right w:space="0" w:sz="6" w:color="000000" w:val="single"/>
            </w:tcBorders>
            <w:shd w:fill="auto" w:color="auto" w:val="clear"/>
            <w:tcMar>
              <w:top w:type="dxa" w:w="30"/>
              <w:left w:type="dxa" w:w="30"/>
              <w:bottom w:type="dxa" w:w="30"/>
              <w:right w:type="dxa" w:w="30"/>
            </w:tcM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15"/>
        </w:trPr>
        <w:tc>
          <w:tcPr>
            <w:tcW w:type="dxa" w:w="38"/>
            <w:shd w:fill="auto" w:color="auto" w:val="clear"/>
            <w:hideMark/>
          </w:tcPr>
          <w:p w:rsidRDefault="0011705C" w:rsidR="0011705C">
            <w:pPr>
              <w:rPr>
                <w:sz w:val="20"/>
                <w:szCs w:val="20"/>
              </w:rPr>
            </w:pPr>
          </w:p>
        </w:tc>
        <w:tc>
          <w:tcPr>
            <w:tcW w:type="dxa" w:w="8587"/>
            <w:gridSpan w:val="6"/>
            <w:tcBorders>
              <w:top w:space="0" w:sz="6" w:color="000000" w:val="single"/>
              <w:left w:space="0" w:sz="6" w:color="000000" w:val="single"/>
              <w:bottom w:val="nil"/>
              <w:right w:space="0" w:sz="6" w:color="000000" w:val="single"/>
            </w:tcBorders>
            <w:shd w:fill="auto" w:color="auto" w:val="cle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270"/>
        </w:trPr>
        <w:tc>
          <w:tcPr>
            <w:tcW w:type="dxa" w:w="38"/>
            <w:shd w:fill="auto" w:color="auto" w:val="clear"/>
            <w:hideMark/>
          </w:tcPr>
          <w:p w:rsidRDefault="0011705C" w:rsidR="0011705C">
            <w:pPr>
              <w:rPr>
                <w:sz w:val="20"/>
                <w:szCs w:val="20"/>
              </w:rPr>
            </w:pPr>
          </w:p>
        </w:tc>
        <w:tc>
          <w:tcPr>
            <w:tcW w:type="dxa" w:w="7387"/>
            <w:gridSpan w:val="4"/>
            <w:tcBorders>
              <w:top w:val="nil"/>
              <w:left w:space="0" w:sz="6" w:color="000000" w:val="single"/>
              <w:bottom w:val="nil"/>
              <w:right w:val="nil"/>
            </w:tcBorders>
            <w:shd w:fill="auto" w:color="auto" w:val="clear"/>
            <w:tcMar>
              <w:top w:type="dxa" w:w="30"/>
              <w:left w:type="dxa" w:w="30"/>
              <w:bottom w:type="dxa" w:w="30"/>
              <w:right w:type="dxa" w:w="30"/>
            </w:tcMar>
            <w:hideMark/>
          </w:tcPr>
          <w:p w:rsidRDefault="0011705C" w:rsidR="0011705C">
            <w:pPr>
              <w:rPr>
                <w:color w:val="333333"/>
                <w:sz w:val="21"/>
                <w:szCs w:val="21"/>
              </w:rPr>
            </w:pPr>
            <w:r>
              <w:rPr>
                <w:b/>
                <w:bCs/>
                <w:color w:val="000000"/>
                <w:sz w:val="15"/>
                <w:szCs w:val="15"/>
              </w:rPr>
              <w:t>AGROPLUS D.O.O., OIB: 07350499058, INDUSTRIJSKA ZONA - JANJEVCI 6, 31540 DONJI MIHOLJAC</w:t>
            </w:r>
          </w:p>
        </w:tc>
        <w:tc>
          <w:tcPr>
            <w:tcW w:type="dxa" w:w="1200"/>
            <w:gridSpan w:val="2"/>
            <w:tcBorders>
              <w:top w:val="nil"/>
              <w:left w:val="nil"/>
              <w:bottom w:val="nil"/>
              <w:right w:space="0" w:sz="6" w:color="000000" w:val="single"/>
            </w:tcBorders>
            <w:shd w:fill="auto" w:color="auto" w:val="clear"/>
            <w:tcMar>
              <w:top w:type="dxa" w:w="30"/>
              <w:left w:type="dxa" w:w="30"/>
              <w:bottom w:type="dxa" w:w="30"/>
              <w:right w:type="dxa" w:w="30"/>
            </w:tcM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15"/>
        </w:trPr>
        <w:tc>
          <w:tcPr>
            <w:tcW w:type="dxa" w:w="38"/>
            <w:shd w:fill="auto" w:color="auto" w:val="clear"/>
            <w:hideMark/>
          </w:tcPr>
          <w:p w:rsidRDefault="0011705C" w:rsidR="0011705C">
            <w:pPr>
              <w:rPr>
                <w:sz w:val="20"/>
                <w:szCs w:val="20"/>
              </w:rPr>
            </w:pPr>
          </w:p>
        </w:tc>
        <w:tc>
          <w:tcPr>
            <w:tcW w:type="dxa" w:w="8587"/>
            <w:gridSpan w:val="6"/>
            <w:tcBorders>
              <w:top w:val="nil"/>
              <w:left w:space="0" w:sz="6" w:color="000000" w:val="single"/>
              <w:bottom w:space="0" w:sz="6" w:color="000000" w:val="single"/>
              <w:right w:space="0" w:sz="6" w:color="000000" w:val="single"/>
            </w:tcBorders>
            <w:shd w:fill="auto" w:color="auto" w:val="cle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270"/>
        </w:trPr>
        <w:tc>
          <w:tcPr>
            <w:tcW w:type="dxa" w:w="38"/>
            <w:shd w:fill="auto" w:color="auto" w:val="clear"/>
            <w:hideMark/>
          </w:tcPr>
          <w:p w:rsidRDefault="0011705C" w:rsidR="0011705C">
            <w:pPr>
              <w:rPr>
                <w:sz w:val="20"/>
                <w:szCs w:val="20"/>
              </w:rPr>
            </w:pPr>
          </w:p>
        </w:tc>
        <w:tc>
          <w:tcPr>
            <w:tcW w:type="dxa" w:w="7387"/>
            <w:gridSpan w:val="4"/>
            <w:tcBorders>
              <w:top w:val="nil"/>
              <w:left w:space="0" w:sz="6" w:color="000000" w:val="single"/>
              <w:bottom w:val="nil"/>
              <w:right w:val="nil"/>
            </w:tcBorders>
            <w:shd w:fill="auto" w:color="auto" w:val="clear"/>
            <w:tcMar>
              <w:top w:type="dxa" w:w="30"/>
              <w:left w:type="dxa" w:w="30"/>
              <w:bottom w:type="dxa" w:w="30"/>
              <w:right w:type="dxa" w:w="30"/>
            </w:tcMar>
            <w:hideMark/>
          </w:tcPr>
          <w:p w:rsidRDefault="0011705C" w:rsidR="0011705C">
            <w:pPr>
              <w:rPr>
                <w:color w:val="333333"/>
                <w:sz w:val="21"/>
                <w:szCs w:val="21"/>
              </w:rPr>
            </w:pPr>
            <w:r>
              <w:rPr>
                <w:b/>
                <w:bCs/>
                <w:color w:val="000000"/>
                <w:sz w:val="15"/>
                <w:szCs w:val="15"/>
              </w:rPr>
              <w:t>16. Suvlasnički dio: 248/10000 ETAŽNO VLASNIŠTVO (E-16)</w:t>
            </w:r>
          </w:p>
        </w:tc>
        <w:tc>
          <w:tcPr>
            <w:tcW w:type="dxa" w:w="1200"/>
            <w:gridSpan w:val="2"/>
            <w:tcBorders>
              <w:top w:val="nil"/>
              <w:left w:val="nil"/>
              <w:bottom w:val="nil"/>
              <w:right w:space="0" w:sz="6" w:color="000000" w:val="single"/>
            </w:tcBorders>
            <w:shd w:fill="auto" w:color="auto" w:val="clear"/>
            <w:tcMar>
              <w:top w:type="dxa" w:w="30"/>
              <w:left w:type="dxa" w:w="30"/>
              <w:bottom w:type="dxa" w:w="30"/>
              <w:right w:type="dxa" w:w="30"/>
            </w:tcM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570"/>
        </w:trPr>
        <w:tc>
          <w:tcPr>
            <w:tcW w:type="dxa" w:w="38"/>
            <w:shd w:fill="auto" w:color="auto" w:val="clear"/>
            <w:hideMark/>
          </w:tcPr>
          <w:p w:rsidRDefault="0011705C" w:rsidR="0011705C">
            <w:pPr>
              <w:rPr>
                <w:sz w:val="20"/>
                <w:szCs w:val="20"/>
              </w:rPr>
            </w:pPr>
          </w:p>
        </w:tc>
        <w:tc>
          <w:tcPr>
            <w:tcW w:type="dxa" w:w="7387"/>
            <w:gridSpan w:val="4"/>
            <w:tcBorders>
              <w:top w:val="nil"/>
              <w:left w:space="0" w:sz="6" w:color="000000" w:val="single"/>
              <w:bottom w:val="nil"/>
              <w:right w:val="nil"/>
            </w:tcBorders>
            <w:shd w:fill="auto" w:color="auto" w:val="clear"/>
            <w:tcMar>
              <w:top w:type="dxa" w:w="30"/>
              <w:left w:type="dxa" w:w="30"/>
              <w:bottom w:type="dxa" w:w="30"/>
              <w:right w:type="dxa" w:w="30"/>
            </w:tcMar>
            <w:hideMark/>
          </w:tcPr>
          <w:p w:rsidRDefault="0011705C" w:rsidR="0011705C">
            <w:pPr>
              <w:rPr>
                <w:color w:val="333333"/>
                <w:sz w:val="21"/>
                <w:szCs w:val="21"/>
              </w:rPr>
            </w:pPr>
            <w:r>
              <w:rPr>
                <w:b/>
                <w:bCs/>
                <w:color w:val="000000"/>
                <w:sz w:val="15"/>
                <w:szCs w:val="15"/>
              </w:rPr>
              <w:t xml:space="preserve">1. STAN 12 na II. katu  u diobnom planu označen rozom bojom vodoravno osjenčan, koji se sastoji od: hodnika, dnevnog boravka, kuhinje, sobe, logge, kupaonice i ostave,  ukupne površine 58,54 m2,  te sa pripatkom   parkiralište 21, ukupne površine 11,04  m2 </w:t>
            </w:r>
          </w:p>
        </w:tc>
        <w:tc>
          <w:tcPr>
            <w:tcW w:type="dxa" w:w="1200"/>
            <w:gridSpan w:val="2"/>
            <w:tcBorders>
              <w:top w:val="nil"/>
              <w:left w:val="nil"/>
              <w:bottom w:val="nil"/>
              <w:right w:space="0" w:sz="6" w:color="000000" w:val="single"/>
            </w:tcBorders>
            <w:shd w:fill="auto" w:color="auto" w:val="clear"/>
            <w:tcMar>
              <w:top w:type="dxa" w:w="30"/>
              <w:left w:type="dxa" w:w="30"/>
              <w:bottom w:type="dxa" w:w="30"/>
              <w:right w:type="dxa" w:w="30"/>
            </w:tcM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15"/>
        </w:trPr>
        <w:tc>
          <w:tcPr>
            <w:tcW w:type="dxa" w:w="38"/>
            <w:shd w:fill="auto" w:color="auto" w:val="clear"/>
            <w:hideMark/>
          </w:tcPr>
          <w:p w:rsidRDefault="0011705C" w:rsidR="0011705C">
            <w:pPr>
              <w:rPr>
                <w:sz w:val="20"/>
                <w:szCs w:val="20"/>
              </w:rPr>
            </w:pPr>
          </w:p>
        </w:tc>
        <w:tc>
          <w:tcPr>
            <w:tcW w:type="dxa" w:w="8587"/>
            <w:gridSpan w:val="6"/>
            <w:tcBorders>
              <w:top w:space="0" w:sz="6" w:color="000000" w:val="single"/>
              <w:left w:space="0" w:sz="6" w:color="000000" w:val="single"/>
              <w:bottom w:val="nil"/>
              <w:right w:space="0" w:sz="6" w:color="000000" w:val="single"/>
            </w:tcBorders>
            <w:shd w:fill="auto" w:color="auto" w:val="cle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270"/>
        </w:trPr>
        <w:tc>
          <w:tcPr>
            <w:tcW w:type="dxa" w:w="38"/>
            <w:shd w:fill="auto" w:color="auto" w:val="clear"/>
            <w:hideMark/>
          </w:tcPr>
          <w:p w:rsidRDefault="0011705C" w:rsidR="0011705C">
            <w:pPr>
              <w:rPr>
                <w:sz w:val="20"/>
                <w:szCs w:val="20"/>
              </w:rPr>
            </w:pPr>
          </w:p>
        </w:tc>
        <w:tc>
          <w:tcPr>
            <w:tcW w:type="dxa" w:w="7387"/>
            <w:gridSpan w:val="4"/>
            <w:tcBorders>
              <w:top w:val="nil"/>
              <w:left w:space="0" w:sz="6" w:color="000000" w:val="single"/>
              <w:bottom w:val="nil"/>
              <w:right w:val="nil"/>
            </w:tcBorders>
            <w:shd w:fill="auto" w:color="auto" w:val="clear"/>
            <w:tcMar>
              <w:top w:type="dxa" w:w="30"/>
              <w:left w:type="dxa" w:w="30"/>
              <w:bottom w:type="dxa" w:w="30"/>
              <w:right w:type="dxa" w:w="30"/>
            </w:tcMar>
            <w:hideMark/>
          </w:tcPr>
          <w:p w:rsidRDefault="0011705C" w:rsidR="0011705C">
            <w:pPr>
              <w:rPr>
                <w:color w:val="333333"/>
                <w:sz w:val="21"/>
                <w:szCs w:val="21"/>
              </w:rPr>
            </w:pPr>
            <w:r>
              <w:rPr>
                <w:b/>
                <w:bCs/>
                <w:color w:val="000000"/>
                <w:sz w:val="15"/>
                <w:szCs w:val="15"/>
              </w:rPr>
              <w:t>AGROPLUS D.O.O., OIB: 07350499058, INDUSTRIJSKA ZONA - JANJEVCI 6, 31540 DONJI MIHOLJAC</w:t>
            </w:r>
          </w:p>
        </w:tc>
        <w:tc>
          <w:tcPr>
            <w:tcW w:type="dxa" w:w="1200"/>
            <w:gridSpan w:val="2"/>
            <w:tcBorders>
              <w:top w:val="nil"/>
              <w:left w:val="nil"/>
              <w:bottom w:val="nil"/>
              <w:right w:space="0" w:sz="6" w:color="000000" w:val="single"/>
            </w:tcBorders>
            <w:shd w:fill="auto" w:color="auto" w:val="clear"/>
            <w:tcMar>
              <w:top w:type="dxa" w:w="30"/>
              <w:left w:type="dxa" w:w="30"/>
              <w:bottom w:type="dxa" w:w="30"/>
              <w:right w:type="dxa" w:w="30"/>
            </w:tcM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15"/>
        </w:trPr>
        <w:tc>
          <w:tcPr>
            <w:tcW w:type="dxa" w:w="38"/>
            <w:shd w:fill="auto" w:color="auto" w:val="clear"/>
            <w:hideMark/>
          </w:tcPr>
          <w:p w:rsidRDefault="0011705C" w:rsidR="0011705C">
            <w:pPr>
              <w:rPr>
                <w:sz w:val="20"/>
                <w:szCs w:val="20"/>
              </w:rPr>
            </w:pPr>
          </w:p>
        </w:tc>
        <w:tc>
          <w:tcPr>
            <w:tcW w:type="dxa" w:w="8587"/>
            <w:gridSpan w:val="6"/>
            <w:tcBorders>
              <w:top w:val="nil"/>
              <w:left w:space="0" w:sz="6" w:color="000000" w:val="single"/>
              <w:bottom w:space="0" w:sz="6" w:color="000000" w:val="single"/>
              <w:right w:space="0" w:sz="6" w:color="000000" w:val="single"/>
            </w:tcBorders>
            <w:shd w:fill="auto" w:color="auto" w:val="cle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270"/>
        </w:trPr>
        <w:tc>
          <w:tcPr>
            <w:tcW w:type="dxa" w:w="38"/>
            <w:shd w:fill="auto" w:color="auto" w:val="clear"/>
            <w:hideMark/>
          </w:tcPr>
          <w:p w:rsidRDefault="0011705C" w:rsidR="0011705C">
            <w:pPr>
              <w:rPr>
                <w:sz w:val="20"/>
                <w:szCs w:val="20"/>
              </w:rPr>
            </w:pPr>
          </w:p>
        </w:tc>
        <w:tc>
          <w:tcPr>
            <w:tcW w:type="dxa" w:w="7387"/>
            <w:gridSpan w:val="4"/>
            <w:tcBorders>
              <w:top w:val="nil"/>
              <w:left w:space="0" w:sz="6" w:color="000000" w:val="single"/>
              <w:bottom w:val="nil"/>
              <w:right w:val="nil"/>
            </w:tcBorders>
            <w:shd w:fill="auto" w:color="auto" w:val="clear"/>
            <w:tcMar>
              <w:top w:type="dxa" w:w="30"/>
              <w:left w:type="dxa" w:w="30"/>
              <w:bottom w:type="dxa" w:w="30"/>
              <w:right w:type="dxa" w:w="30"/>
            </w:tcMar>
            <w:hideMark/>
          </w:tcPr>
          <w:p w:rsidRDefault="0011705C" w:rsidR="0011705C">
            <w:pPr>
              <w:rPr>
                <w:color w:val="333333"/>
                <w:sz w:val="21"/>
                <w:szCs w:val="21"/>
              </w:rPr>
            </w:pPr>
            <w:r>
              <w:rPr>
                <w:b/>
                <w:bCs/>
                <w:color w:val="000000"/>
                <w:sz w:val="15"/>
                <w:szCs w:val="15"/>
              </w:rPr>
              <w:t>17. Suvlasnički dio: 248/10000 ETAŽNO VLASNIŠTVO (E-17)</w:t>
            </w:r>
          </w:p>
        </w:tc>
        <w:tc>
          <w:tcPr>
            <w:tcW w:type="dxa" w:w="1200"/>
            <w:gridSpan w:val="2"/>
            <w:tcBorders>
              <w:top w:val="nil"/>
              <w:left w:val="nil"/>
              <w:bottom w:val="nil"/>
              <w:right w:space="0" w:sz="6" w:color="000000" w:val="single"/>
            </w:tcBorders>
            <w:shd w:fill="auto" w:color="auto" w:val="clear"/>
            <w:tcMar>
              <w:top w:type="dxa" w:w="30"/>
              <w:left w:type="dxa" w:w="30"/>
              <w:bottom w:type="dxa" w:w="30"/>
              <w:right w:type="dxa" w:w="30"/>
            </w:tcM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570"/>
        </w:trPr>
        <w:tc>
          <w:tcPr>
            <w:tcW w:type="dxa" w:w="38"/>
            <w:shd w:fill="auto" w:color="auto" w:val="clear"/>
            <w:hideMark/>
          </w:tcPr>
          <w:p w:rsidRDefault="0011705C" w:rsidR="0011705C">
            <w:pPr>
              <w:rPr>
                <w:sz w:val="20"/>
                <w:szCs w:val="20"/>
              </w:rPr>
            </w:pPr>
          </w:p>
        </w:tc>
        <w:tc>
          <w:tcPr>
            <w:tcW w:type="dxa" w:w="7387"/>
            <w:gridSpan w:val="4"/>
            <w:tcBorders>
              <w:top w:val="nil"/>
              <w:left w:space="0" w:sz="6" w:color="000000" w:val="single"/>
              <w:bottom w:val="nil"/>
              <w:right w:val="nil"/>
            </w:tcBorders>
            <w:shd w:fill="auto" w:color="auto" w:val="clear"/>
            <w:tcMar>
              <w:top w:type="dxa" w:w="30"/>
              <w:left w:type="dxa" w:w="30"/>
              <w:bottom w:type="dxa" w:w="30"/>
              <w:right w:type="dxa" w:w="30"/>
            </w:tcMar>
            <w:hideMark/>
          </w:tcPr>
          <w:p w:rsidRDefault="0011705C" w:rsidR="0011705C">
            <w:pPr>
              <w:rPr>
                <w:color w:val="333333"/>
                <w:sz w:val="21"/>
                <w:szCs w:val="21"/>
              </w:rPr>
            </w:pPr>
            <w:r>
              <w:rPr>
                <w:b/>
                <w:bCs/>
                <w:color w:val="000000"/>
                <w:sz w:val="15"/>
                <w:szCs w:val="15"/>
              </w:rPr>
              <w:t>1. STAN 13 na II. katu  u diobnom planu označen ljubičastom  bojom vodoravno osjenčan, koji se sastoji od: hodnika, dnevnog boravka, kuhinje, sobe, logge, kupaonice i ostave,  ukupne površine 58,54 m2,  te sa pripatkom   parkiralište 20, ukupne površine 11,04  m2</w:t>
            </w:r>
          </w:p>
        </w:tc>
        <w:tc>
          <w:tcPr>
            <w:tcW w:type="dxa" w:w="1200"/>
            <w:gridSpan w:val="2"/>
            <w:tcBorders>
              <w:top w:val="nil"/>
              <w:left w:val="nil"/>
              <w:bottom w:val="nil"/>
              <w:right w:space="0" w:sz="6" w:color="000000" w:val="single"/>
            </w:tcBorders>
            <w:shd w:fill="auto" w:color="auto" w:val="clear"/>
            <w:tcMar>
              <w:top w:type="dxa" w:w="30"/>
              <w:left w:type="dxa" w:w="30"/>
              <w:bottom w:type="dxa" w:w="30"/>
              <w:right w:type="dxa" w:w="30"/>
            </w:tcM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15"/>
        </w:trPr>
        <w:tc>
          <w:tcPr>
            <w:tcW w:type="dxa" w:w="38"/>
            <w:shd w:fill="auto" w:color="auto" w:val="clear"/>
            <w:hideMark/>
          </w:tcPr>
          <w:p w:rsidRDefault="0011705C" w:rsidR="0011705C">
            <w:pPr>
              <w:rPr>
                <w:sz w:val="20"/>
                <w:szCs w:val="20"/>
              </w:rPr>
            </w:pPr>
          </w:p>
        </w:tc>
        <w:tc>
          <w:tcPr>
            <w:tcW w:type="dxa" w:w="8587"/>
            <w:gridSpan w:val="6"/>
            <w:tcBorders>
              <w:top w:space="0" w:sz="6" w:color="000000" w:val="single"/>
              <w:left w:space="0" w:sz="6" w:color="000000" w:val="single"/>
              <w:bottom w:val="nil"/>
              <w:right w:space="0" w:sz="6" w:color="000000" w:val="single"/>
            </w:tcBorders>
            <w:shd w:fill="auto" w:color="auto" w:val="cle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270"/>
        </w:trPr>
        <w:tc>
          <w:tcPr>
            <w:tcW w:type="dxa" w:w="38"/>
            <w:shd w:fill="auto" w:color="auto" w:val="clear"/>
            <w:hideMark/>
          </w:tcPr>
          <w:p w:rsidRDefault="0011705C" w:rsidR="0011705C">
            <w:pPr>
              <w:rPr>
                <w:sz w:val="20"/>
                <w:szCs w:val="20"/>
              </w:rPr>
            </w:pPr>
          </w:p>
        </w:tc>
        <w:tc>
          <w:tcPr>
            <w:tcW w:type="dxa" w:w="7387"/>
            <w:gridSpan w:val="4"/>
            <w:tcBorders>
              <w:top w:val="nil"/>
              <w:left w:space="0" w:sz="6" w:color="000000" w:val="single"/>
              <w:bottom w:val="nil"/>
              <w:right w:val="nil"/>
            </w:tcBorders>
            <w:shd w:fill="auto" w:color="auto" w:val="clear"/>
            <w:tcMar>
              <w:top w:type="dxa" w:w="30"/>
              <w:left w:type="dxa" w:w="30"/>
              <w:bottom w:type="dxa" w:w="30"/>
              <w:right w:type="dxa" w:w="30"/>
            </w:tcMar>
            <w:hideMark/>
          </w:tcPr>
          <w:p w:rsidRDefault="0011705C" w:rsidR="0011705C">
            <w:pPr>
              <w:rPr>
                <w:color w:val="333333"/>
                <w:sz w:val="21"/>
                <w:szCs w:val="21"/>
              </w:rPr>
            </w:pPr>
            <w:r>
              <w:rPr>
                <w:b/>
                <w:bCs/>
                <w:color w:val="000000"/>
                <w:sz w:val="15"/>
                <w:szCs w:val="15"/>
              </w:rPr>
              <w:t>AGROPLUS D.O.O., OIB: 07350499058, INDUSTRIJSKA ZONA - JANJEVCI 6, 31540 DONJI MIHOLJAC</w:t>
            </w:r>
          </w:p>
        </w:tc>
        <w:tc>
          <w:tcPr>
            <w:tcW w:type="dxa" w:w="1200"/>
            <w:gridSpan w:val="2"/>
            <w:tcBorders>
              <w:top w:val="nil"/>
              <w:left w:val="nil"/>
              <w:bottom w:val="nil"/>
              <w:right w:space="0" w:sz="6" w:color="000000" w:val="single"/>
            </w:tcBorders>
            <w:shd w:fill="auto" w:color="auto" w:val="clear"/>
            <w:tcMar>
              <w:top w:type="dxa" w:w="30"/>
              <w:left w:type="dxa" w:w="30"/>
              <w:bottom w:type="dxa" w:w="30"/>
              <w:right w:type="dxa" w:w="30"/>
            </w:tcM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15"/>
        </w:trPr>
        <w:tc>
          <w:tcPr>
            <w:tcW w:type="dxa" w:w="38"/>
            <w:shd w:fill="auto" w:color="auto" w:val="clear"/>
            <w:hideMark/>
          </w:tcPr>
          <w:p w:rsidRDefault="0011705C" w:rsidR="0011705C">
            <w:pPr>
              <w:rPr>
                <w:sz w:val="20"/>
                <w:szCs w:val="20"/>
              </w:rPr>
            </w:pPr>
          </w:p>
        </w:tc>
        <w:tc>
          <w:tcPr>
            <w:tcW w:type="dxa" w:w="8587"/>
            <w:gridSpan w:val="6"/>
            <w:tcBorders>
              <w:top w:val="nil"/>
              <w:left w:space="0" w:sz="6" w:color="000000" w:val="single"/>
              <w:bottom w:space="0" w:sz="6" w:color="000000" w:val="single"/>
              <w:right w:space="0" w:sz="6" w:color="000000" w:val="single"/>
            </w:tcBorders>
            <w:shd w:fill="auto" w:color="auto" w:val="cle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270"/>
        </w:trPr>
        <w:tc>
          <w:tcPr>
            <w:tcW w:type="dxa" w:w="38"/>
            <w:shd w:fill="auto" w:color="auto" w:val="clear"/>
            <w:hideMark/>
          </w:tcPr>
          <w:p w:rsidRDefault="0011705C" w:rsidR="0011705C">
            <w:pPr>
              <w:rPr>
                <w:sz w:val="20"/>
                <w:szCs w:val="20"/>
              </w:rPr>
            </w:pPr>
          </w:p>
        </w:tc>
        <w:tc>
          <w:tcPr>
            <w:tcW w:type="dxa" w:w="7387"/>
            <w:gridSpan w:val="4"/>
            <w:tcBorders>
              <w:top w:val="nil"/>
              <w:left w:space="0" w:sz="6" w:color="000000" w:val="single"/>
              <w:bottom w:val="nil"/>
              <w:right w:val="nil"/>
            </w:tcBorders>
            <w:shd w:fill="auto" w:color="auto" w:val="clear"/>
            <w:tcMar>
              <w:top w:type="dxa" w:w="30"/>
              <w:left w:type="dxa" w:w="30"/>
              <w:bottom w:type="dxa" w:w="30"/>
              <w:right w:type="dxa" w:w="30"/>
            </w:tcMar>
            <w:hideMark/>
          </w:tcPr>
          <w:p w:rsidRDefault="0011705C" w:rsidR="0011705C">
            <w:pPr>
              <w:rPr>
                <w:color w:val="333333"/>
                <w:sz w:val="21"/>
                <w:szCs w:val="21"/>
              </w:rPr>
            </w:pPr>
            <w:r>
              <w:rPr>
                <w:b/>
                <w:bCs/>
                <w:color w:val="000000"/>
                <w:sz w:val="15"/>
                <w:szCs w:val="15"/>
              </w:rPr>
              <w:t>19. Suvlasnički dio: 331/10000 ETAŽNO VLASNIŠTVO (E-19)</w:t>
            </w:r>
          </w:p>
        </w:tc>
        <w:tc>
          <w:tcPr>
            <w:tcW w:type="dxa" w:w="1200"/>
            <w:gridSpan w:val="2"/>
            <w:tcBorders>
              <w:top w:val="nil"/>
              <w:left w:val="nil"/>
              <w:bottom w:val="nil"/>
              <w:right w:space="0" w:sz="6" w:color="000000" w:val="single"/>
            </w:tcBorders>
            <w:shd w:fill="auto" w:color="auto" w:val="clear"/>
            <w:tcMar>
              <w:top w:type="dxa" w:w="30"/>
              <w:left w:type="dxa" w:w="30"/>
              <w:bottom w:type="dxa" w:w="30"/>
              <w:right w:type="dxa" w:w="30"/>
            </w:tcM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570"/>
        </w:trPr>
        <w:tc>
          <w:tcPr>
            <w:tcW w:type="dxa" w:w="38"/>
            <w:shd w:fill="auto" w:color="auto" w:val="clear"/>
            <w:hideMark/>
          </w:tcPr>
          <w:p w:rsidRDefault="0011705C" w:rsidR="0011705C">
            <w:pPr>
              <w:rPr>
                <w:sz w:val="20"/>
                <w:szCs w:val="20"/>
              </w:rPr>
            </w:pPr>
          </w:p>
        </w:tc>
        <w:tc>
          <w:tcPr>
            <w:tcW w:type="dxa" w:w="7387"/>
            <w:gridSpan w:val="4"/>
            <w:tcBorders>
              <w:top w:val="nil"/>
              <w:left w:space="0" w:sz="6" w:color="000000" w:val="single"/>
              <w:bottom w:val="nil"/>
              <w:right w:val="nil"/>
            </w:tcBorders>
            <w:shd w:fill="auto" w:color="auto" w:val="clear"/>
            <w:tcMar>
              <w:top w:type="dxa" w:w="30"/>
              <w:left w:type="dxa" w:w="30"/>
              <w:bottom w:type="dxa" w:w="30"/>
              <w:right w:type="dxa" w:w="30"/>
            </w:tcMar>
            <w:hideMark/>
          </w:tcPr>
          <w:p w:rsidRDefault="0011705C" w:rsidR="0011705C">
            <w:pPr>
              <w:rPr>
                <w:color w:val="333333"/>
                <w:sz w:val="21"/>
                <w:szCs w:val="21"/>
              </w:rPr>
            </w:pPr>
            <w:r>
              <w:rPr>
                <w:b/>
                <w:bCs/>
                <w:color w:val="000000"/>
                <w:sz w:val="15"/>
                <w:szCs w:val="15"/>
              </w:rPr>
              <w:t>1. STAN 15 na III. katu  u diobnom planu označen sivom bojom mrežasto osjenčan, koji se sastoji od: hodnika, dnevnog boravka, kuhinje, ostave, sobe, sobe,  loggie i kupaonice, ukupne površine 76,05 m2,  te sa pripatcima: balkon i parkiralište 23 ukupne površine 17,73 m2</w:t>
            </w:r>
          </w:p>
        </w:tc>
        <w:tc>
          <w:tcPr>
            <w:tcW w:type="dxa" w:w="1200"/>
            <w:gridSpan w:val="2"/>
            <w:tcBorders>
              <w:top w:val="nil"/>
              <w:left w:val="nil"/>
              <w:bottom w:val="nil"/>
              <w:right w:space="0" w:sz="6" w:color="000000" w:val="single"/>
            </w:tcBorders>
            <w:shd w:fill="auto" w:color="auto" w:val="clear"/>
            <w:tcMar>
              <w:top w:type="dxa" w:w="30"/>
              <w:left w:type="dxa" w:w="30"/>
              <w:bottom w:type="dxa" w:w="30"/>
              <w:right w:type="dxa" w:w="30"/>
            </w:tcM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15"/>
        </w:trPr>
        <w:tc>
          <w:tcPr>
            <w:tcW w:type="dxa" w:w="38"/>
            <w:shd w:fill="auto" w:color="auto" w:val="clear"/>
            <w:hideMark/>
          </w:tcPr>
          <w:p w:rsidRDefault="0011705C" w:rsidR="0011705C">
            <w:pPr>
              <w:rPr>
                <w:sz w:val="20"/>
                <w:szCs w:val="20"/>
              </w:rPr>
            </w:pPr>
          </w:p>
        </w:tc>
        <w:tc>
          <w:tcPr>
            <w:tcW w:type="dxa" w:w="8587"/>
            <w:gridSpan w:val="6"/>
            <w:tcBorders>
              <w:top w:space="0" w:sz="6" w:color="000000" w:val="single"/>
              <w:left w:space="0" w:sz="6" w:color="000000" w:val="single"/>
              <w:bottom w:val="nil"/>
              <w:right w:space="0" w:sz="6" w:color="000000" w:val="single"/>
            </w:tcBorders>
            <w:shd w:fill="auto" w:color="auto" w:val="cle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270"/>
        </w:trPr>
        <w:tc>
          <w:tcPr>
            <w:tcW w:type="dxa" w:w="38"/>
            <w:shd w:fill="auto" w:color="auto" w:val="clear"/>
            <w:hideMark/>
          </w:tcPr>
          <w:p w:rsidRDefault="0011705C" w:rsidR="0011705C">
            <w:pPr>
              <w:rPr>
                <w:sz w:val="20"/>
                <w:szCs w:val="20"/>
              </w:rPr>
            </w:pPr>
          </w:p>
        </w:tc>
        <w:tc>
          <w:tcPr>
            <w:tcW w:type="dxa" w:w="7387"/>
            <w:gridSpan w:val="4"/>
            <w:tcBorders>
              <w:top w:val="nil"/>
              <w:left w:space="0" w:sz="6" w:color="000000" w:val="single"/>
              <w:bottom w:val="nil"/>
              <w:right w:val="nil"/>
            </w:tcBorders>
            <w:shd w:fill="auto" w:color="auto" w:val="clear"/>
            <w:tcMar>
              <w:top w:type="dxa" w:w="30"/>
              <w:left w:type="dxa" w:w="30"/>
              <w:bottom w:type="dxa" w:w="30"/>
              <w:right w:type="dxa" w:w="30"/>
            </w:tcMar>
            <w:hideMark/>
          </w:tcPr>
          <w:p w:rsidRDefault="0011705C" w:rsidR="0011705C">
            <w:pPr>
              <w:rPr>
                <w:color w:val="333333"/>
                <w:sz w:val="21"/>
                <w:szCs w:val="21"/>
              </w:rPr>
            </w:pPr>
            <w:r>
              <w:rPr>
                <w:b/>
                <w:bCs/>
                <w:color w:val="000000"/>
                <w:sz w:val="15"/>
                <w:szCs w:val="15"/>
              </w:rPr>
              <w:t>AGROPLUS D.O.O., OIB: 07350499058, INDUSTRIJSKA ZONA - JANJEVCI 6, 31540 DONJI MIHOLJAC</w:t>
            </w:r>
          </w:p>
        </w:tc>
        <w:tc>
          <w:tcPr>
            <w:tcW w:type="dxa" w:w="1200"/>
            <w:gridSpan w:val="2"/>
            <w:tcBorders>
              <w:top w:val="nil"/>
              <w:left w:val="nil"/>
              <w:bottom w:val="nil"/>
              <w:right w:space="0" w:sz="6" w:color="000000" w:val="single"/>
            </w:tcBorders>
            <w:shd w:fill="auto" w:color="auto" w:val="clear"/>
            <w:tcMar>
              <w:top w:type="dxa" w:w="30"/>
              <w:left w:type="dxa" w:w="30"/>
              <w:bottom w:type="dxa" w:w="30"/>
              <w:right w:type="dxa" w:w="30"/>
            </w:tcM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15"/>
        </w:trPr>
        <w:tc>
          <w:tcPr>
            <w:tcW w:type="dxa" w:w="38"/>
            <w:shd w:fill="auto" w:color="auto" w:val="clear"/>
            <w:hideMark/>
          </w:tcPr>
          <w:p w:rsidRDefault="0011705C" w:rsidR="0011705C">
            <w:pPr>
              <w:rPr>
                <w:sz w:val="20"/>
                <w:szCs w:val="20"/>
              </w:rPr>
            </w:pPr>
          </w:p>
        </w:tc>
        <w:tc>
          <w:tcPr>
            <w:tcW w:type="dxa" w:w="8587"/>
            <w:gridSpan w:val="6"/>
            <w:tcBorders>
              <w:top w:val="nil"/>
              <w:left w:space="0" w:sz="6" w:color="000000" w:val="single"/>
              <w:bottom w:space="0" w:sz="6" w:color="000000" w:val="single"/>
              <w:right w:space="0" w:sz="6" w:color="000000" w:val="single"/>
            </w:tcBorders>
            <w:shd w:fill="auto" w:color="auto" w:val="cle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270"/>
        </w:trPr>
        <w:tc>
          <w:tcPr>
            <w:tcW w:type="dxa" w:w="38"/>
            <w:shd w:fill="auto" w:color="auto" w:val="clear"/>
            <w:hideMark/>
          </w:tcPr>
          <w:p w:rsidRDefault="0011705C" w:rsidR="0011705C">
            <w:pPr>
              <w:rPr>
                <w:sz w:val="20"/>
                <w:szCs w:val="20"/>
              </w:rPr>
            </w:pPr>
          </w:p>
        </w:tc>
        <w:tc>
          <w:tcPr>
            <w:tcW w:type="dxa" w:w="7387"/>
            <w:gridSpan w:val="4"/>
            <w:tcBorders>
              <w:top w:val="nil"/>
              <w:left w:space="0" w:sz="6" w:color="000000" w:val="single"/>
              <w:bottom w:val="nil"/>
              <w:right w:val="nil"/>
            </w:tcBorders>
            <w:shd w:fill="auto" w:color="auto" w:val="clear"/>
            <w:tcMar>
              <w:top w:type="dxa" w:w="30"/>
              <w:left w:type="dxa" w:w="30"/>
              <w:bottom w:type="dxa" w:w="30"/>
              <w:right w:type="dxa" w:w="30"/>
            </w:tcMar>
            <w:hideMark/>
          </w:tcPr>
          <w:p w:rsidRDefault="0011705C" w:rsidR="0011705C">
            <w:pPr>
              <w:rPr>
                <w:color w:val="333333"/>
                <w:sz w:val="21"/>
                <w:szCs w:val="21"/>
              </w:rPr>
            </w:pPr>
            <w:r>
              <w:rPr>
                <w:b/>
                <w:bCs/>
                <w:color w:val="000000"/>
                <w:sz w:val="15"/>
                <w:szCs w:val="15"/>
              </w:rPr>
              <w:t>20. Suvlasnički dio: 195/10000 ETAŽNO VLASNIŠTVO (E-20)</w:t>
            </w:r>
          </w:p>
        </w:tc>
        <w:tc>
          <w:tcPr>
            <w:tcW w:type="dxa" w:w="1200"/>
            <w:gridSpan w:val="2"/>
            <w:tcBorders>
              <w:top w:val="nil"/>
              <w:left w:val="nil"/>
              <w:bottom w:val="nil"/>
              <w:right w:space="0" w:sz="6" w:color="000000" w:val="single"/>
            </w:tcBorders>
            <w:shd w:fill="auto" w:color="auto" w:val="clear"/>
            <w:tcMar>
              <w:top w:type="dxa" w:w="30"/>
              <w:left w:type="dxa" w:w="30"/>
              <w:bottom w:type="dxa" w:w="30"/>
              <w:right w:type="dxa" w:w="30"/>
            </w:tcM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570"/>
        </w:trPr>
        <w:tc>
          <w:tcPr>
            <w:tcW w:type="dxa" w:w="38"/>
            <w:shd w:fill="auto" w:color="auto" w:val="clear"/>
            <w:hideMark/>
          </w:tcPr>
          <w:p w:rsidRDefault="0011705C" w:rsidR="0011705C">
            <w:pPr>
              <w:rPr>
                <w:sz w:val="20"/>
                <w:szCs w:val="20"/>
              </w:rPr>
            </w:pPr>
          </w:p>
        </w:tc>
        <w:tc>
          <w:tcPr>
            <w:tcW w:type="dxa" w:w="7387"/>
            <w:gridSpan w:val="4"/>
            <w:tcBorders>
              <w:top w:val="nil"/>
              <w:left w:space="0" w:sz="6" w:color="000000" w:val="single"/>
              <w:bottom w:val="nil"/>
              <w:right w:val="nil"/>
            </w:tcBorders>
            <w:shd w:fill="auto" w:color="auto" w:val="clear"/>
            <w:tcMar>
              <w:top w:type="dxa" w:w="30"/>
              <w:left w:type="dxa" w:w="30"/>
              <w:bottom w:type="dxa" w:w="30"/>
              <w:right w:type="dxa" w:w="30"/>
            </w:tcMar>
            <w:hideMark/>
          </w:tcPr>
          <w:p w:rsidRDefault="0011705C" w:rsidR="0011705C">
            <w:pPr>
              <w:rPr>
                <w:color w:val="333333"/>
                <w:sz w:val="21"/>
                <w:szCs w:val="21"/>
              </w:rPr>
            </w:pPr>
            <w:r>
              <w:rPr>
                <w:b/>
                <w:bCs/>
                <w:color w:val="000000"/>
                <w:sz w:val="15"/>
                <w:szCs w:val="15"/>
              </w:rPr>
              <w:t>1. STAN 16 na III. katu  u diobnom planu označen crvenom  bojom mrežasto osjenčan, koji se sastoji od: hodnika, dnevnog boravka, kuhinje,  sobe,  loggie, kupaonice i ostave , ukupne površine 45,46 m2,  te sa pripatkom:  parkiralište 22, ukupne površine 11,04 m2</w:t>
            </w:r>
          </w:p>
        </w:tc>
        <w:tc>
          <w:tcPr>
            <w:tcW w:type="dxa" w:w="1200"/>
            <w:gridSpan w:val="2"/>
            <w:tcBorders>
              <w:top w:val="nil"/>
              <w:left w:val="nil"/>
              <w:bottom w:val="nil"/>
              <w:right w:space="0" w:sz="6" w:color="000000" w:val="single"/>
            </w:tcBorders>
            <w:shd w:fill="auto" w:color="auto" w:val="clear"/>
            <w:tcMar>
              <w:top w:type="dxa" w:w="30"/>
              <w:left w:type="dxa" w:w="30"/>
              <w:bottom w:type="dxa" w:w="30"/>
              <w:right w:type="dxa" w:w="30"/>
            </w:tcM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15"/>
        </w:trPr>
        <w:tc>
          <w:tcPr>
            <w:tcW w:type="dxa" w:w="38"/>
            <w:shd w:fill="auto" w:color="auto" w:val="clear"/>
            <w:hideMark/>
          </w:tcPr>
          <w:p w:rsidRDefault="0011705C" w:rsidR="0011705C">
            <w:pPr>
              <w:rPr>
                <w:sz w:val="20"/>
                <w:szCs w:val="20"/>
              </w:rPr>
            </w:pPr>
          </w:p>
        </w:tc>
        <w:tc>
          <w:tcPr>
            <w:tcW w:type="dxa" w:w="8587"/>
            <w:gridSpan w:val="6"/>
            <w:tcBorders>
              <w:top w:space="0" w:sz="6" w:color="000000" w:val="single"/>
              <w:left w:space="0" w:sz="6" w:color="000000" w:val="single"/>
              <w:bottom w:val="nil"/>
              <w:right w:space="0" w:sz="6" w:color="000000" w:val="single"/>
            </w:tcBorders>
            <w:shd w:fill="auto" w:color="auto" w:val="clear"/>
            <w:hideMark/>
          </w:tcPr>
          <w:p w:rsidRDefault="0011705C" w:rsidR="0011705C">
            <w:pPr>
              <w:rPr>
                <w:sz w:val="20"/>
                <w:szCs w:val="20"/>
              </w:rPr>
            </w:pPr>
          </w:p>
        </w:tc>
        <w:tc>
          <w:tcPr>
            <w:tcW w:type="dxa" w:w="300"/>
            <w:gridSpan w:val="3"/>
            <w:shd w:fill="auto" w:color="auto" w:val="clear"/>
            <w:hideMark/>
          </w:tcPr>
          <w:p w:rsidRDefault="0011705C" w:rsidR="0011705C">
            <w:pPr>
              <w:rPr>
                <w:sz w:val="20"/>
                <w:szCs w:val="20"/>
              </w:rPr>
            </w:pPr>
          </w:p>
        </w:tc>
      </w:tr>
      <w:tr w:rsidTr="0011705C" w:rsidR="0011705C">
        <w:trPr>
          <w:gridAfter w:val="1"/>
          <w:wAfter w:type="dxa" w:w="38"/>
          <w:trHeight w:val="270"/>
        </w:trPr>
        <w:tc>
          <w:tcPr>
            <w:tcW w:type="dxa" w:w="38"/>
            <w:shd w:fill="auto" w:color="auto" w:val="clear"/>
            <w:hideMark/>
          </w:tcPr>
          <w:p w:rsidRDefault="0011705C" w:rsidR="0011705C">
            <w:pPr>
              <w:rPr>
                <w:sz w:val="20"/>
                <w:szCs w:val="20"/>
              </w:rPr>
            </w:pPr>
          </w:p>
        </w:tc>
        <w:tc>
          <w:tcPr>
            <w:tcW w:type="dxa" w:w="7387"/>
            <w:gridSpan w:val="4"/>
            <w:tcBorders>
              <w:top w:val="nil"/>
              <w:left w:space="0" w:sz="6" w:color="000000" w:val="single"/>
              <w:bottom w:val="nil"/>
              <w:right w:val="nil"/>
            </w:tcBorders>
            <w:shd w:fill="auto" w:color="auto" w:val="clear"/>
            <w:tcMar>
              <w:top w:type="dxa" w:w="30"/>
              <w:left w:type="dxa" w:w="30"/>
              <w:bottom w:type="dxa" w:w="30"/>
              <w:right w:type="dxa" w:w="30"/>
            </w:tcMar>
            <w:hideMark/>
          </w:tcPr>
          <w:p w:rsidRDefault="0011705C" w:rsidR="0011705C">
            <w:pPr>
              <w:rPr>
                <w:color w:val="333333"/>
                <w:sz w:val="21"/>
                <w:szCs w:val="21"/>
              </w:rPr>
            </w:pPr>
            <w:r>
              <w:rPr>
                <w:b/>
                <w:bCs/>
                <w:color w:val="000000"/>
                <w:sz w:val="15"/>
                <w:szCs w:val="15"/>
              </w:rPr>
              <w:t>AGROPLUS D.O.O., OIB: 07350499058, INDUSTRIJSKA ZONA - JANJEVCI 6, 31540 DONJI MIHOLJAC</w:t>
            </w:r>
          </w:p>
        </w:tc>
        <w:tc>
          <w:tcPr>
            <w:tcW w:type="dxa" w:w="1200"/>
            <w:gridSpan w:val="2"/>
            <w:tcBorders>
              <w:top w:val="nil"/>
              <w:left w:val="nil"/>
              <w:bottom w:val="nil"/>
              <w:right w:space="0" w:sz="6" w:color="000000" w:val="single"/>
            </w:tcBorders>
            <w:shd w:fill="auto" w:color="auto" w:val="clear"/>
            <w:tcMar>
              <w:top w:type="dxa" w:w="30"/>
              <w:left w:type="dxa" w:w="30"/>
              <w:bottom w:type="dxa" w:w="30"/>
              <w:right w:type="dxa" w:w="30"/>
            </w:tcMar>
            <w:hideMark/>
          </w:tcPr>
          <w:p w:rsidRDefault="0011705C" w:rsidR="0011705C">
            <w:pPr>
              <w:rPr>
                <w:sz w:val="20"/>
                <w:szCs w:val="20"/>
              </w:rPr>
            </w:pPr>
          </w:p>
        </w:tc>
        <w:tc>
          <w:tcPr>
            <w:tcW w:type="dxa" w:w="300"/>
            <w:gridSpan w:val="3"/>
            <w:shd w:fill="auto" w:color="auto" w:val="clear"/>
          </w:tcPr>
          <w:p w:rsidRDefault="0011705C" w:rsidR="0011705C">
            <w:pPr>
              <w:rPr>
                <w:sz w:val="20"/>
                <w:szCs w:val="20"/>
              </w:rPr>
            </w:pPr>
          </w:p>
        </w:tc>
      </w:tr>
      <w:tr w:rsidTr="0011705C" w:rsidR="0011705C">
        <w:trPr>
          <w:gridAfter w:val="1"/>
          <w:wAfter w:type="dxa" w:w="38"/>
          <w:trHeight w:val="15"/>
        </w:trPr>
        <w:tc>
          <w:tcPr>
            <w:tcW w:type="dxa" w:w="38"/>
            <w:shd w:fill="auto" w:color="auto" w:val="clear"/>
            <w:hideMark/>
          </w:tcPr>
          <w:p w:rsidRDefault="0011705C" w:rsidR="0011705C">
            <w:pPr>
              <w:rPr>
                <w:sz w:val="20"/>
                <w:szCs w:val="20"/>
              </w:rPr>
            </w:pPr>
          </w:p>
        </w:tc>
        <w:tc>
          <w:tcPr>
            <w:tcW w:type="dxa" w:w="8587"/>
            <w:gridSpan w:val="6"/>
            <w:tcBorders>
              <w:top w:val="nil"/>
              <w:left w:space="0" w:sz="6" w:color="000000" w:val="single"/>
              <w:bottom w:space="0" w:sz="6" w:color="000000" w:val="single"/>
              <w:right w:space="0" w:sz="6" w:color="000000" w:val="single"/>
            </w:tcBorders>
            <w:shd w:fill="auto" w:color="auto" w:val="clear"/>
            <w:hideMark/>
          </w:tcPr>
          <w:p w:rsidRDefault="0011705C" w:rsidR="0011705C">
            <w:pPr>
              <w:rPr>
                <w:sz w:val="20"/>
                <w:szCs w:val="20"/>
              </w:rPr>
            </w:pPr>
          </w:p>
        </w:tc>
        <w:tc>
          <w:tcPr>
            <w:tcW w:type="auto" w:w="0"/>
            <w:gridSpan w:val="3"/>
            <w:shd w:fill="FFFFFF" w:color="auto" w:val="clear"/>
            <w:vAlign w:val="center"/>
            <w:hideMark/>
          </w:tcPr>
          <w:p w:rsidRDefault="0011705C" w:rsidR="0011705C">
            <w:pPr>
              <w:rPr>
                <w:sz w:val="20"/>
                <w:szCs w:val="20"/>
              </w:rPr>
            </w:pPr>
          </w:p>
        </w:tc>
      </w:tr>
      <w:tr w:rsidTr="0011705C" w:rsidR="0011705C">
        <w:trPr>
          <w:gridBefore w:val="1"/>
          <w:gridAfter w:val="2"/>
          <w:wBefore w:type="dxa" w:w="38"/>
          <w:wAfter w:type="dxa" w:w="300"/>
          <w:trHeight w:val="270"/>
        </w:trPr>
        <w:tc>
          <w:tcPr>
            <w:tcW w:type="dxa" w:w="7125"/>
            <w:gridSpan w:val="3"/>
            <w:tcBorders>
              <w:top w:val="nil"/>
              <w:left w:space="0" w:sz="6" w:color="000000" w:val="single"/>
              <w:bottom w:val="nil"/>
              <w:right w:val="nil"/>
            </w:tcBorders>
            <w:shd w:fill="auto" w:color="auto" w:val="clear"/>
            <w:tcMar>
              <w:top w:type="dxa" w:w="30"/>
              <w:left w:type="dxa" w:w="30"/>
              <w:bottom w:type="dxa" w:w="30"/>
              <w:right w:type="dxa" w:w="30"/>
            </w:tcMar>
          </w:tcPr>
          <w:p w:rsidRDefault="0011705C" w:rsidR="0011705C">
            <w:pPr>
              <w:rPr>
                <w:b/>
                <w:bCs/>
                <w:color w:val="000000"/>
                <w:sz w:val="15"/>
                <w:szCs w:val="15"/>
              </w:rPr>
            </w:pPr>
            <w:r>
              <w:rPr>
                <w:b/>
                <w:bCs/>
                <w:color w:val="000000"/>
                <w:sz w:val="15"/>
                <w:szCs w:val="15"/>
              </w:rPr>
              <w:t>21. Suvlasnički dio: 277/10000 ETAŽNO VLASNIŠTVO (E-21)</w:t>
            </w:r>
          </w:p>
          <w:p w:rsidRDefault="0011705C" w:rsidR="0011705C">
            <w:pPr>
              <w:rPr>
                <w:b/>
                <w:bCs/>
                <w:color w:val="000000"/>
                <w:sz w:val="15"/>
                <w:szCs w:val="15"/>
              </w:rPr>
            </w:pPr>
          </w:p>
        </w:tc>
        <w:tc>
          <w:tcPr>
            <w:tcW w:type="dxa" w:w="1462"/>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11705C" w:rsidR="0011705C">
            <w:pPr>
              <w:rPr>
                <w:sz w:val="20"/>
                <w:szCs w:val="20"/>
              </w:rPr>
            </w:pPr>
          </w:p>
        </w:tc>
        <w:tc>
          <w:tcPr>
            <w:tcW w:type="dxa" w:w="38"/>
            <w:gridSpan w:val="2"/>
            <w:shd w:fill="auto" w:color="auto" w:val="clear"/>
            <w:hideMark/>
          </w:tcPr>
          <w:p w:rsidRDefault="0011705C" w:rsidR="0011705C">
            <w:pPr>
              <w:rPr>
                <w:sz w:val="20"/>
                <w:szCs w:val="20"/>
              </w:rPr>
            </w:pPr>
          </w:p>
        </w:tc>
      </w:tr>
      <w:tr w:rsidTr="0011705C" w:rsidR="0011705C">
        <w:trPr>
          <w:gridBefore w:val="1"/>
          <w:wBefore w:type="dxa" w:w="38"/>
          <w:trHeight w:val="570"/>
        </w:trPr>
        <w:tc>
          <w:tcPr>
            <w:tcW w:type="dxa" w:w="20"/>
            <w:shd w:fill="auto" w:color="auto" w:val="clear"/>
            <w:hideMark/>
          </w:tcPr>
          <w:p w:rsidRDefault="0011705C" w:rsidR="0011705C">
            <w:pPr>
              <w:rPr>
                <w:sz w:val="20"/>
                <w:szCs w:val="20"/>
              </w:rPr>
            </w:pPr>
          </w:p>
        </w:tc>
        <w:tc>
          <w:tcPr>
            <w:tcW w:type="dxa" w:w="7405"/>
            <w:gridSpan w:val="4"/>
            <w:tcBorders>
              <w:top w:val="nil"/>
              <w:left w:space="0" w:sz="6" w:color="000000" w:val="single"/>
              <w:bottom w:val="nil"/>
              <w:right w:val="nil"/>
            </w:tcBorders>
            <w:shd w:fill="auto" w:color="auto" w:val="clear"/>
            <w:tcMar>
              <w:top w:type="dxa" w:w="30"/>
              <w:left w:type="dxa" w:w="30"/>
              <w:bottom w:type="dxa" w:w="30"/>
              <w:right w:type="dxa" w:w="30"/>
            </w:tcMar>
            <w:hideMark/>
          </w:tcPr>
          <w:p w:rsidRDefault="0011705C" w:rsidR="0011705C">
            <w:pPr>
              <w:rPr>
                <w:color w:val="333333"/>
                <w:sz w:val="21"/>
                <w:szCs w:val="21"/>
              </w:rPr>
            </w:pPr>
            <w:r>
              <w:rPr>
                <w:b/>
                <w:bCs/>
                <w:color w:val="000000"/>
                <w:sz w:val="15"/>
                <w:szCs w:val="15"/>
              </w:rPr>
              <w:t xml:space="preserve">1. STAN 17 na III. katu  u diobnom planu označen svjetlo plavom  bojom mrežasto osjenčan, koji se sastoji od: hodnika, dnevnog boravka, kuhinje,  sobe,  loggie, kupaonice i ostave , ukupne površine 62,76 m2,  te sa pripatkom:  parkiralište 27, ukupne površine 14,46 m2 </w:t>
            </w:r>
          </w:p>
        </w:tc>
        <w:tc>
          <w:tcPr>
            <w:tcW w:type="dxa" w:w="120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11705C" w:rsidR="0011705C">
            <w:pPr>
              <w:rPr>
                <w:sz w:val="20"/>
                <w:szCs w:val="20"/>
              </w:rPr>
            </w:pPr>
          </w:p>
        </w:tc>
        <w:tc>
          <w:tcPr>
            <w:tcW w:type="dxa" w:w="300"/>
            <w:gridSpan w:val="2"/>
            <w:shd w:fill="auto" w:color="auto" w:val="clear"/>
            <w:hideMark/>
          </w:tcPr>
          <w:p w:rsidRDefault="0011705C" w:rsidR="0011705C">
            <w:pPr>
              <w:rPr>
                <w:sz w:val="20"/>
                <w:szCs w:val="20"/>
              </w:rPr>
            </w:pPr>
          </w:p>
        </w:tc>
      </w:tr>
      <w:tr w:rsidTr="0011705C" w:rsidR="0011705C">
        <w:trPr>
          <w:gridBefore w:val="1"/>
          <w:wBefore w:type="dxa" w:w="38"/>
          <w:trHeight w:val="15"/>
        </w:trPr>
        <w:tc>
          <w:tcPr>
            <w:tcW w:type="dxa" w:w="20"/>
            <w:shd w:fill="auto" w:color="auto" w:val="clear"/>
            <w:hideMark/>
          </w:tcPr>
          <w:p w:rsidRDefault="0011705C" w:rsidR="0011705C">
            <w:pPr>
              <w:rPr>
                <w:sz w:val="20"/>
                <w:szCs w:val="20"/>
              </w:rPr>
            </w:pPr>
          </w:p>
        </w:tc>
        <w:tc>
          <w:tcPr>
            <w:tcW w:type="dxa" w:w="8605"/>
            <w:gridSpan w:val="7"/>
            <w:tcBorders>
              <w:top w:space="0" w:sz="6" w:color="000000" w:val="single"/>
              <w:left w:space="0" w:sz="6" w:color="000000" w:val="single"/>
              <w:bottom w:val="nil"/>
              <w:right w:space="0" w:sz="6" w:color="000000" w:val="single"/>
            </w:tcBorders>
            <w:shd w:fill="auto" w:color="auto" w:val="clear"/>
            <w:hideMark/>
          </w:tcPr>
          <w:p w:rsidRDefault="0011705C" w:rsidR="0011705C">
            <w:pPr>
              <w:rPr>
                <w:sz w:val="20"/>
                <w:szCs w:val="20"/>
              </w:rPr>
            </w:pPr>
          </w:p>
        </w:tc>
        <w:tc>
          <w:tcPr>
            <w:tcW w:type="dxa" w:w="300"/>
            <w:gridSpan w:val="2"/>
            <w:shd w:fill="auto" w:color="auto" w:val="clear"/>
            <w:hideMark/>
          </w:tcPr>
          <w:p w:rsidRDefault="0011705C" w:rsidR="0011705C">
            <w:pPr>
              <w:rPr>
                <w:sz w:val="20"/>
                <w:szCs w:val="20"/>
              </w:rPr>
            </w:pPr>
          </w:p>
        </w:tc>
      </w:tr>
      <w:tr w:rsidTr="0011705C" w:rsidR="0011705C">
        <w:trPr>
          <w:gridBefore w:val="1"/>
          <w:wBefore w:type="dxa" w:w="38"/>
          <w:trHeight w:val="270"/>
        </w:trPr>
        <w:tc>
          <w:tcPr>
            <w:tcW w:type="dxa" w:w="20"/>
            <w:shd w:fill="auto" w:color="auto" w:val="clear"/>
            <w:hideMark/>
          </w:tcPr>
          <w:p w:rsidRDefault="0011705C" w:rsidR="0011705C">
            <w:pPr>
              <w:rPr>
                <w:sz w:val="20"/>
                <w:szCs w:val="20"/>
              </w:rPr>
            </w:pPr>
          </w:p>
        </w:tc>
        <w:tc>
          <w:tcPr>
            <w:tcW w:type="dxa" w:w="7405"/>
            <w:gridSpan w:val="4"/>
            <w:tcBorders>
              <w:top w:val="nil"/>
              <w:left w:space="0" w:sz="6" w:color="000000" w:val="single"/>
              <w:bottom w:val="nil"/>
              <w:right w:val="nil"/>
            </w:tcBorders>
            <w:shd w:fill="auto" w:color="auto" w:val="clear"/>
            <w:tcMar>
              <w:top w:type="dxa" w:w="30"/>
              <w:left w:type="dxa" w:w="30"/>
              <w:bottom w:type="dxa" w:w="30"/>
              <w:right w:type="dxa" w:w="30"/>
            </w:tcMar>
            <w:hideMark/>
          </w:tcPr>
          <w:p w:rsidRDefault="0011705C" w:rsidR="0011705C">
            <w:pPr>
              <w:rPr>
                <w:color w:val="333333"/>
                <w:sz w:val="21"/>
                <w:szCs w:val="21"/>
              </w:rPr>
            </w:pPr>
            <w:r>
              <w:rPr>
                <w:b/>
                <w:bCs/>
                <w:color w:val="000000"/>
                <w:sz w:val="15"/>
                <w:szCs w:val="15"/>
              </w:rPr>
              <w:t>AGROPLUS D.O.O., OIB: 07350499058, INDUSTRIJSKA ZONA - JANJEVCI 6, 31540 DONJI MIHOLJAC</w:t>
            </w:r>
          </w:p>
        </w:tc>
        <w:tc>
          <w:tcPr>
            <w:tcW w:type="dxa" w:w="120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11705C" w:rsidR="0011705C">
            <w:pPr>
              <w:rPr>
                <w:sz w:val="20"/>
                <w:szCs w:val="20"/>
              </w:rPr>
            </w:pPr>
          </w:p>
        </w:tc>
        <w:tc>
          <w:tcPr>
            <w:tcW w:type="dxa" w:w="300"/>
            <w:gridSpan w:val="2"/>
            <w:shd w:fill="auto" w:color="auto" w:val="clear"/>
            <w:hideMark/>
          </w:tcPr>
          <w:p w:rsidRDefault="0011705C" w:rsidR="0011705C">
            <w:pPr>
              <w:rPr>
                <w:sz w:val="20"/>
                <w:szCs w:val="20"/>
              </w:rPr>
            </w:pPr>
          </w:p>
        </w:tc>
      </w:tr>
      <w:tr w:rsidTr="0011705C" w:rsidR="0011705C">
        <w:trPr>
          <w:gridBefore w:val="1"/>
          <w:wBefore w:type="dxa" w:w="38"/>
          <w:trHeight w:val="15"/>
        </w:trPr>
        <w:tc>
          <w:tcPr>
            <w:tcW w:type="dxa" w:w="20"/>
            <w:shd w:fill="auto" w:color="auto" w:val="clear"/>
            <w:hideMark/>
          </w:tcPr>
          <w:p w:rsidRDefault="0011705C" w:rsidR="0011705C">
            <w:pPr>
              <w:rPr>
                <w:sz w:val="20"/>
                <w:szCs w:val="20"/>
              </w:rPr>
            </w:pPr>
          </w:p>
        </w:tc>
        <w:tc>
          <w:tcPr>
            <w:tcW w:type="dxa" w:w="8605"/>
            <w:gridSpan w:val="7"/>
            <w:tcBorders>
              <w:top w:val="nil"/>
              <w:left w:space="0" w:sz="6" w:color="000000" w:val="single"/>
              <w:bottom w:space="0" w:sz="6" w:color="000000" w:val="single"/>
              <w:right w:space="0" w:sz="6" w:color="000000" w:val="single"/>
            </w:tcBorders>
            <w:shd w:fill="auto" w:color="auto" w:val="clear"/>
            <w:hideMark/>
          </w:tcPr>
          <w:p w:rsidRDefault="0011705C" w:rsidR="0011705C">
            <w:pPr>
              <w:rPr>
                <w:sz w:val="20"/>
                <w:szCs w:val="20"/>
              </w:rPr>
            </w:pPr>
          </w:p>
        </w:tc>
        <w:tc>
          <w:tcPr>
            <w:tcW w:type="dxa" w:w="300"/>
            <w:gridSpan w:val="2"/>
            <w:shd w:fill="auto" w:color="auto" w:val="clear"/>
            <w:hideMark/>
          </w:tcPr>
          <w:p w:rsidRDefault="0011705C" w:rsidR="0011705C">
            <w:pPr>
              <w:rPr>
                <w:sz w:val="20"/>
                <w:szCs w:val="20"/>
              </w:rPr>
            </w:pPr>
          </w:p>
        </w:tc>
      </w:tr>
      <w:tr w:rsidTr="0011705C" w:rsidR="0011705C">
        <w:trPr>
          <w:gridBefore w:val="1"/>
          <w:wBefore w:type="dxa" w:w="38"/>
          <w:trHeight w:val="270"/>
        </w:trPr>
        <w:tc>
          <w:tcPr>
            <w:tcW w:type="dxa" w:w="20"/>
            <w:shd w:fill="auto" w:color="auto" w:val="clear"/>
            <w:hideMark/>
          </w:tcPr>
          <w:p w:rsidRDefault="0011705C" w:rsidR="0011705C">
            <w:pPr>
              <w:rPr>
                <w:sz w:val="20"/>
                <w:szCs w:val="20"/>
              </w:rPr>
            </w:pPr>
          </w:p>
        </w:tc>
        <w:tc>
          <w:tcPr>
            <w:tcW w:type="dxa" w:w="7405"/>
            <w:gridSpan w:val="4"/>
            <w:tcBorders>
              <w:top w:val="nil"/>
              <w:left w:space="0" w:sz="6" w:color="000000" w:val="single"/>
              <w:bottom w:val="nil"/>
              <w:right w:val="nil"/>
            </w:tcBorders>
            <w:shd w:fill="auto" w:color="auto" w:val="clear"/>
            <w:tcMar>
              <w:top w:type="dxa" w:w="30"/>
              <w:left w:type="dxa" w:w="30"/>
              <w:bottom w:type="dxa" w:w="30"/>
              <w:right w:type="dxa" w:w="30"/>
            </w:tcMar>
            <w:hideMark/>
          </w:tcPr>
          <w:p w:rsidRDefault="0011705C" w:rsidR="0011705C">
            <w:pPr>
              <w:rPr>
                <w:color w:val="333333"/>
                <w:sz w:val="21"/>
                <w:szCs w:val="21"/>
              </w:rPr>
            </w:pPr>
            <w:r>
              <w:rPr>
                <w:b/>
                <w:bCs/>
                <w:color w:val="000000"/>
                <w:sz w:val="15"/>
                <w:szCs w:val="15"/>
              </w:rPr>
              <w:t>23. Suvlasnički dio: 248/10000 ETAŽNO VLASNIŠTVO (E-23)</w:t>
            </w:r>
          </w:p>
        </w:tc>
        <w:tc>
          <w:tcPr>
            <w:tcW w:type="dxa" w:w="120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11705C" w:rsidR="0011705C">
            <w:pPr>
              <w:rPr>
                <w:sz w:val="20"/>
                <w:szCs w:val="20"/>
              </w:rPr>
            </w:pPr>
          </w:p>
        </w:tc>
        <w:tc>
          <w:tcPr>
            <w:tcW w:type="dxa" w:w="300"/>
            <w:gridSpan w:val="2"/>
            <w:shd w:fill="auto" w:color="auto" w:val="clear"/>
            <w:hideMark/>
          </w:tcPr>
          <w:p w:rsidRDefault="0011705C" w:rsidR="0011705C">
            <w:pPr>
              <w:rPr>
                <w:sz w:val="20"/>
                <w:szCs w:val="20"/>
              </w:rPr>
            </w:pPr>
          </w:p>
        </w:tc>
      </w:tr>
      <w:tr w:rsidTr="0011705C" w:rsidR="0011705C">
        <w:trPr>
          <w:gridBefore w:val="1"/>
          <w:wBefore w:type="dxa" w:w="38"/>
          <w:trHeight w:val="570"/>
        </w:trPr>
        <w:tc>
          <w:tcPr>
            <w:tcW w:type="dxa" w:w="20"/>
            <w:shd w:fill="auto" w:color="auto" w:val="clear"/>
            <w:hideMark/>
          </w:tcPr>
          <w:p w:rsidRDefault="0011705C" w:rsidR="0011705C">
            <w:pPr>
              <w:rPr>
                <w:sz w:val="20"/>
                <w:szCs w:val="20"/>
              </w:rPr>
            </w:pPr>
          </w:p>
        </w:tc>
        <w:tc>
          <w:tcPr>
            <w:tcW w:type="dxa" w:w="7405"/>
            <w:gridSpan w:val="4"/>
            <w:tcBorders>
              <w:top w:val="nil"/>
              <w:left w:space="0" w:sz="6" w:color="000000" w:val="single"/>
              <w:bottom w:val="nil"/>
              <w:right w:val="nil"/>
            </w:tcBorders>
            <w:shd w:fill="auto" w:color="auto" w:val="clear"/>
            <w:tcMar>
              <w:top w:type="dxa" w:w="30"/>
              <w:left w:type="dxa" w:w="30"/>
              <w:bottom w:type="dxa" w:w="30"/>
              <w:right w:type="dxa" w:w="30"/>
            </w:tcMar>
            <w:hideMark/>
          </w:tcPr>
          <w:p w:rsidRDefault="0011705C" w:rsidR="0011705C">
            <w:pPr>
              <w:rPr>
                <w:color w:val="333333"/>
                <w:sz w:val="21"/>
                <w:szCs w:val="21"/>
              </w:rPr>
            </w:pPr>
            <w:r>
              <w:rPr>
                <w:b/>
                <w:bCs/>
                <w:color w:val="000000"/>
                <w:sz w:val="15"/>
                <w:szCs w:val="15"/>
              </w:rPr>
              <w:t>1. STAN 19 na III. katu  u diobnom planu označen rozom  bojom mrežasto osjenčan, koji se sastoji od: hodnika, dnevnog boravka, kuhinje, sobe, logge, kupaonice i ostave,  ukupne površine 58,54 m2,  te sa pripatkom:   parkiralište 21, ukupne površine 11,04  m2</w:t>
            </w:r>
          </w:p>
        </w:tc>
        <w:tc>
          <w:tcPr>
            <w:tcW w:type="dxa" w:w="120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11705C" w:rsidR="0011705C">
            <w:pPr>
              <w:rPr>
                <w:sz w:val="20"/>
                <w:szCs w:val="20"/>
              </w:rPr>
            </w:pPr>
          </w:p>
        </w:tc>
        <w:tc>
          <w:tcPr>
            <w:tcW w:type="dxa" w:w="300"/>
            <w:gridSpan w:val="2"/>
            <w:shd w:fill="auto" w:color="auto" w:val="clear"/>
            <w:hideMark/>
          </w:tcPr>
          <w:p w:rsidRDefault="0011705C" w:rsidR="0011705C">
            <w:pPr>
              <w:rPr>
                <w:sz w:val="20"/>
                <w:szCs w:val="20"/>
              </w:rPr>
            </w:pPr>
          </w:p>
        </w:tc>
      </w:tr>
      <w:tr w:rsidTr="0011705C" w:rsidR="0011705C">
        <w:trPr>
          <w:gridBefore w:val="1"/>
          <w:wBefore w:type="dxa" w:w="38"/>
          <w:trHeight w:val="15"/>
        </w:trPr>
        <w:tc>
          <w:tcPr>
            <w:tcW w:type="dxa" w:w="20"/>
            <w:shd w:fill="auto" w:color="auto" w:val="clear"/>
            <w:hideMark/>
          </w:tcPr>
          <w:p w:rsidRDefault="0011705C" w:rsidR="0011705C">
            <w:pPr>
              <w:rPr>
                <w:sz w:val="20"/>
                <w:szCs w:val="20"/>
              </w:rPr>
            </w:pPr>
          </w:p>
        </w:tc>
        <w:tc>
          <w:tcPr>
            <w:tcW w:type="dxa" w:w="8605"/>
            <w:gridSpan w:val="7"/>
            <w:tcBorders>
              <w:top w:space="0" w:sz="6" w:color="000000" w:val="single"/>
              <w:left w:space="0" w:sz="6" w:color="000000" w:val="single"/>
              <w:bottom w:val="nil"/>
              <w:right w:space="0" w:sz="6" w:color="000000" w:val="single"/>
            </w:tcBorders>
            <w:shd w:fill="auto" w:color="auto" w:val="clear"/>
            <w:hideMark/>
          </w:tcPr>
          <w:p w:rsidRDefault="0011705C" w:rsidR="0011705C">
            <w:pPr>
              <w:rPr>
                <w:sz w:val="20"/>
                <w:szCs w:val="20"/>
              </w:rPr>
            </w:pPr>
          </w:p>
        </w:tc>
        <w:tc>
          <w:tcPr>
            <w:tcW w:type="dxa" w:w="300"/>
            <w:gridSpan w:val="2"/>
            <w:shd w:fill="auto" w:color="auto" w:val="clear"/>
            <w:hideMark/>
          </w:tcPr>
          <w:p w:rsidRDefault="0011705C" w:rsidR="0011705C">
            <w:pPr>
              <w:rPr>
                <w:sz w:val="20"/>
                <w:szCs w:val="20"/>
              </w:rPr>
            </w:pPr>
          </w:p>
        </w:tc>
      </w:tr>
      <w:tr w:rsidTr="0011705C" w:rsidR="0011705C">
        <w:trPr>
          <w:gridBefore w:val="1"/>
          <w:wBefore w:type="dxa" w:w="38"/>
          <w:trHeight w:val="270"/>
        </w:trPr>
        <w:tc>
          <w:tcPr>
            <w:tcW w:type="dxa" w:w="20"/>
            <w:shd w:fill="auto" w:color="auto" w:val="clear"/>
            <w:hideMark/>
          </w:tcPr>
          <w:p w:rsidRDefault="0011705C" w:rsidR="0011705C">
            <w:pPr>
              <w:rPr>
                <w:sz w:val="20"/>
                <w:szCs w:val="20"/>
              </w:rPr>
            </w:pPr>
          </w:p>
        </w:tc>
        <w:tc>
          <w:tcPr>
            <w:tcW w:type="dxa" w:w="7405"/>
            <w:gridSpan w:val="4"/>
            <w:tcBorders>
              <w:top w:val="nil"/>
              <w:left w:space="0" w:sz="6" w:color="000000" w:val="single"/>
              <w:bottom w:val="nil"/>
              <w:right w:val="nil"/>
            </w:tcBorders>
            <w:shd w:fill="auto" w:color="auto" w:val="clear"/>
            <w:tcMar>
              <w:top w:type="dxa" w:w="30"/>
              <w:left w:type="dxa" w:w="30"/>
              <w:bottom w:type="dxa" w:w="30"/>
              <w:right w:type="dxa" w:w="30"/>
            </w:tcMar>
            <w:hideMark/>
          </w:tcPr>
          <w:p w:rsidRDefault="0011705C" w:rsidR="0011705C">
            <w:pPr>
              <w:rPr>
                <w:color w:val="333333"/>
                <w:sz w:val="21"/>
                <w:szCs w:val="21"/>
              </w:rPr>
            </w:pPr>
            <w:r>
              <w:rPr>
                <w:b/>
                <w:bCs/>
                <w:color w:val="000000"/>
                <w:sz w:val="15"/>
                <w:szCs w:val="15"/>
              </w:rPr>
              <w:t>AGROPLUS D.O.O., OIB: 07350499058, INDUSTRIJSKA ZONA - JANJEVCI 6, 31540 DONJI MIHOLJAC</w:t>
            </w:r>
          </w:p>
        </w:tc>
        <w:tc>
          <w:tcPr>
            <w:tcW w:type="dxa" w:w="120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11705C" w:rsidR="0011705C">
            <w:pPr>
              <w:rPr>
                <w:sz w:val="20"/>
                <w:szCs w:val="20"/>
              </w:rPr>
            </w:pPr>
          </w:p>
        </w:tc>
        <w:tc>
          <w:tcPr>
            <w:tcW w:type="dxa" w:w="300"/>
            <w:gridSpan w:val="2"/>
            <w:shd w:fill="auto" w:color="auto" w:val="clear"/>
            <w:hideMark/>
          </w:tcPr>
          <w:p w:rsidRDefault="0011705C" w:rsidR="0011705C">
            <w:pPr>
              <w:rPr>
                <w:sz w:val="20"/>
                <w:szCs w:val="20"/>
              </w:rPr>
            </w:pPr>
          </w:p>
        </w:tc>
      </w:tr>
      <w:tr w:rsidTr="0011705C" w:rsidR="0011705C">
        <w:trPr>
          <w:gridBefore w:val="1"/>
          <w:wBefore w:type="dxa" w:w="38"/>
          <w:trHeight w:val="15"/>
        </w:trPr>
        <w:tc>
          <w:tcPr>
            <w:tcW w:type="dxa" w:w="20"/>
            <w:shd w:fill="auto" w:color="auto" w:val="clear"/>
            <w:hideMark/>
          </w:tcPr>
          <w:p w:rsidRDefault="0011705C" w:rsidR="0011705C">
            <w:pPr>
              <w:rPr>
                <w:sz w:val="20"/>
                <w:szCs w:val="20"/>
              </w:rPr>
            </w:pPr>
          </w:p>
        </w:tc>
        <w:tc>
          <w:tcPr>
            <w:tcW w:type="dxa" w:w="8605"/>
            <w:gridSpan w:val="7"/>
            <w:tcBorders>
              <w:top w:val="nil"/>
              <w:left w:space="0" w:sz="6" w:color="000000" w:val="single"/>
              <w:bottom w:space="0" w:sz="6" w:color="000000" w:val="single"/>
              <w:right w:space="0" w:sz="6" w:color="000000" w:val="single"/>
            </w:tcBorders>
            <w:shd w:fill="auto" w:color="auto" w:val="clear"/>
            <w:hideMark/>
          </w:tcPr>
          <w:p w:rsidRDefault="0011705C" w:rsidR="0011705C">
            <w:pPr>
              <w:rPr>
                <w:sz w:val="20"/>
                <w:szCs w:val="20"/>
              </w:rPr>
            </w:pPr>
          </w:p>
        </w:tc>
        <w:tc>
          <w:tcPr>
            <w:tcW w:type="dxa" w:w="300"/>
            <w:gridSpan w:val="2"/>
            <w:shd w:fill="auto" w:color="auto" w:val="clear"/>
            <w:hideMark/>
          </w:tcPr>
          <w:p w:rsidRDefault="0011705C" w:rsidR="0011705C">
            <w:pPr>
              <w:rPr>
                <w:sz w:val="20"/>
                <w:szCs w:val="20"/>
              </w:rPr>
            </w:pPr>
          </w:p>
        </w:tc>
      </w:tr>
    </w:tbl>
    <w:p w:rsidRDefault="0011705C" w:rsidP="0011705C" w:rsidR="0011705C">
      <w:pPr>
        <w:ind w:firstLine="284"/>
        <w:jc w:val="both"/>
        <w:rPr>
          <w:i/>
        </w:rPr>
      </w:pPr>
      <w:r>
        <w:rPr>
          <w:i/>
        </w:rPr>
        <w:lastRenderedPageBreak/>
        <w:t>uknjiženo založno pravo za korist Erste&amp;steiermarkische bank d.d.,  RH, Ministarstvo financija, Porezna uprava, Zagrebačka banka d.d.</w:t>
      </w:r>
    </w:p>
    <w:p w:rsidRDefault="0011705C" w:rsidP="0011705C" w:rsidR="0011705C">
      <w:pPr>
        <w:jc w:val="both"/>
        <w:rPr>
          <w:b/>
        </w:rPr>
      </w:pPr>
    </w:p>
    <w:p w:rsidRDefault="0011705C" w:rsidP="0011705C" w:rsidR="0011705C">
      <w:pPr>
        <w:jc w:val="both"/>
        <w:rPr>
          <w:b/>
        </w:rPr>
      </w:pPr>
      <w:r>
        <w:rPr>
          <w:b/>
        </w:rPr>
        <w:t>zatim nekretnine upisane u zemljišne knjige Općinskog suda u Puli, u zk.ul. 19438 ko Pula i to kč.br. 3165/1 tvornička hala i nadstrešnica za privredne potrebe, privredno dvorište od 7782 m²</w:t>
      </w:r>
    </w:p>
    <w:p w:rsidRDefault="0011705C" w:rsidP="0011705C" w:rsidR="0011705C">
      <w:pPr>
        <w:jc w:val="both"/>
        <w:rPr>
          <w:b/>
        </w:rPr>
      </w:pPr>
    </w:p>
    <w:p w:rsidRDefault="0011705C" w:rsidP="0011705C" w:rsidR="0011705C">
      <w:pPr>
        <w:jc w:val="both"/>
        <w:rPr>
          <w:b/>
        </w:rPr>
      </w:pPr>
      <w:r>
        <w:rPr>
          <w:b/>
        </w:rPr>
        <w:t>Pokretnine</w:t>
      </w:r>
    </w:p>
    <w:p w:rsidRDefault="0011705C" w:rsidP="0011705C" w:rsidR="0011705C">
      <w:pPr>
        <w:jc w:val="both"/>
      </w:pPr>
      <w:r>
        <w:t>Na temelju potvrde MUP PP Donji Miholjac dužnik je vlasnik vozila M1, marke Opel vivaro 1,9 CDTI, god. proizvodnje 2007 godine</w:t>
      </w:r>
    </w:p>
    <w:p w:rsidRDefault="0011705C" w:rsidP="0011705C" w:rsidR="0011705C">
      <w:pPr>
        <w:jc w:val="both"/>
      </w:pPr>
    </w:p>
    <w:p w:rsidRDefault="0011705C" w:rsidP="0011705C" w:rsidR="0011705C">
      <w:pPr>
        <w:jc w:val="both"/>
      </w:pPr>
      <w:r>
        <w:t>Dužnik je uz prijedlog za otvaranje stečajnog postupka podnio popis dugotrajne imovine iz kojeg je vidljivo kako je dužnik vlasnik brojne pokretne imovine.</w:t>
      </w:r>
    </w:p>
    <w:p w:rsidRDefault="0011705C" w:rsidP="0011705C" w:rsidR="0011705C">
      <w:pPr>
        <w:jc w:val="both"/>
      </w:pPr>
    </w:p>
    <w:p w:rsidRDefault="0011705C" w:rsidP="0011705C" w:rsidR="0011705C">
      <w:pPr>
        <w:jc w:val="both"/>
        <w:rPr>
          <w:b/>
        </w:rPr>
      </w:pPr>
      <w:r>
        <w:rPr>
          <w:b/>
        </w:rPr>
        <w:t xml:space="preserve">3. </w:t>
      </w:r>
    </w:p>
    <w:p w:rsidRDefault="0011705C" w:rsidP="0011705C" w:rsidR="0011705C">
      <w:pPr>
        <w:jc w:val="both"/>
      </w:pPr>
      <w:r>
        <w:t>Dugotrajnu financijsku imovinu čini:</w:t>
      </w:r>
    </w:p>
    <w:tbl>
      <w:tblPr>
        <w:tblW w:type="dxa" w:w="8750"/>
        <w:tblInd w:type="dxa" w:w="28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4073"/>
        <w:gridCol w:w="2551"/>
        <w:gridCol w:w="2126"/>
      </w:tblGrid>
      <w:tr w:rsidTr="0011705C" w:rsidR="0011705C">
        <w:tc>
          <w:tcPr>
            <w:tcW w:type="dxa" w:w="4073"/>
            <w:tcBorders>
              <w:top w:space="0" w:sz="4" w:color="auto" w:val="single"/>
              <w:left w:space="0" w:sz="4" w:color="auto" w:val="single"/>
              <w:bottom w:space="0" w:sz="4" w:color="auto" w:val="single"/>
              <w:right w:space="0" w:sz="4" w:color="auto" w:val="single"/>
            </w:tcBorders>
          </w:tcPr>
          <w:p w:rsidRDefault="0011705C" w:rsidR="0011705C">
            <w:pPr>
              <w:jc w:val="both"/>
            </w:pPr>
          </w:p>
        </w:tc>
        <w:tc>
          <w:tcPr>
            <w:tcW w:type="dxa" w:w="2551"/>
            <w:tcBorders>
              <w:top w:space="0" w:sz="4" w:color="auto" w:val="single"/>
              <w:left w:space="0" w:sz="4" w:color="auto" w:val="single"/>
              <w:bottom w:space="0" w:sz="4" w:color="auto" w:val="single"/>
              <w:right w:space="0" w:sz="4" w:color="auto" w:val="single"/>
            </w:tcBorders>
            <w:hideMark/>
          </w:tcPr>
          <w:p w:rsidRDefault="0011705C" w:rsidR="0011705C">
            <w:pPr>
              <w:jc w:val="center"/>
            </w:pPr>
            <w:r>
              <w:t>31.12.2016.</w:t>
            </w:r>
          </w:p>
        </w:tc>
        <w:tc>
          <w:tcPr>
            <w:tcW w:type="dxa" w:w="2126"/>
            <w:tcBorders>
              <w:top w:space="0" w:sz="4" w:color="auto" w:val="single"/>
              <w:left w:space="0" w:sz="4" w:color="auto" w:val="single"/>
              <w:bottom w:space="0" w:sz="4" w:color="auto" w:val="single"/>
              <w:right w:space="0" w:sz="4" w:color="auto" w:val="single"/>
            </w:tcBorders>
            <w:hideMark/>
          </w:tcPr>
          <w:p w:rsidRDefault="0011705C" w:rsidR="0011705C">
            <w:pPr>
              <w:jc w:val="center"/>
            </w:pPr>
            <w:r>
              <w:t>31.12.2017.</w:t>
            </w:r>
          </w:p>
        </w:tc>
      </w:tr>
      <w:tr w:rsidTr="0011705C" w:rsidR="0011705C">
        <w:tc>
          <w:tcPr>
            <w:tcW w:type="dxa" w:w="4073"/>
            <w:tcBorders>
              <w:top w:space="0" w:sz="4" w:color="auto" w:val="single"/>
              <w:left w:space="0" w:sz="4" w:color="auto" w:val="single"/>
              <w:bottom w:space="0" w:sz="4" w:color="auto" w:val="single"/>
              <w:right w:space="0" w:sz="4" w:color="auto" w:val="single"/>
            </w:tcBorders>
            <w:hideMark/>
          </w:tcPr>
          <w:p w:rsidRDefault="0011705C" w:rsidR="0011705C">
            <w:pPr>
              <w:jc w:val="both"/>
              <w:rPr>
                <w:sz w:val="22"/>
                <w:szCs w:val="22"/>
              </w:rPr>
            </w:pPr>
            <w:r>
              <w:rPr>
                <w:sz w:val="22"/>
                <w:szCs w:val="22"/>
              </w:rPr>
              <w:t>Ulaganje u udjele poduzetnika unutar grupe</w:t>
            </w:r>
          </w:p>
        </w:tc>
        <w:tc>
          <w:tcPr>
            <w:tcW w:type="dxa" w:w="2551"/>
            <w:tcBorders>
              <w:top w:space="0" w:sz="4" w:color="auto" w:val="single"/>
              <w:left w:space="0" w:sz="4" w:color="auto" w:val="single"/>
              <w:bottom w:space="0" w:sz="4" w:color="auto" w:val="single"/>
              <w:right w:space="0" w:sz="4" w:color="auto" w:val="single"/>
            </w:tcBorders>
            <w:hideMark/>
          </w:tcPr>
          <w:p w:rsidRDefault="0011705C" w:rsidR="0011705C">
            <w:pPr>
              <w:jc w:val="right"/>
            </w:pPr>
            <w:r>
              <w:t>210.283.480</w:t>
            </w:r>
          </w:p>
        </w:tc>
        <w:tc>
          <w:tcPr>
            <w:tcW w:type="dxa" w:w="2126"/>
            <w:tcBorders>
              <w:top w:space="0" w:sz="4" w:color="auto" w:val="single"/>
              <w:left w:space="0" w:sz="4" w:color="auto" w:val="single"/>
              <w:bottom w:space="0" w:sz="4" w:color="auto" w:val="single"/>
              <w:right w:space="0" w:sz="4" w:color="auto" w:val="single"/>
            </w:tcBorders>
            <w:hideMark/>
          </w:tcPr>
          <w:p w:rsidRDefault="0011705C" w:rsidR="0011705C">
            <w:pPr>
              <w:jc w:val="right"/>
            </w:pPr>
            <w:r>
              <w:t>43.033.584</w:t>
            </w:r>
          </w:p>
        </w:tc>
      </w:tr>
      <w:tr w:rsidTr="0011705C" w:rsidR="0011705C">
        <w:tc>
          <w:tcPr>
            <w:tcW w:type="dxa" w:w="4073"/>
            <w:tcBorders>
              <w:top w:space="0" w:sz="4" w:color="auto" w:val="single"/>
              <w:left w:space="0" w:sz="4" w:color="auto" w:val="single"/>
              <w:bottom w:space="0" w:sz="4" w:color="auto" w:val="single"/>
              <w:right w:space="0" w:sz="4" w:color="auto" w:val="single"/>
            </w:tcBorders>
            <w:hideMark/>
          </w:tcPr>
          <w:p w:rsidRDefault="0011705C" w:rsidR="0011705C">
            <w:pPr>
              <w:jc w:val="both"/>
              <w:rPr>
                <w:sz w:val="22"/>
                <w:szCs w:val="22"/>
              </w:rPr>
            </w:pPr>
            <w:r>
              <w:rPr>
                <w:sz w:val="22"/>
                <w:szCs w:val="22"/>
              </w:rPr>
              <w:t xml:space="preserve">Dani zajmovi, depoziti unutar grupe </w:t>
            </w:r>
          </w:p>
        </w:tc>
        <w:tc>
          <w:tcPr>
            <w:tcW w:type="dxa" w:w="2551"/>
            <w:tcBorders>
              <w:top w:space="0" w:sz="4" w:color="auto" w:val="single"/>
              <w:left w:space="0" w:sz="4" w:color="auto" w:val="single"/>
              <w:bottom w:space="0" w:sz="4" w:color="auto" w:val="single"/>
              <w:right w:space="0" w:sz="4" w:color="auto" w:val="single"/>
            </w:tcBorders>
            <w:hideMark/>
          </w:tcPr>
          <w:p w:rsidRDefault="0011705C" w:rsidR="0011705C">
            <w:pPr>
              <w:jc w:val="right"/>
            </w:pPr>
            <w:r>
              <w:t>31.975.126</w:t>
            </w:r>
          </w:p>
        </w:tc>
        <w:tc>
          <w:tcPr>
            <w:tcW w:type="dxa" w:w="2126"/>
            <w:tcBorders>
              <w:top w:space="0" w:sz="4" w:color="auto" w:val="single"/>
              <w:left w:space="0" w:sz="4" w:color="auto" w:val="single"/>
              <w:bottom w:space="0" w:sz="4" w:color="auto" w:val="single"/>
              <w:right w:space="0" w:sz="4" w:color="auto" w:val="single"/>
            </w:tcBorders>
          </w:tcPr>
          <w:p w:rsidRDefault="0011705C" w:rsidR="0011705C">
            <w:pPr>
              <w:jc w:val="right"/>
            </w:pPr>
          </w:p>
        </w:tc>
      </w:tr>
      <w:tr w:rsidTr="0011705C" w:rsidR="0011705C">
        <w:tc>
          <w:tcPr>
            <w:tcW w:type="dxa" w:w="4073"/>
            <w:tcBorders>
              <w:top w:space="0" w:sz="4" w:color="auto" w:val="single"/>
              <w:left w:space="0" w:sz="4" w:color="auto" w:val="single"/>
              <w:bottom w:space="0" w:sz="4" w:color="auto" w:val="single"/>
              <w:right w:space="0" w:sz="4" w:color="auto" w:val="single"/>
            </w:tcBorders>
            <w:hideMark/>
          </w:tcPr>
          <w:p w:rsidRDefault="0011705C" w:rsidR="0011705C">
            <w:pPr>
              <w:jc w:val="both"/>
              <w:rPr>
                <w:sz w:val="22"/>
                <w:szCs w:val="22"/>
              </w:rPr>
            </w:pPr>
            <w:r>
              <w:rPr>
                <w:sz w:val="22"/>
                <w:szCs w:val="22"/>
              </w:rPr>
              <w:t>Ulaganja u vrijednosne papire</w:t>
            </w:r>
          </w:p>
        </w:tc>
        <w:tc>
          <w:tcPr>
            <w:tcW w:type="dxa" w:w="2551"/>
            <w:tcBorders>
              <w:top w:space="0" w:sz="4" w:color="auto" w:val="single"/>
              <w:left w:space="0" w:sz="4" w:color="auto" w:val="single"/>
              <w:bottom w:space="0" w:sz="4" w:color="auto" w:val="single"/>
              <w:right w:space="0" w:sz="4" w:color="auto" w:val="single"/>
            </w:tcBorders>
          </w:tcPr>
          <w:p w:rsidRDefault="0011705C" w:rsidR="0011705C">
            <w:pPr>
              <w:jc w:val="right"/>
            </w:pPr>
          </w:p>
        </w:tc>
        <w:tc>
          <w:tcPr>
            <w:tcW w:type="dxa" w:w="2126"/>
            <w:tcBorders>
              <w:top w:space="0" w:sz="4" w:color="auto" w:val="single"/>
              <w:left w:space="0" w:sz="4" w:color="auto" w:val="single"/>
              <w:bottom w:space="0" w:sz="4" w:color="auto" w:val="single"/>
              <w:right w:space="0" w:sz="4" w:color="auto" w:val="single"/>
            </w:tcBorders>
            <w:hideMark/>
          </w:tcPr>
          <w:p w:rsidRDefault="0011705C" w:rsidR="0011705C">
            <w:pPr>
              <w:jc w:val="right"/>
            </w:pPr>
            <w:r>
              <w:t>3.300</w:t>
            </w:r>
          </w:p>
        </w:tc>
      </w:tr>
      <w:tr w:rsidTr="0011705C" w:rsidR="0011705C">
        <w:tc>
          <w:tcPr>
            <w:tcW w:type="dxa" w:w="4073"/>
            <w:tcBorders>
              <w:top w:space="0" w:sz="4" w:color="auto" w:val="single"/>
              <w:left w:space="0" w:sz="4" w:color="auto" w:val="single"/>
              <w:bottom w:space="0" w:sz="4" w:color="auto" w:val="single"/>
              <w:right w:space="0" w:sz="4" w:color="auto" w:val="single"/>
            </w:tcBorders>
            <w:hideMark/>
          </w:tcPr>
          <w:p w:rsidRDefault="0011705C" w:rsidR="0011705C">
            <w:pPr>
              <w:jc w:val="both"/>
              <w:rPr>
                <w:sz w:val="22"/>
                <w:szCs w:val="22"/>
              </w:rPr>
            </w:pPr>
            <w:r>
              <w:rPr>
                <w:sz w:val="22"/>
                <w:szCs w:val="22"/>
              </w:rPr>
              <w:t>Dani zajmovi, depoziti i sl.</w:t>
            </w:r>
          </w:p>
        </w:tc>
        <w:tc>
          <w:tcPr>
            <w:tcW w:type="dxa" w:w="2551"/>
            <w:tcBorders>
              <w:top w:space="0" w:sz="4" w:color="auto" w:val="single"/>
              <w:left w:space="0" w:sz="4" w:color="auto" w:val="single"/>
              <w:bottom w:space="0" w:sz="4" w:color="auto" w:val="single"/>
              <w:right w:space="0" w:sz="4" w:color="auto" w:val="single"/>
            </w:tcBorders>
            <w:hideMark/>
          </w:tcPr>
          <w:p w:rsidRDefault="0011705C" w:rsidR="0011705C">
            <w:pPr>
              <w:jc w:val="right"/>
            </w:pPr>
            <w:r>
              <w:t>2.996.327</w:t>
            </w:r>
          </w:p>
        </w:tc>
        <w:tc>
          <w:tcPr>
            <w:tcW w:type="dxa" w:w="2126"/>
            <w:tcBorders>
              <w:top w:space="0" w:sz="4" w:color="auto" w:val="single"/>
              <w:left w:space="0" w:sz="4" w:color="auto" w:val="single"/>
              <w:bottom w:space="0" w:sz="4" w:color="auto" w:val="single"/>
              <w:right w:space="0" w:sz="4" w:color="auto" w:val="single"/>
            </w:tcBorders>
            <w:hideMark/>
          </w:tcPr>
          <w:p w:rsidRDefault="0011705C" w:rsidR="0011705C">
            <w:pPr>
              <w:jc w:val="right"/>
            </w:pPr>
            <w:r>
              <w:t>17.007.039</w:t>
            </w:r>
          </w:p>
        </w:tc>
      </w:tr>
    </w:tbl>
    <w:p w:rsidRDefault="0011705C" w:rsidP="0011705C" w:rsidR="0011705C">
      <w:pPr>
        <w:jc w:val="both"/>
      </w:pPr>
    </w:p>
    <w:p w:rsidRDefault="0011705C" w:rsidP="0011705C" w:rsidR="0011705C">
      <w:pPr>
        <w:jc w:val="both"/>
        <w:rPr>
          <w:b/>
        </w:rPr>
      </w:pPr>
      <w:r>
        <w:rPr>
          <w:b/>
        </w:rPr>
        <w:t xml:space="preserve">4. </w:t>
      </w:r>
    </w:p>
    <w:p w:rsidRDefault="0011705C" w:rsidP="0011705C" w:rsidR="0011705C">
      <w:pPr>
        <w:jc w:val="both"/>
      </w:pPr>
      <w:r>
        <w:t>Potraživanja:</w:t>
      </w:r>
    </w:p>
    <w:tbl>
      <w:tblPr>
        <w:tblW w:type="dxa" w:w="8750"/>
        <w:tblInd w:type="dxa" w:w="28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3648"/>
        <w:gridCol w:w="2551"/>
        <w:gridCol w:w="2551"/>
      </w:tblGrid>
      <w:tr w:rsidTr="0011705C" w:rsidR="0011705C">
        <w:tc>
          <w:tcPr>
            <w:tcW w:type="dxa" w:w="3648"/>
            <w:tcBorders>
              <w:top w:space="0" w:sz="4" w:color="auto" w:val="single"/>
              <w:left w:space="0" w:sz="4" w:color="auto" w:val="single"/>
              <w:bottom w:space="0" w:sz="4" w:color="auto" w:val="single"/>
              <w:right w:space="0" w:sz="4" w:color="auto" w:val="single"/>
            </w:tcBorders>
          </w:tcPr>
          <w:p w:rsidRDefault="0011705C" w:rsidR="0011705C">
            <w:pPr>
              <w:jc w:val="both"/>
            </w:pPr>
          </w:p>
        </w:tc>
        <w:tc>
          <w:tcPr>
            <w:tcW w:type="dxa" w:w="2551"/>
            <w:tcBorders>
              <w:top w:space="0" w:sz="4" w:color="auto" w:val="single"/>
              <w:left w:space="0" w:sz="4" w:color="auto" w:val="single"/>
              <w:bottom w:space="0" w:sz="4" w:color="auto" w:val="single"/>
              <w:right w:space="0" w:sz="4" w:color="auto" w:val="single"/>
            </w:tcBorders>
            <w:hideMark/>
          </w:tcPr>
          <w:p w:rsidRDefault="0011705C" w:rsidR="0011705C">
            <w:pPr>
              <w:jc w:val="center"/>
            </w:pPr>
            <w:r>
              <w:t>31.12.2016.</w:t>
            </w:r>
          </w:p>
        </w:tc>
        <w:tc>
          <w:tcPr>
            <w:tcW w:type="dxa" w:w="2551"/>
            <w:tcBorders>
              <w:top w:space="0" w:sz="4" w:color="auto" w:val="single"/>
              <w:left w:space="0" w:sz="4" w:color="auto" w:val="single"/>
              <w:bottom w:space="0" w:sz="4" w:color="auto" w:val="single"/>
              <w:right w:space="0" w:sz="4" w:color="auto" w:val="single"/>
            </w:tcBorders>
            <w:hideMark/>
          </w:tcPr>
          <w:p w:rsidRDefault="0011705C" w:rsidR="0011705C">
            <w:pPr>
              <w:jc w:val="center"/>
            </w:pPr>
            <w:r>
              <w:t>31.12.2017.</w:t>
            </w:r>
          </w:p>
        </w:tc>
      </w:tr>
      <w:tr w:rsidTr="0011705C" w:rsidR="0011705C">
        <w:tc>
          <w:tcPr>
            <w:tcW w:type="dxa" w:w="3648"/>
            <w:tcBorders>
              <w:top w:space="0" w:sz="4" w:color="auto" w:val="single"/>
              <w:left w:space="0" w:sz="4" w:color="auto" w:val="single"/>
              <w:bottom w:space="0" w:sz="4" w:color="auto" w:val="single"/>
              <w:right w:space="0" w:sz="4" w:color="auto" w:val="single"/>
            </w:tcBorders>
            <w:hideMark/>
          </w:tcPr>
          <w:p w:rsidRDefault="0011705C" w:rsidR="0011705C">
            <w:pPr>
              <w:jc w:val="both"/>
              <w:rPr>
                <w:sz w:val="22"/>
                <w:szCs w:val="22"/>
              </w:rPr>
            </w:pPr>
            <w:r>
              <w:rPr>
                <w:sz w:val="22"/>
                <w:szCs w:val="22"/>
              </w:rPr>
              <w:t>Potraživanja od kupaca</w:t>
            </w:r>
          </w:p>
        </w:tc>
        <w:tc>
          <w:tcPr>
            <w:tcW w:type="dxa" w:w="2551"/>
            <w:tcBorders>
              <w:top w:space="0" w:sz="4" w:color="auto" w:val="single"/>
              <w:left w:space="0" w:sz="4" w:color="auto" w:val="single"/>
              <w:bottom w:space="0" w:sz="4" w:color="auto" w:val="single"/>
              <w:right w:space="0" w:sz="4" w:color="auto" w:val="single"/>
            </w:tcBorders>
            <w:hideMark/>
          </w:tcPr>
          <w:p w:rsidRDefault="0011705C" w:rsidR="0011705C">
            <w:pPr>
              <w:jc w:val="right"/>
            </w:pPr>
            <w:r>
              <w:t>1.658.259</w:t>
            </w:r>
          </w:p>
        </w:tc>
        <w:tc>
          <w:tcPr>
            <w:tcW w:type="dxa" w:w="2551"/>
            <w:tcBorders>
              <w:top w:space="0" w:sz="4" w:color="auto" w:val="single"/>
              <w:left w:space="0" w:sz="4" w:color="auto" w:val="single"/>
              <w:bottom w:space="0" w:sz="4" w:color="auto" w:val="single"/>
              <w:right w:space="0" w:sz="4" w:color="auto" w:val="single"/>
            </w:tcBorders>
            <w:hideMark/>
          </w:tcPr>
          <w:p w:rsidRDefault="0011705C" w:rsidR="0011705C">
            <w:pPr>
              <w:jc w:val="right"/>
            </w:pPr>
            <w:r>
              <w:t>95.642</w:t>
            </w:r>
          </w:p>
        </w:tc>
      </w:tr>
      <w:tr w:rsidTr="0011705C" w:rsidR="0011705C">
        <w:tc>
          <w:tcPr>
            <w:tcW w:type="dxa" w:w="3648"/>
            <w:tcBorders>
              <w:top w:space="0" w:sz="4" w:color="auto" w:val="single"/>
              <w:left w:space="0" w:sz="4" w:color="auto" w:val="single"/>
              <w:bottom w:space="0" w:sz="4" w:color="auto" w:val="single"/>
              <w:right w:space="0" w:sz="4" w:color="auto" w:val="single"/>
            </w:tcBorders>
            <w:hideMark/>
          </w:tcPr>
          <w:p w:rsidRDefault="0011705C" w:rsidR="0011705C">
            <w:pPr>
              <w:jc w:val="both"/>
              <w:rPr>
                <w:sz w:val="22"/>
                <w:szCs w:val="22"/>
              </w:rPr>
            </w:pPr>
            <w:r>
              <w:rPr>
                <w:sz w:val="22"/>
                <w:szCs w:val="22"/>
              </w:rPr>
              <w:t xml:space="preserve">Ostala potraživanja </w:t>
            </w:r>
          </w:p>
        </w:tc>
        <w:tc>
          <w:tcPr>
            <w:tcW w:type="dxa" w:w="2551"/>
            <w:tcBorders>
              <w:top w:space="0" w:sz="4" w:color="auto" w:val="single"/>
              <w:left w:space="0" w:sz="4" w:color="auto" w:val="single"/>
              <w:bottom w:space="0" w:sz="4" w:color="auto" w:val="single"/>
              <w:right w:space="0" w:sz="4" w:color="auto" w:val="single"/>
            </w:tcBorders>
            <w:hideMark/>
          </w:tcPr>
          <w:p w:rsidRDefault="0011705C" w:rsidR="0011705C">
            <w:pPr>
              <w:jc w:val="right"/>
            </w:pPr>
            <w:r>
              <w:t>5.489.334</w:t>
            </w:r>
          </w:p>
        </w:tc>
        <w:tc>
          <w:tcPr>
            <w:tcW w:type="dxa" w:w="2551"/>
            <w:tcBorders>
              <w:top w:space="0" w:sz="4" w:color="auto" w:val="single"/>
              <w:left w:space="0" w:sz="4" w:color="auto" w:val="single"/>
              <w:bottom w:space="0" w:sz="4" w:color="auto" w:val="single"/>
              <w:right w:space="0" w:sz="4" w:color="auto" w:val="single"/>
            </w:tcBorders>
            <w:hideMark/>
          </w:tcPr>
          <w:p w:rsidRDefault="0011705C" w:rsidR="0011705C">
            <w:pPr>
              <w:jc w:val="right"/>
            </w:pPr>
            <w:r>
              <w:t>5.355.511</w:t>
            </w:r>
          </w:p>
        </w:tc>
      </w:tr>
    </w:tbl>
    <w:p w:rsidRDefault="0011705C" w:rsidP="0011705C" w:rsidR="0011705C">
      <w:pPr>
        <w:jc w:val="both"/>
      </w:pPr>
    </w:p>
    <w:p w:rsidRDefault="0011705C" w:rsidP="0011705C" w:rsidR="0011705C">
      <w:pPr>
        <w:jc w:val="both"/>
        <w:rPr>
          <w:b/>
        </w:rPr>
      </w:pPr>
      <w:r>
        <w:rPr>
          <w:b/>
        </w:rPr>
        <w:t>Kratkotrajna imovina</w:t>
      </w:r>
    </w:p>
    <w:tbl>
      <w:tblPr>
        <w:tblW w:type="dxa" w:w="8467"/>
        <w:tblInd w:type="dxa" w:w="28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529"/>
        <w:gridCol w:w="3544"/>
        <w:gridCol w:w="2126"/>
        <w:gridCol w:w="2268"/>
      </w:tblGrid>
      <w:tr w:rsidTr="0011705C" w:rsidR="0011705C">
        <w:tc>
          <w:tcPr>
            <w:tcW w:type="dxa" w:w="529"/>
            <w:tcBorders>
              <w:top w:space="0" w:sz="4" w:color="auto" w:val="single"/>
              <w:left w:space="0" w:sz="4" w:color="auto" w:val="single"/>
              <w:bottom w:space="0" w:sz="4" w:color="auto" w:val="single"/>
              <w:right w:space="0" w:sz="4" w:color="auto" w:val="single"/>
            </w:tcBorders>
          </w:tcPr>
          <w:p w:rsidRDefault="0011705C" w:rsidR="0011705C">
            <w:pPr>
              <w:jc w:val="both"/>
            </w:pPr>
          </w:p>
        </w:tc>
        <w:tc>
          <w:tcPr>
            <w:tcW w:type="dxa" w:w="3544"/>
            <w:tcBorders>
              <w:top w:space="0" w:sz="4" w:color="auto" w:val="single"/>
              <w:left w:space="0" w:sz="4" w:color="auto" w:val="single"/>
              <w:bottom w:space="0" w:sz="4" w:color="auto" w:val="single"/>
              <w:right w:space="0" w:sz="4" w:color="auto" w:val="single"/>
            </w:tcBorders>
          </w:tcPr>
          <w:p w:rsidRDefault="0011705C" w:rsidR="0011705C">
            <w:pPr>
              <w:jc w:val="both"/>
            </w:pPr>
          </w:p>
        </w:tc>
        <w:tc>
          <w:tcPr>
            <w:tcW w:type="dxa" w:w="2126"/>
            <w:tcBorders>
              <w:top w:space="0" w:sz="4" w:color="auto" w:val="single"/>
              <w:left w:space="0" w:sz="4" w:color="auto" w:val="single"/>
              <w:bottom w:space="0" w:sz="4" w:color="auto" w:val="single"/>
              <w:right w:space="0" w:sz="4" w:color="auto" w:val="single"/>
            </w:tcBorders>
            <w:hideMark/>
          </w:tcPr>
          <w:p w:rsidRDefault="0011705C" w:rsidR="0011705C">
            <w:pPr>
              <w:jc w:val="center"/>
            </w:pPr>
            <w:r>
              <w:t>31.12.2016.</w:t>
            </w:r>
          </w:p>
        </w:tc>
        <w:tc>
          <w:tcPr>
            <w:tcW w:type="dxa" w:w="2268"/>
            <w:tcBorders>
              <w:top w:space="0" w:sz="4" w:color="auto" w:val="single"/>
              <w:left w:space="0" w:sz="4" w:color="auto" w:val="single"/>
              <w:bottom w:space="0" w:sz="4" w:color="auto" w:val="single"/>
              <w:right w:space="0" w:sz="4" w:color="auto" w:val="single"/>
            </w:tcBorders>
            <w:hideMark/>
          </w:tcPr>
          <w:p w:rsidRDefault="0011705C" w:rsidR="0011705C">
            <w:pPr>
              <w:jc w:val="center"/>
            </w:pPr>
            <w:r>
              <w:t>31.12.2017.</w:t>
            </w:r>
          </w:p>
        </w:tc>
      </w:tr>
      <w:tr w:rsidTr="0011705C" w:rsidR="0011705C">
        <w:tc>
          <w:tcPr>
            <w:tcW w:type="dxa" w:w="529"/>
            <w:tcBorders>
              <w:top w:space="0" w:sz="4" w:color="auto" w:val="single"/>
              <w:left w:space="0" w:sz="4" w:color="auto" w:val="single"/>
              <w:bottom w:space="0" w:sz="4" w:color="auto" w:val="single"/>
              <w:right w:space="0" w:sz="4" w:color="auto" w:val="single"/>
            </w:tcBorders>
          </w:tcPr>
          <w:p w:rsidRDefault="0011705C" w:rsidR="0011705C">
            <w:pPr>
              <w:jc w:val="both"/>
              <w:rPr>
                <w:b/>
                <w:bCs/>
              </w:rPr>
            </w:pPr>
          </w:p>
        </w:tc>
        <w:tc>
          <w:tcPr>
            <w:tcW w:type="dxa" w:w="3544"/>
            <w:tcBorders>
              <w:top w:space="0" w:sz="4" w:color="auto" w:val="single"/>
              <w:left w:space="0" w:sz="4" w:color="auto" w:val="single"/>
              <w:bottom w:space="0" w:sz="4" w:color="auto" w:val="single"/>
              <w:right w:space="0" w:sz="4" w:color="auto" w:val="single"/>
            </w:tcBorders>
            <w:hideMark/>
          </w:tcPr>
          <w:p w:rsidRDefault="0011705C" w:rsidR="0011705C">
            <w:pPr>
              <w:jc w:val="both"/>
              <w:rPr>
                <w:b/>
                <w:bCs/>
              </w:rPr>
            </w:pPr>
            <w:r>
              <w:rPr>
                <w:b/>
                <w:bCs/>
              </w:rPr>
              <w:t>Kratkotrajna imovina</w:t>
            </w:r>
          </w:p>
        </w:tc>
        <w:tc>
          <w:tcPr>
            <w:tcW w:type="dxa" w:w="2126"/>
            <w:tcBorders>
              <w:top w:space="0" w:sz="4" w:color="auto" w:val="single"/>
              <w:left w:space="0" w:sz="4" w:color="auto" w:val="single"/>
              <w:bottom w:space="0" w:sz="4" w:color="auto" w:val="single"/>
              <w:right w:space="0" w:sz="4" w:color="auto" w:val="single"/>
            </w:tcBorders>
            <w:hideMark/>
          </w:tcPr>
          <w:p w:rsidRDefault="0011705C" w:rsidR="0011705C">
            <w:pPr>
              <w:jc w:val="right"/>
              <w:rPr>
                <w:b/>
                <w:bCs/>
              </w:rPr>
            </w:pPr>
            <w:r>
              <w:rPr>
                <w:b/>
                <w:bCs/>
              </w:rPr>
              <w:t>199.049.104</w:t>
            </w:r>
          </w:p>
        </w:tc>
        <w:tc>
          <w:tcPr>
            <w:tcW w:type="dxa" w:w="2268"/>
            <w:tcBorders>
              <w:top w:space="0" w:sz="4" w:color="auto" w:val="single"/>
              <w:left w:space="0" w:sz="4" w:color="auto" w:val="single"/>
              <w:bottom w:space="0" w:sz="4" w:color="auto" w:val="single"/>
              <w:right w:space="0" w:sz="4" w:color="auto" w:val="single"/>
            </w:tcBorders>
            <w:hideMark/>
          </w:tcPr>
          <w:p w:rsidRDefault="0011705C" w:rsidR="0011705C">
            <w:pPr>
              <w:jc w:val="right"/>
              <w:rPr>
                <w:b/>
                <w:bCs/>
              </w:rPr>
            </w:pPr>
            <w:r>
              <w:rPr>
                <w:b/>
                <w:bCs/>
              </w:rPr>
              <w:t>111.561.561</w:t>
            </w:r>
          </w:p>
        </w:tc>
      </w:tr>
      <w:tr w:rsidTr="0011705C" w:rsidR="0011705C">
        <w:tc>
          <w:tcPr>
            <w:tcW w:type="dxa" w:w="529"/>
            <w:tcBorders>
              <w:top w:space="0" w:sz="4" w:color="auto" w:val="single"/>
              <w:left w:space="0" w:sz="4" w:color="auto" w:val="single"/>
              <w:bottom w:space="0" w:sz="4" w:color="auto" w:val="single"/>
              <w:right w:space="0" w:sz="4" w:color="auto" w:val="single"/>
            </w:tcBorders>
            <w:hideMark/>
          </w:tcPr>
          <w:p w:rsidRDefault="0011705C" w:rsidR="0011705C">
            <w:pPr>
              <w:jc w:val="both"/>
            </w:pPr>
            <w:r>
              <w:t>1.</w:t>
            </w:r>
          </w:p>
        </w:tc>
        <w:tc>
          <w:tcPr>
            <w:tcW w:type="dxa" w:w="3544"/>
            <w:tcBorders>
              <w:top w:space="0" w:sz="4" w:color="auto" w:val="single"/>
              <w:left w:space="0" w:sz="4" w:color="auto" w:val="single"/>
              <w:bottom w:space="0" w:sz="4" w:color="auto" w:val="single"/>
              <w:right w:space="0" w:sz="4" w:color="auto" w:val="single"/>
            </w:tcBorders>
            <w:hideMark/>
          </w:tcPr>
          <w:p w:rsidRDefault="0011705C" w:rsidR="0011705C">
            <w:pPr>
              <w:jc w:val="both"/>
              <w:rPr>
                <w:i/>
              </w:rPr>
            </w:pPr>
            <w:r>
              <w:rPr>
                <w:i/>
              </w:rPr>
              <w:t xml:space="preserve">zalihe </w:t>
            </w:r>
          </w:p>
        </w:tc>
        <w:tc>
          <w:tcPr>
            <w:tcW w:type="dxa" w:w="2126"/>
            <w:tcBorders>
              <w:top w:space="0" w:sz="4" w:color="auto" w:val="single"/>
              <w:left w:space="0" w:sz="4" w:color="auto" w:val="single"/>
              <w:bottom w:space="0" w:sz="4" w:color="auto" w:val="single"/>
              <w:right w:space="0" w:sz="4" w:color="auto" w:val="single"/>
            </w:tcBorders>
            <w:hideMark/>
          </w:tcPr>
          <w:p w:rsidRDefault="0011705C" w:rsidR="0011705C">
            <w:pPr>
              <w:jc w:val="right"/>
              <w:rPr>
                <w:bCs/>
              </w:rPr>
            </w:pPr>
            <w:r>
              <w:rPr>
                <w:bCs/>
              </w:rPr>
              <w:t>24.946.025</w:t>
            </w:r>
          </w:p>
        </w:tc>
        <w:tc>
          <w:tcPr>
            <w:tcW w:type="dxa" w:w="2268"/>
            <w:tcBorders>
              <w:top w:space="0" w:sz="4" w:color="auto" w:val="single"/>
              <w:left w:space="0" w:sz="4" w:color="auto" w:val="single"/>
              <w:bottom w:space="0" w:sz="4" w:color="auto" w:val="single"/>
              <w:right w:space="0" w:sz="4" w:color="auto" w:val="single"/>
            </w:tcBorders>
            <w:hideMark/>
          </w:tcPr>
          <w:p w:rsidRDefault="0011705C" w:rsidR="0011705C">
            <w:pPr>
              <w:jc w:val="right"/>
              <w:rPr>
                <w:bCs/>
              </w:rPr>
            </w:pPr>
            <w:r>
              <w:rPr>
                <w:bCs/>
              </w:rPr>
              <w:t>7.850.308</w:t>
            </w:r>
          </w:p>
        </w:tc>
      </w:tr>
      <w:tr w:rsidTr="0011705C" w:rsidR="0011705C">
        <w:tc>
          <w:tcPr>
            <w:tcW w:type="dxa" w:w="529"/>
            <w:tcBorders>
              <w:top w:space="0" w:sz="4" w:color="auto" w:val="single"/>
              <w:left w:space="0" w:sz="4" w:color="auto" w:val="single"/>
              <w:bottom w:space="0" w:sz="4" w:color="auto" w:val="single"/>
              <w:right w:space="0" w:sz="4" w:color="auto" w:val="single"/>
            </w:tcBorders>
            <w:hideMark/>
          </w:tcPr>
          <w:p w:rsidRDefault="0011705C" w:rsidR="0011705C">
            <w:pPr>
              <w:jc w:val="both"/>
            </w:pPr>
            <w:r>
              <w:t>2.</w:t>
            </w:r>
          </w:p>
        </w:tc>
        <w:tc>
          <w:tcPr>
            <w:tcW w:type="dxa" w:w="3544"/>
            <w:tcBorders>
              <w:top w:space="0" w:sz="4" w:color="auto" w:val="single"/>
              <w:left w:space="0" w:sz="4" w:color="auto" w:val="single"/>
              <w:bottom w:space="0" w:sz="4" w:color="auto" w:val="single"/>
              <w:right w:space="0" w:sz="4" w:color="auto" w:val="single"/>
            </w:tcBorders>
            <w:hideMark/>
          </w:tcPr>
          <w:p w:rsidRDefault="0011705C" w:rsidR="0011705C">
            <w:pPr>
              <w:jc w:val="both"/>
              <w:rPr>
                <w:i/>
              </w:rPr>
            </w:pPr>
            <w:r>
              <w:rPr>
                <w:i/>
              </w:rPr>
              <w:t xml:space="preserve">potraživanja </w:t>
            </w:r>
          </w:p>
        </w:tc>
        <w:tc>
          <w:tcPr>
            <w:tcW w:type="dxa" w:w="2126"/>
            <w:tcBorders>
              <w:top w:space="0" w:sz="4" w:color="auto" w:val="single"/>
              <w:left w:space="0" w:sz="4" w:color="auto" w:val="single"/>
              <w:bottom w:space="0" w:sz="4" w:color="auto" w:val="single"/>
              <w:right w:space="0" w:sz="4" w:color="auto" w:val="single"/>
            </w:tcBorders>
            <w:hideMark/>
          </w:tcPr>
          <w:p w:rsidRDefault="0011705C" w:rsidR="0011705C">
            <w:pPr>
              <w:jc w:val="right"/>
              <w:rPr>
                <w:bCs/>
              </w:rPr>
            </w:pPr>
            <w:r>
              <w:rPr>
                <w:bCs/>
              </w:rPr>
              <w:t>82.263.956</w:t>
            </w:r>
          </w:p>
        </w:tc>
        <w:tc>
          <w:tcPr>
            <w:tcW w:type="dxa" w:w="2268"/>
            <w:tcBorders>
              <w:top w:space="0" w:sz="4" w:color="auto" w:val="single"/>
              <w:left w:space="0" w:sz="4" w:color="auto" w:val="single"/>
              <w:bottom w:space="0" w:sz="4" w:color="auto" w:val="single"/>
              <w:right w:space="0" w:sz="4" w:color="auto" w:val="single"/>
            </w:tcBorders>
            <w:hideMark/>
          </w:tcPr>
          <w:p w:rsidRDefault="0011705C" w:rsidR="0011705C">
            <w:pPr>
              <w:jc w:val="right"/>
              <w:rPr>
                <w:bCs/>
              </w:rPr>
            </w:pPr>
            <w:r>
              <w:rPr>
                <w:bCs/>
              </w:rPr>
              <w:t>23.548.397</w:t>
            </w:r>
          </w:p>
        </w:tc>
      </w:tr>
      <w:tr w:rsidTr="0011705C" w:rsidR="0011705C">
        <w:tc>
          <w:tcPr>
            <w:tcW w:type="dxa" w:w="529"/>
            <w:tcBorders>
              <w:top w:space="0" w:sz="4" w:color="auto" w:val="single"/>
              <w:left w:space="0" w:sz="4" w:color="auto" w:val="single"/>
              <w:bottom w:space="0" w:sz="4" w:color="auto" w:val="single"/>
              <w:right w:space="0" w:sz="4" w:color="auto" w:val="single"/>
            </w:tcBorders>
            <w:hideMark/>
          </w:tcPr>
          <w:p w:rsidRDefault="0011705C" w:rsidR="0011705C">
            <w:pPr>
              <w:jc w:val="both"/>
            </w:pPr>
            <w:r>
              <w:t>3.</w:t>
            </w:r>
          </w:p>
        </w:tc>
        <w:tc>
          <w:tcPr>
            <w:tcW w:type="dxa" w:w="3544"/>
            <w:tcBorders>
              <w:top w:space="0" w:sz="4" w:color="auto" w:val="single"/>
              <w:left w:space="0" w:sz="4" w:color="auto" w:val="single"/>
              <w:bottom w:space="0" w:sz="4" w:color="auto" w:val="single"/>
              <w:right w:space="0" w:sz="4" w:color="auto" w:val="single"/>
            </w:tcBorders>
            <w:hideMark/>
          </w:tcPr>
          <w:p w:rsidRDefault="0011705C" w:rsidR="0011705C">
            <w:pPr>
              <w:jc w:val="both"/>
              <w:rPr>
                <w:i/>
              </w:rPr>
            </w:pPr>
            <w:r>
              <w:rPr>
                <w:i/>
              </w:rPr>
              <w:t>Kratkotrajna financijska imovina</w:t>
            </w:r>
          </w:p>
        </w:tc>
        <w:tc>
          <w:tcPr>
            <w:tcW w:type="dxa" w:w="2126"/>
            <w:tcBorders>
              <w:top w:space="0" w:sz="4" w:color="auto" w:val="single"/>
              <w:left w:space="0" w:sz="4" w:color="auto" w:val="single"/>
              <w:bottom w:space="0" w:sz="4" w:color="auto" w:val="single"/>
              <w:right w:space="0" w:sz="4" w:color="auto" w:val="single"/>
            </w:tcBorders>
            <w:hideMark/>
          </w:tcPr>
          <w:p w:rsidRDefault="0011705C" w:rsidR="0011705C">
            <w:pPr>
              <w:jc w:val="right"/>
              <w:rPr>
                <w:bCs/>
              </w:rPr>
            </w:pPr>
            <w:r>
              <w:rPr>
                <w:bCs/>
              </w:rPr>
              <w:t>90.795.733</w:t>
            </w:r>
          </w:p>
        </w:tc>
        <w:tc>
          <w:tcPr>
            <w:tcW w:type="dxa" w:w="2268"/>
            <w:tcBorders>
              <w:top w:space="0" w:sz="4" w:color="auto" w:val="single"/>
              <w:left w:space="0" w:sz="4" w:color="auto" w:val="single"/>
              <w:bottom w:space="0" w:sz="4" w:color="auto" w:val="single"/>
              <w:right w:space="0" w:sz="4" w:color="auto" w:val="single"/>
            </w:tcBorders>
            <w:hideMark/>
          </w:tcPr>
          <w:p w:rsidRDefault="0011705C" w:rsidR="0011705C">
            <w:pPr>
              <w:jc w:val="right"/>
              <w:rPr>
                <w:bCs/>
              </w:rPr>
            </w:pPr>
            <w:r>
              <w:rPr>
                <w:bCs/>
              </w:rPr>
              <w:t>80.145.703</w:t>
            </w:r>
          </w:p>
        </w:tc>
      </w:tr>
      <w:tr w:rsidTr="0011705C" w:rsidR="0011705C">
        <w:tc>
          <w:tcPr>
            <w:tcW w:type="dxa" w:w="529"/>
            <w:tcBorders>
              <w:top w:space="0" w:sz="4" w:color="auto" w:val="single"/>
              <w:left w:space="0" w:sz="4" w:color="auto" w:val="single"/>
              <w:bottom w:space="0" w:sz="4" w:color="auto" w:val="single"/>
              <w:right w:space="0" w:sz="4" w:color="auto" w:val="single"/>
            </w:tcBorders>
            <w:hideMark/>
          </w:tcPr>
          <w:p w:rsidRDefault="0011705C" w:rsidR="0011705C">
            <w:pPr>
              <w:jc w:val="both"/>
            </w:pPr>
            <w:r>
              <w:t>4.</w:t>
            </w:r>
          </w:p>
        </w:tc>
        <w:tc>
          <w:tcPr>
            <w:tcW w:type="dxa" w:w="3544"/>
            <w:tcBorders>
              <w:top w:space="0" w:sz="4" w:color="auto" w:val="single"/>
              <w:left w:space="0" w:sz="4" w:color="auto" w:val="single"/>
              <w:bottom w:space="0" w:sz="4" w:color="auto" w:val="single"/>
              <w:right w:space="0" w:sz="4" w:color="auto" w:val="single"/>
            </w:tcBorders>
            <w:hideMark/>
          </w:tcPr>
          <w:p w:rsidRDefault="0011705C" w:rsidR="0011705C">
            <w:pPr>
              <w:jc w:val="both"/>
              <w:rPr>
                <w:i/>
              </w:rPr>
            </w:pPr>
            <w:r>
              <w:rPr>
                <w:i/>
              </w:rPr>
              <w:t>Novac u banci i blagajni</w:t>
            </w:r>
          </w:p>
        </w:tc>
        <w:tc>
          <w:tcPr>
            <w:tcW w:type="dxa" w:w="2126"/>
            <w:tcBorders>
              <w:top w:space="0" w:sz="4" w:color="auto" w:val="single"/>
              <w:left w:space="0" w:sz="4" w:color="auto" w:val="single"/>
              <w:bottom w:space="0" w:sz="4" w:color="auto" w:val="single"/>
              <w:right w:space="0" w:sz="4" w:color="auto" w:val="single"/>
            </w:tcBorders>
            <w:hideMark/>
          </w:tcPr>
          <w:p w:rsidRDefault="0011705C" w:rsidR="0011705C">
            <w:pPr>
              <w:jc w:val="right"/>
              <w:rPr>
                <w:bCs/>
              </w:rPr>
            </w:pPr>
            <w:r>
              <w:rPr>
                <w:bCs/>
              </w:rPr>
              <w:t>1.043.390</w:t>
            </w:r>
          </w:p>
        </w:tc>
        <w:tc>
          <w:tcPr>
            <w:tcW w:type="dxa" w:w="2268"/>
            <w:tcBorders>
              <w:top w:space="0" w:sz="4" w:color="auto" w:val="single"/>
              <w:left w:space="0" w:sz="4" w:color="auto" w:val="single"/>
              <w:bottom w:space="0" w:sz="4" w:color="auto" w:val="single"/>
              <w:right w:space="0" w:sz="4" w:color="auto" w:val="single"/>
            </w:tcBorders>
            <w:hideMark/>
          </w:tcPr>
          <w:p w:rsidRDefault="0011705C" w:rsidR="0011705C">
            <w:pPr>
              <w:jc w:val="right"/>
              <w:rPr>
                <w:bCs/>
              </w:rPr>
            </w:pPr>
            <w:r>
              <w:rPr>
                <w:bCs/>
              </w:rPr>
              <w:t>17.153</w:t>
            </w:r>
          </w:p>
        </w:tc>
      </w:tr>
    </w:tbl>
    <w:p w:rsidRDefault="0011705C" w:rsidP="0011705C" w:rsidR="0011705C">
      <w:pPr>
        <w:jc w:val="both"/>
      </w:pPr>
      <w:r>
        <w:t>U prethodnom postupku nisam provjeravao stanje zaliha, naplativost potraživanja, niti sadržaj i naplativost kratkotrajne financijske imovine, čiju strukturu čine:</w:t>
      </w:r>
    </w:p>
    <w:tbl>
      <w:tblPr>
        <w:tblW w:type="dxa" w:w="8467"/>
        <w:tblInd w:type="dxa" w:w="28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529"/>
        <w:gridCol w:w="3544"/>
        <w:gridCol w:w="2126"/>
        <w:gridCol w:w="2268"/>
      </w:tblGrid>
      <w:tr w:rsidTr="0011705C" w:rsidR="0011705C">
        <w:tc>
          <w:tcPr>
            <w:tcW w:type="dxa" w:w="529"/>
            <w:tcBorders>
              <w:top w:space="0" w:sz="4" w:color="auto" w:val="single"/>
              <w:left w:space="0" w:sz="4" w:color="auto" w:val="single"/>
              <w:bottom w:space="0" w:sz="4" w:color="auto" w:val="single"/>
              <w:right w:space="0" w:sz="4" w:color="auto" w:val="single"/>
            </w:tcBorders>
          </w:tcPr>
          <w:p w:rsidRDefault="0011705C" w:rsidR="0011705C">
            <w:pPr>
              <w:jc w:val="both"/>
            </w:pPr>
          </w:p>
        </w:tc>
        <w:tc>
          <w:tcPr>
            <w:tcW w:type="dxa" w:w="3544"/>
            <w:tcBorders>
              <w:top w:space="0" w:sz="4" w:color="auto" w:val="single"/>
              <w:left w:space="0" w:sz="4" w:color="auto" w:val="single"/>
              <w:bottom w:space="0" w:sz="4" w:color="auto" w:val="single"/>
              <w:right w:space="0" w:sz="4" w:color="auto" w:val="single"/>
            </w:tcBorders>
          </w:tcPr>
          <w:p w:rsidRDefault="0011705C" w:rsidR="0011705C">
            <w:pPr>
              <w:jc w:val="both"/>
            </w:pPr>
          </w:p>
        </w:tc>
        <w:tc>
          <w:tcPr>
            <w:tcW w:type="dxa" w:w="2126"/>
            <w:tcBorders>
              <w:top w:space="0" w:sz="4" w:color="auto" w:val="single"/>
              <w:left w:space="0" w:sz="4" w:color="auto" w:val="single"/>
              <w:bottom w:space="0" w:sz="4" w:color="auto" w:val="single"/>
              <w:right w:space="0" w:sz="4" w:color="auto" w:val="single"/>
            </w:tcBorders>
            <w:hideMark/>
          </w:tcPr>
          <w:p w:rsidRDefault="0011705C" w:rsidR="0011705C">
            <w:pPr>
              <w:jc w:val="center"/>
            </w:pPr>
            <w:r>
              <w:t>31.12.2016.</w:t>
            </w:r>
          </w:p>
        </w:tc>
        <w:tc>
          <w:tcPr>
            <w:tcW w:type="dxa" w:w="2268"/>
            <w:tcBorders>
              <w:top w:space="0" w:sz="4" w:color="auto" w:val="single"/>
              <w:left w:space="0" w:sz="4" w:color="auto" w:val="single"/>
              <w:bottom w:space="0" w:sz="4" w:color="auto" w:val="single"/>
              <w:right w:space="0" w:sz="4" w:color="auto" w:val="single"/>
            </w:tcBorders>
            <w:hideMark/>
          </w:tcPr>
          <w:p w:rsidRDefault="0011705C" w:rsidR="0011705C">
            <w:pPr>
              <w:jc w:val="center"/>
            </w:pPr>
            <w:r>
              <w:t>31.12.2017.</w:t>
            </w:r>
          </w:p>
        </w:tc>
      </w:tr>
      <w:tr w:rsidTr="0011705C" w:rsidR="0011705C">
        <w:tc>
          <w:tcPr>
            <w:tcW w:type="dxa" w:w="529"/>
            <w:tcBorders>
              <w:top w:space="0" w:sz="4" w:color="auto" w:val="single"/>
              <w:left w:space="0" w:sz="4" w:color="auto" w:val="single"/>
              <w:bottom w:space="0" w:sz="4" w:color="auto" w:val="single"/>
              <w:right w:space="0" w:sz="4" w:color="auto" w:val="single"/>
            </w:tcBorders>
            <w:hideMark/>
          </w:tcPr>
          <w:p w:rsidRDefault="0011705C" w:rsidR="0011705C">
            <w:pPr>
              <w:jc w:val="both"/>
            </w:pPr>
            <w:r>
              <w:t>1.</w:t>
            </w:r>
          </w:p>
        </w:tc>
        <w:tc>
          <w:tcPr>
            <w:tcW w:type="dxa" w:w="3544"/>
            <w:tcBorders>
              <w:top w:space="0" w:sz="4" w:color="auto" w:val="single"/>
              <w:left w:space="0" w:sz="4" w:color="auto" w:val="single"/>
              <w:bottom w:space="0" w:sz="4" w:color="auto" w:val="single"/>
              <w:right w:space="0" w:sz="4" w:color="auto" w:val="single"/>
            </w:tcBorders>
            <w:hideMark/>
          </w:tcPr>
          <w:p w:rsidRDefault="0011705C" w:rsidR="0011705C">
            <w:pPr>
              <w:jc w:val="both"/>
              <w:rPr>
                <w:i/>
              </w:rPr>
            </w:pPr>
            <w:r>
              <w:rPr>
                <w:i/>
              </w:rPr>
              <w:t xml:space="preserve">Dani zajmovi, depoziti i sl. poduzetnicima unutar grupe </w:t>
            </w:r>
          </w:p>
        </w:tc>
        <w:tc>
          <w:tcPr>
            <w:tcW w:type="dxa" w:w="2126"/>
            <w:tcBorders>
              <w:top w:space="0" w:sz="4" w:color="auto" w:val="single"/>
              <w:left w:space="0" w:sz="4" w:color="auto" w:val="single"/>
              <w:bottom w:space="0" w:sz="4" w:color="auto" w:val="single"/>
              <w:right w:space="0" w:sz="4" w:color="auto" w:val="single"/>
            </w:tcBorders>
            <w:hideMark/>
          </w:tcPr>
          <w:p w:rsidRDefault="0011705C" w:rsidR="0011705C">
            <w:pPr>
              <w:jc w:val="right"/>
              <w:rPr>
                <w:bCs/>
              </w:rPr>
            </w:pPr>
            <w:r>
              <w:rPr>
                <w:bCs/>
              </w:rPr>
              <w:t>62.368.514</w:t>
            </w:r>
          </w:p>
        </w:tc>
        <w:tc>
          <w:tcPr>
            <w:tcW w:type="dxa" w:w="2268"/>
            <w:tcBorders>
              <w:top w:space="0" w:sz="4" w:color="auto" w:val="single"/>
              <w:left w:space="0" w:sz="4" w:color="auto" w:val="single"/>
              <w:bottom w:space="0" w:sz="4" w:color="auto" w:val="single"/>
              <w:right w:space="0" w:sz="4" w:color="auto" w:val="single"/>
            </w:tcBorders>
            <w:hideMark/>
          </w:tcPr>
          <w:p w:rsidRDefault="0011705C" w:rsidR="0011705C">
            <w:pPr>
              <w:jc w:val="right"/>
              <w:rPr>
                <w:bCs/>
              </w:rPr>
            </w:pPr>
            <w:r>
              <w:rPr>
                <w:bCs/>
              </w:rPr>
              <w:t>33.118.096</w:t>
            </w:r>
          </w:p>
        </w:tc>
      </w:tr>
      <w:tr w:rsidTr="0011705C" w:rsidR="0011705C">
        <w:tc>
          <w:tcPr>
            <w:tcW w:type="dxa" w:w="529"/>
            <w:tcBorders>
              <w:top w:space="0" w:sz="4" w:color="auto" w:val="single"/>
              <w:left w:space="0" w:sz="4" w:color="auto" w:val="single"/>
              <w:bottom w:space="0" w:sz="4" w:color="auto" w:val="single"/>
              <w:right w:space="0" w:sz="4" w:color="auto" w:val="single"/>
            </w:tcBorders>
            <w:hideMark/>
          </w:tcPr>
          <w:p w:rsidRDefault="0011705C" w:rsidR="0011705C">
            <w:pPr>
              <w:jc w:val="both"/>
            </w:pPr>
            <w:r>
              <w:t>2.</w:t>
            </w:r>
          </w:p>
        </w:tc>
        <w:tc>
          <w:tcPr>
            <w:tcW w:type="dxa" w:w="3544"/>
            <w:tcBorders>
              <w:top w:space="0" w:sz="4" w:color="auto" w:val="single"/>
              <w:left w:space="0" w:sz="4" w:color="auto" w:val="single"/>
              <w:bottom w:space="0" w:sz="4" w:color="auto" w:val="single"/>
              <w:right w:space="0" w:sz="4" w:color="auto" w:val="single"/>
            </w:tcBorders>
            <w:hideMark/>
          </w:tcPr>
          <w:p w:rsidRDefault="0011705C" w:rsidR="0011705C">
            <w:pPr>
              <w:jc w:val="both"/>
              <w:rPr>
                <w:i/>
              </w:rPr>
            </w:pPr>
            <w:r>
              <w:rPr>
                <w:i/>
              </w:rPr>
              <w:t>Dani zajmovi, depoziti i sl.</w:t>
            </w:r>
          </w:p>
        </w:tc>
        <w:tc>
          <w:tcPr>
            <w:tcW w:type="dxa" w:w="2126"/>
            <w:tcBorders>
              <w:top w:space="0" w:sz="4" w:color="auto" w:val="single"/>
              <w:left w:space="0" w:sz="4" w:color="auto" w:val="single"/>
              <w:bottom w:space="0" w:sz="4" w:color="auto" w:val="single"/>
              <w:right w:space="0" w:sz="4" w:color="auto" w:val="single"/>
            </w:tcBorders>
            <w:hideMark/>
          </w:tcPr>
          <w:p w:rsidRDefault="0011705C" w:rsidR="0011705C">
            <w:pPr>
              <w:jc w:val="right"/>
              <w:rPr>
                <w:bCs/>
              </w:rPr>
            </w:pPr>
            <w:r>
              <w:rPr>
                <w:bCs/>
              </w:rPr>
              <w:t>28.427.219</w:t>
            </w:r>
          </w:p>
        </w:tc>
        <w:tc>
          <w:tcPr>
            <w:tcW w:type="dxa" w:w="2268"/>
            <w:tcBorders>
              <w:top w:space="0" w:sz="4" w:color="auto" w:val="single"/>
              <w:left w:space="0" w:sz="4" w:color="auto" w:val="single"/>
              <w:bottom w:space="0" w:sz="4" w:color="auto" w:val="single"/>
              <w:right w:space="0" w:sz="4" w:color="auto" w:val="single"/>
            </w:tcBorders>
            <w:hideMark/>
          </w:tcPr>
          <w:p w:rsidRDefault="0011705C" w:rsidR="0011705C">
            <w:pPr>
              <w:jc w:val="right"/>
              <w:rPr>
                <w:bCs/>
              </w:rPr>
            </w:pPr>
            <w:r>
              <w:rPr>
                <w:bCs/>
              </w:rPr>
              <w:t>5.227.607</w:t>
            </w:r>
          </w:p>
        </w:tc>
      </w:tr>
      <w:tr w:rsidTr="0011705C" w:rsidR="0011705C">
        <w:tc>
          <w:tcPr>
            <w:tcW w:type="dxa" w:w="529"/>
            <w:tcBorders>
              <w:top w:space="0" w:sz="4" w:color="auto" w:val="single"/>
              <w:left w:space="0" w:sz="4" w:color="auto" w:val="single"/>
              <w:bottom w:space="0" w:sz="4" w:color="auto" w:val="single"/>
              <w:right w:space="0" w:sz="4" w:color="auto" w:val="single"/>
            </w:tcBorders>
            <w:hideMark/>
          </w:tcPr>
          <w:p w:rsidRDefault="0011705C" w:rsidR="0011705C">
            <w:pPr>
              <w:jc w:val="both"/>
            </w:pPr>
            <w:r>
              <w:t>3.</w:t>
            </w:r>
          </w:p>
        </w:tc>
        <w:tc>
          <w:tcPr>
            <w:tcW w:type="dxa" w:w="3544"/>
            <w:tcBorders>
              <w:top w:space="0" w:sz="4" w:color="auto" w:val="single"/>
              <w:left w:space="0" w:sz="4" w:color="auto" w:val="single"/>
              <w:bottom w:space="0" w:sz="4" w:color="auto" w:val="single"/>
              <w:right w:space="0" w:sz="4" w:color="auto" w:val="single"/>
            </w:tcBorders>
            <w:hideMark/>
          </w:tcPr>
          <w:p w:rsidRDefault="0011705C" w:rsidR="0011705C">
            <w:pPr>
              <w:jc w:val="both"/>
              <w:rPr>
                <w:i/>
              </w:rPr>
            </w:pPr>
            <w:r>
              <w:rPr>
                <w:i/>
              </w:rPr>
              <w:t>ostala financijska imovina</w:t>
            </w:r>
          </w:p>
        </w:tc>
        <w:tc>
          <w:tcPr>
            <w:tcW w:type="dxa" w:w="2126"/>
            <w:tcBorders>
              <w:top w:space="0" w:sz="4" w:color="auto" w:val="single"/>
              <w:left w:space="0" w:sz="4" w:color="auto" w:val="single"/>
              <w:bottom w:space="0" w:sz="4" w:color="auto" w:val="single"/>
              <w:right w:space="0" w:sz="4" w:color="auto" w:val="single"/>
            </w:tcBorders>
          </w:tcPr>
          <w:p w:rsidRDefault="0011705C" w:rsidR="0011705C">
            <w:pPr>
              <w:jc w:val="right"/>
              <w:rPr>
                <w:bCs/>
              </w:rPr>
            </w:pPr>
          </w:p>
        </w:tc>
        <w:tc>
          <w:tcPr>
            <w:tcW w:type="dxa" w:w="2268"/>
            <w:tcBorders>
              <w:top w:space="0" w:sz="4" w:color="auto" w:val="single"/>
              <w:left w:space="0" w:sz="4" w:color="auto" w:val="single"/>
              <w:bottom w:space="0" w:sz="4" w:color="auto" w:val="single"/>
              <w:right w:space="0" w:sz="4" w:color="auto" w:val="single"/>
            </w:tcBorders>
            <w:hideMark/>
          </w:tcPr>
          <w:p w:rsidRDefault="0011705C" w:rsidR="0011705C">
            <w:pPr>
              <w:jc w:val="right"/>
              <w:rPr>
                <w:bCs/>
              </w:rPr>
            </w:pPr>
            <w:r>
              <w:rPr>
                <w:bCs/>
              </w:rPr>
              <w:t>41.800.000</w:t>
            </w:r>
          </w:p>
        </w:tc>
      </w:tr>
    </w:tbl>
    <w:p w:rsidRDefault="0011705C" w:rsidP="0011705C" w:rsidR="0011705C">
      <w:pPr>
        <w:jc w:val="both"/>
      </w:pPr>
    </w:p>
    <w:p w:rsidRDefault="0011705C" w:rsidP="0011705C" w:rsidR="0011705C">
      <w:pPr>
        <w:jc w:val="center"/>
        <w:rPr>
          <w:b/>
          <w:bCs/>
          <w:u w:val="single"/>
        </w:rPr>
      </w:pPr>
      <w:r>
        <w:rPr>
          <w:b/>
          <w:bCs/>
          <w:u w:val="single"/>
        </w:rPr>
        <w:t>Obveze društva</w:t>
      </w:r>
    </w:p>
    <w:p w:rsidRDefault="0011705C" w:rsidP="0011705C" w:rsidR="0011705C">
      <w:pPr>
        <w:jc w:val="center"/>
        <w:rPr>
          <w:b/>
          <w:bCs/>
          <w:u w:val="single"/>
        </w:rPr>
      </w:pPr>
    </w:p>
    <w:tbl>
      <w:tblPr>
        <w:tblW w:type="dxa" w:w="8363"/>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4111"/>
        <w:gridCol w:w="2126"/>
        <w:gridCol w:w="2126"/>
      </w:tblGrid>
      <w:tr w:rsidTr="0011705C" w:rsidR="0011705C">
        <w:tc>
          <w:tcPr>
            <w:tcW w:type="dxa" w:w="4111"/>
            <w:tcBorders>
              <w:top w:space="0" w:sz="4" w:color="auto" w:val="single"/>
              <w:left w:space="0" w:sz="4" w:color="auto" w:val="single"/>
              <w:bottom w:space="0" w:sz="4" w:color="auto" w:val="single"/>
              <w:right w:space="0" w:sz="4" w:color="auto" w:val="single"/>
            </w:tcBorders>
          </w:tcPr>
          <w:p w:rsidRDefault="0011705C" w:rsidR="0011705C">
            <w:pPr>
              <w:jc w:val="both"/>
            </w:pPr>
          </w:p>
        </w:tc>
        <w:tc>
          <w:tcPr>
            <w:tcW w:type="dxa" w:w="2126"/>
            <w:tcBorders>
              <w:top w:space="0" w:sz="4" w:color="auto" w:val="single"/>
              <w:left w:space="0" w:sz="4" w:color="auto" w:val="single"/>
              <w:bottom w:space="0" w:sz="4" w:color="auto" w:val="single"/>
              <w:right w:space="0" w:sz="4" w:color="auto" w:val="single"/>
            </w:tcBorders>
            <w:hideMark/>
          </w:tcPr>
          <w:p w:rsidRDefault="0011705C" w:rsidR="0011705C">
            <w:pPr>
              <w:jc w:val="center"/>
            </w:pPr>
            <w:r>
              <w:t>31.12.2016.</w:t>
            </w:r>
          </w:p>
        </w:tc>
        <w:tc>
          <w:tcPr>
            <w:tcW w:type="dxa" w:w="2126"/>
            <w:tcBorders>
              <w:top w:space="0" w:sz="4" w:color="auto" w:val="single"/>
              <w:left w:space="0" w:sz="4" w:color="auto" w:val="single"/>
              <w:bottom w:space="0" w:sz="4" w:color="auto" w:val="single"/>
              <w:right w:space="0" w:sz="4" w:color="auto" w:val="single"/>
            </w:tcBorders>
            <w:hideMark/>
          </w:tcPr>
          <w:p w:rsidRDefault="0011705C" w:rsidR="0011705C">
            <w:pPr>
              <w:jc w:val="center"/>
            </w:pPr>
            <w:r>
              <w:t>31.12.2017.</w:t>
            </w:r>
          </w:p>
        </w:tc>
      </w:tr>
      <w:tr w:rsidTr="0011705C" w:rsidR="0011705C">
        <w:tc>
          <w:tcPr>
            <w:tcW w:type="dxa" w:w="4111"/>
            <w:tcBorders>
              <w:top w:space="0" w:sz="4" w:color="auto" w:val="single"/>
              <w:left w:space="0" w:sz="4" w:color="auto" w:val="single"/>
              <w:bottom w:space="0" w:sz="4" w:color="auto" w:val="single"/>
              <w:right w:space="0" w:sz="4" w:color="auto" w:val="single"/>
            </w:tcBorders>
            <w:hideMark/>
          </w:tcPr>
          <w:p w:rsidRDefault="0011705C" w:rsidR="0011705C">
            <w:pPr>
              <w:jc w:val="both"/>
              <w:rPr>
                <w:b/>
                <w:bCs/>
                <w:sz w:val="22"/>
                <w:szCs w:val="22"/>
              </w:rPr>
            </w:pPr>
            <w:r>
              <w:rPr>
                <w:b/>
                <w:bCs/>
                <w:sz w:val="22"/>
                <w:szCs w:val="22"/>
              </w:rPr>
              <w:t>Dugoročne obveze</w:t>
            </w:r>
          </w:p>
        </w:tc>
        <w:tc>
          <w:tcPr>
            <w:tcW w:type="dxa" w:w="2126"/>
            <w:tcBorders>
              <w:top w:space="0" w:sz="4" w:color="auto" w:val="single"/>
              <w:left w:space="0" w:sz="4" w:color="auto" w:val="single"/>
              <w:bottom w:space="0" w:sz="4" w:color="auto" w:val="single"/>
              <w:right w:space="0" w:sz="4" w:color="auto" w:val="single"/>
            </w:tcBorders>
            <w:hideMark/>
          </w:tcPr>
          <w:p w:rsidRDefault="0011705C" w:rsidR="0011705C">
            <w:pPr>
              <w:jc w:val="right"/>
              <w:rPr>
                <w:b/>
                <w:bCs/>
              </w:rPr>
            </w:pPr>
            <w:r>
              <w:rPr>
                <w:b/>
                <w:bCs/>
              </w:rPr>
              <w:t>199.311.068</w:t>
            </w:r>
          </w:p>
        </w:tc>
        <w:tc>
          <w:tcPr>
            <w:tcW w:type="dxa" w:w="2126"/>
            <w:tcBorders>
              <w:top w:space="0" w:sz="4" w:color="auto" w:val="single"/>
              <w:left w:space="0" w:sz="4" w:color="auto" w:val="single"/>
              <w:bottom w:space="0" w:sz="4" w:color="auto" w:val="single"/>
              <w:right w:space="0" w:sz="4" w:color="auto" w:val="single"/>
            </w:tcBorders>
            <w:hideMark/>
          </w:tcPr>
          <w:p w:rsidRDefault="0011705C" w:rsidR="0011705C">
            <w:pPr>
              <w:jc w:val="right"/>
              <w:rPr>
                <w:b/>
                <w:bCs/>
              </w:rPr>
            </w:pPr>
            <w:r>
              <w:rPr>
                <w:b/>
                <w:bCs/>
              </w:rPr>
              <w:t>131.092.203</w:t>
            </w:r>
          </w:p>
        </w:tc>
      </w:tr>
      <w:tr w:rsidTr="0011705C" w:rsidR="0011705C">
        <w:tc>
          <w:tcPr>
            <w:tcW w:type="dxa" w:w="4111"/>
            <w:tcBorders>
              <w:top w:space="0" w:sz="4" w:color="auto" w:val="single"/>
              <w:left w:space="0" w:sz="4" w:color="auto" w:val="single"/>
              <w:bottom w:space="0" w:sz="4" w:color="auto" w:val="single"/>
              <w:right w:space="0" w:sz="4" w:color="auto" w:val="single"/>
            </w:tcBorders>
            <w:hideMark/>
          </w:tcPr>
          <w:p w:rsidRDefault="0011705C" w:rsidR="0011705C">
            <w:pPr>
              <w:jc w:val="both"/>
              <w:rPr>
                <w:bCs/>
                <w:sz w:val="22"/>
                <w:szCs w:val="22"/>
              </w:rPr>
            </w:pPr>
            <w:r>
              <w:rPr>
                <w:bCs/>
                <w:sz w:val="22"/>
                <w:szCs w:val="22"/>
              </w:rPr>
              <w:lastRenderedPageBreak/>
              <w:t>Obveze za zajmove, depozite i sl.</w:t>
            </w:r>
          </w:p>
        </w:tc>
        <w:tc>
          <w:tcPr>
            <w:tcW w:type="dxa" w:w="2126"/>
            <w:tcBorders>
              <w:top w:space="0" w:sz="4" w:color="auto" w:val="single"/>
              <w:left w:space="0" w:sz="4" w:color="auto" w:val="single"/>
              <w:bottom w:space="0" w:sz="4" w:color="auto" w:val="single"/>
              <w:right w:space="0" w:sz="4" w:color="auto" w:val="single"/>
            </w:tcBorders>
            <w:hideMark/>
          </w:tcPr>
          <w:p w:rsidRDefault="0011705C" w:rsidR="0011705C">
            <w:pPr>
              <w:jc w:val="right"/>
              <w:rPr>
                <w:bCs/>
              </w:rPr>
            </w:pPr>
            <w:r>
              <w:rPr>
                <w:bCs/>
              </w:rPr>
              <w:t>134.083.131</w:t>
            </w:r>
          </w:p>
        </w:tc>
        <w:tc>
          <w:tcPr>
            <w:tcW w:type="dxa" w:w="2126"/>
            <w:tcBorders>
              <w:top w:space="0" w:sz="4" w:color="auto" w:val="single"/>
              <w:left w:space="0" w:sz="4" w:color="auto" w:val="single"/>
              <w:bottom w:space="0" w:sz="4" w:color="auto" w:val="single"/>
              <w:right w:space="0" w:sz="4" w:color="auto" w:val="single"/>
            </w:tcBorders>
            <w:hideMark/>
          </w:tcPr>
          <w:p w:rsidRDefault="0011705C" w:rsidR="0011705C">
            <w:pPr>
              <w:jc w:val="right"/>
              <w:rPr>
                <w:bCs/>
              </w:rPr>
            </w:pPr>
            <w:r>
              <w:rPr>
                <w:bCs/>
              </w:rPr>
              <w:t>126.718.009</w:t>
            </w:r>
          </w:p>
        </w:tc>
      </w:tr>
      <w:tr w:rsidTr="0011705C" w:rsidR="0011705C">
        <w:tc>
          <w:tcPr>
            <w:tcW w:type="dxa" w:w="4111"/>
            <w:tcBorders>
              <w:top w:space="0" w:sz="4" w:color="auto" w:val="single"/>
              <w:left w:space="0" w:sz="4" w:color="auto" w:val="single"/>
              <w:bottom w:space="0" w:sz="4" w:color="auto" w:val="single"/>
              <w:right w:space="0" w:sz="4" w:color="auto" w:val="single"/>
            </w:tcBorders>
            <w:hideMark/>
          </w:tcPr>
          <w:p w:rsidRDefault="0011705C" w:rsidR="0011705C">
            <w:pPr>
              <w:jc w:val="both"/>
              <w:rPr>
                <w:bCs/>
                <w:sz w:val="22"/>
                <w:szCs w:val="22"/>
              </w:rPr>
            </w:pPr>
            <w:r>
              <w:rPr>
                <w:bCs/>
                <w:sz w:val="22"/>
                <w:szCs w:val="22"/>
              </w:rPr>
              <w:t xml:space="preserve">Obveze prema bankama </w:t>
            </w:r>
          </w:p>
        </w:tc>
        <w:tc>
          <w:tcPr>
            <w:tcW w:type="dxa" w:w="2126"/>
            <w:tcBorders>
              <w:top w:space="0" w:sz="4" w:color="auto" w:val="single"/>
              <w:left w:space="0" w:sz="4" w:color="auto" w:val="single"/>
              <w:bottom w:space="0" w:sz="4" w:color="auto" w:val="single"/>
              <w:right w:space="0" w:sz="4" w:color="auto" w:val="single"/>
            </w:tcBorders>
            <w:hideMark/>
          </w:tcPr>
          <w:p w:rsidRDefault="0011705C" w:rsidR="0011705C">
            <w:pPr>
              <w:jc w:val="right"/>
              <w:rPr>
                <w:bCs/>
              </w:rPr>
            </w:pPr>
            <w:r>
              <w:rPr>
                <w:bCs/>
              </w:rPr>
              <w:t>64.781.031</w:t>
            </w:r>
          </w:p>
        </w:tc>
        <w:tc>
          <w:tcPr>
            <w:tcW w:type="dxa" w:w="2126"/>
            <w:tcBorders>
              <w:top w:space="0" w:sz="4" w:color="auto" w:val="single"/>
              <w:left w:space="0" w:sz="4" w:color="auto" w:val="single"/>
              <w:bottom w:space="0" w:sz="4" w:color="auto" w:val="single"/>
              <w:right w:space="0" w:sz="4" w:color="auto" w:val="single"/>
            </w:tcBorders>
            <w:hideMark/>
          </w:tcPr>
          <w:p w:rsidRDefault="0011705C" w:rsidR="0011705C">
            <w:pPr>
              <w:jc w:val="right"/>
              <w:rPr>
                <w:bCs/>
              </w:rPr>
            </w:pPr>
            <w:r>
              <w:rPr>
                <w:bCs/>
              </w:rPr>
              <w:t>3.927.288</w:t>
            </w:r>
          </w:p>
        </w:tc>
      </w:tr>
      <w:tr w:rsidTr="0011705C" w:rsidR="0011705C">
        <w:tc>
          <w:tcPr>
            <w:tcW w:type="dxa" w:w="4111"/>
            <w:tcBorders>
              <w:top w:space="0" w:sz="4" w:color="auto" w:val="single"/>
              <w:left w:space="0" w:sz="4" w:color="auto" w:val="single"/>
              <w:bottom w:space="0" w:sz="4" w:color="auto" w:val="single"/>
              <w:right w:space="0" w:sz="4" w:color="auto" w:val="single"/>
            </w:tcBorders>
            <w:hideMark/>
          </w:tcPr>
          <w:p w:rsidRDefault="0011705C" w:rsidR="0011705C">
            <w:pPr>
              <w:jc w:val="both"/>
              <w:rPr>
                <w:bCs/>
                <w:sz w:val="22"/>
                <w:szCs w:val="22"/>
              </w:rPr>
            </w:pPr>
            <w:r>
              <w:rPr>
                <w:bCs/>
                <w:sz w:val="22"/>
                <w:szCs w:val="22"/>
              </w:rPr>
              <w:t>Odgođena porezna obveza</w:t>
            </w:r>
          </w:p>
        </w:tc>
        <w:tc>
          <w:tcPr>
            <w:tcW w:type="dxa" w:w="2126"/>
            <w:tcBorders>
              <w:top w:space="0" w:sz="4" w:color="auto" w:val="single"/>
              <w:left w:space="0" w:sz="4" w:color="auto" w:val="single"/>
              <w:bottom w:space="0" w:sz="4" w:color="auto" w:val="single"/>
              <w:right w:space="0" w:sz="4" w:color="auto" w:val="single"/>
            </w:tcBorders>
            <w:hideMark/>
          </w:tcPr>
          <w:p w:rsidRDefault="0011705C" w:rsidR="0011705C">
            <w:pPr>
              <w:jc w:val="right"/>
              <w:rPr>
                <w:bCs/>
              </w:rPr>
            </w:pPr>
            <w:r>
              <w:rPr>
                <w:bCs/>
              </w:rPr>
              <w:t>446.906</w:t>
            </w:r>
          </w:p>
        </w:tc>
        <w:tc>
          <w:tcPr>
            <w:tcW w:type="dxa" w:w="2126"/>
            <w:tcBorders>
              <w:top w:space="0" w:sz="4" w:color="auto" w:val="single"/>
              <w:left w:space="0" w:sz="4" w:color="auto" w:val="single"/>
              <w:bottom w:space="0" w:sz="4" w:color="auto" w:val="single"/>
              <w:right w:space="0" w:sz="4" w:color="auto" w:val="single"/>
            </w:tcBorders>
            <w:hideMark/>
          </w:tcPr>
          <w:p w:rsidRDefault="0011705C" w:rsidR="0011705C">
            <w:pPr>
              <w:jc w:val="right"/>
              <w:rPr>
                <w:bCs/>
              </w:rPr>
            </w:pPr>
            <w:r>
              <w:rPr>
                <w:bCs/>
              </w:rPr>
              <w:t>446.906</w:t>
            </w:r>
          </w:p>
        </w:tc>
      </w:tr>
    </w:tbl>
    <w:p w:rsidRDefault="0011705C" w:rsidP="0011705C" w:rsidR="0011705C">
      <w:pPr>
        <w:pStyle w:val="Tijeloteksta"/>
      </w:pPr>
    </w:p>
    <w:tbl>
      <w:tblPr>
        <w:tblW w:type="dxa" w:w="8363"/>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4111"/>
        <w:gridCol w:w="2126"/>
        <w:gridCol w:w="2126"/>
      </w:tblGrid>
      <w:tr w:rsidTr="0011705C" w:rsidR="0011705C">
        <w:tc>
          <w:tcPr>
            <w:tcW w:type="dxa" w:w="4111"/>
            <w:tcBorders>
              <w:top w:space="0" w:sz="4" w:color="auto" w:val="single"/>
              <w:left w:space="0" w:sz="4" w:color="auto" w:val="single"/>
              <w:bottom w:space="0" w:sz="4" w:color="auto" w:val="single"/>
              <w:right w:space="0" w:sz="4" w:color="auto" w:val="single"/>
            </w:tcBorders>
          </w:tcPr>
          <w:p w:rsidRDefault="0011705C" w:rsidR="0011705C">
            <w:pPr>
              <w:jc w:val="both"/>
            </w:pPr>
          </w:p>
        </w:tc>
        <w:tc>
          <w:tcPr>
            <w:tcW w:type="dxa" w:w="2126"/>
            <w:tcBorders>
              <w:top w:space="0" w:sz="4" w:color="auto" w:val="single"/>
              <w:left w:space="0" w:sz="4" w:color="auto" w:val="single"/>
              <w:bottom w:space="0" w:sz="4" w:color="auto" w:val="single"/>
              <w:right w:space="0" w:sz="4" w:color="auto" w:val="single"/>
            </w:tcBorders>
            <w:hideMark/>
          </w:tcPr>
          <w:p w:rsidRDefault="0011705C" w:rsidR="0011705C">
            <w:pPr>
              <w:jc w:val="center"/>
            </w:pPr>
            <w:r>
              <w:t>31.12.2016.</w:t>
            </w:r>
          </w:p>
        </w:tc>
        <w:tc>
          <w:tcPr>
            <w:tcW w:type="dxa" w:w="2126"/>
            <w:tcBorders>
              <w:top w:space="0" w:sz="4" w:color="auto" w:val="single"/>
              <w:left w:space="0" w:sz="4" w:color="auto" w:val="single"/>
              <w:bottom w:space="0" w:sz="4" w:color="auto" w:val="single"/>
              <w:right w:space="0" w:sz="4" w:color="auto" w:val="single"/>
            </w:tcBorders>
            <w:hideMark/>
          </w:tcPr>
          <w:p w:rsidRDefault="0011705C" w:rsidR="0011705C">
            <w:pPr>
              <w:jc w:val="center"/>
            </w:pPr>
            <w:r>
              <w:t>31.12.2017.</w:t>
            </w:r>
          </w:p>
        </w:tc>
      </w:tr>
      <w:tr w:rsidTr="0011705C" w:rsidR="0011705C">
        <w:tc>
          <w:tcPr>
            <w:tcW w:type="dxa" w:w="4111"/>
            <w:tcBorders>
              <w:top w:space="0" w:sz="4" w:color="auto" w:val="single"/>
              <w:left w:space="0" w:sz="4" w:color="auto" w:val="single"/>
              <w:bottom w:space="0" w:sz="4" w:color="auto" w:val="single"/>
              <w:right w:space="0" w:sz="4" w:color="auto" w:val="single"/>
            </w:tcBorders>
            <w:hideMark/>
          </w:tcPr>
          <w:p w:rsidRDefault="0011705C" w:rsidR="0011705C">
            <w:pPr>
              <w:jc w:val="both"/>
              <w:rPr>
                <w:b/>
                <w:bCs/>
                <w:sz w:val="22"/>
                <w:szCs w:val="22"/>
              </w:rPr>
            </w:pPr>
            <w:r>
              <w:rPr>
                <w:b/>
                <w:bCs/>
                <w:sz w:val="22"/>
                <w:szCs w:val="22"/>
              </w:rPr>
              <w:t>Kratkoročne  obveze</w:t>
            </w:r>
          </w:p>
        </w:tc>
        <w:tc>
          <w:tcPr>
            <w:tcW w:type="dxa" w:w="2126"/>
            <w:tcBorders>
              <w:top w:space="0" w:sz="4" w:color="auto" w:val="single"/>
              <w:left w:space="0" w:sz="4" w:color="auto" w:val="single"/>
              <w:bottom w:space="0" w:sz="4" w:color="auto" w:val="single"/>
              <w:right w:space="0" w:sz="4" w:color="auto" w:val="single"/>
            </w:tcBorders>
            <w:hideMark/>
          </w:tcPr>
          <w:p w:rsidRDefault="0011705C" w:rsidR="0011705C">
            <w:pPr>
              <w:jc w:val="right"/>
              <w:rPr>
                <w:b/>
                <w:bCs/>
              </w:rPr>
            </w:pPr>
            <w:r>
              <w:rPr>
                <w:b/>
                <w:bCs/>
              </w:rPr>
              <w:t>172.478.147</w:t>
            </w:r>
          </w:p>
        </w:tc>
        <w:tc>
          <w:tcPr>
            <w:tcW w:type="dxa" w:w="2126"/>
            <w:tcBorders>
              <w:top w:space="0" w:sz="4" w:color="auto" w:val="single"/>
              <w:left w:space="0" w:sz="4" w:color="auto" w:val="single"/>
              <w:bottom w:space="0" w:sz="4" w:color="auto" w:val="single"/>
              <w:right w:space="0" w:sz="4" w:color="auto" w:val="single"/>
            </w:tcBorders>
            <w:hideMark/>
          </w:tcPr>
          <w:p w:rsidRDefault="0011705C" w:rsidR="0011705C">
            <w:pPr>
              <w:jc w:val="right"/>
              <w:rPr>
                <w:b/>
                <w:bCs/>
              </w:rPr>
            </w:pPr>
            <w:r>
              <w:rPr>
                <w:b/>
                <w:bCs/>
              </w:rPr>
              <w:t>150.294.470</w:t>
            </w:r>
          </w:p>
        </w:tc>
      </w:tr>
      <w:tr w:rsidTr="0011705C" w:rsidR="0011705C">
        <w:tc>
          <w:tcPr>
            <w:tcW w:type="dxa" w:w="4111"/>
            <w:tcBorders>
              <w:top w:space="0" w:sz="4" w:color="auto" w:val="single"/>
              <w:left w:space="0" w:sz="4" w:color="auto" w:val="single"/>
              <w:bottom w:space="0" w:sz="4" w:color="auto" w:val="single"/>
              <w:right w:space="0" w:sz="4" w:color="auto" w:val="single"/>
            </w:tcBorders>
            <w:hideMark/>
          </w:tcPr>
          <w:p w:rsidRDefault="0011705C" w:rsidR="0011705C">
            <w:pPr>
              <w:jc w:val="both"/>
              <w:rPr>
                <w:bCs/>
                <w:sz w:val="22"/>
                <w:szCs w:val="22"/>
              </w:rPr>
            </w:pPr>
            <w:r>
              <w:rPr>
                <w:bCs/>
                <w:sz w:val="22"/>
                <w:szCs w:val="22"/>
              </w:rPr>
              <w:t>Obveze prema poduzetnicima unutar grupe</w:t>
            </w:r>
          </w:p>
        </w:tc>
        <w:tc>
          <w:tcPr>
            <w:tcW w:type="dxa" w:w="2126"/>
            <w:tcBorders>
              <w:top w:space="0" w:sz="4" w:color="auto" w:val="single"/>
              <w:left w:space="0" w:sz="4" w:color="auto" w:val="single"/>
              <w:bottom w:space="0" w:sz="4" w:color="auto" w:val="single"/>
              <w:right w:space="0" w:sz="4" w:color="auto" w:val="single"/>
            </w:tcBorders>
            <w:hideMark/>
          </w:tcPr>
          <w:p w:rsidRDefault="0011705C" w:rsidR="0011705C">
            <w:pPr>
              <w:jc w:val="right"/>
              <w:rPr>
                <w:bCs/>
              </w:rPr>
            </w:pPr>
            <w:r>
              <w:rPr>
                <w:bCs/>
              </w:rPr>
              <w:t>5.200.355</w:t>
            </w:r>
          </w:p>
        </w:tc>
        <w:tc>
          <w:tcPr>
            <w:tcW w:type="dxa" w:w="2126"/>
            <w:tcBorders>
              <w:top w:space="0" w:sz="4" w:color="auto" w:val="single"/>
              <w:left w:space="0" w:sz="4" w:color="auto" w:val="single"/>
              <w:bottom w:space="0" w:sz="4" w:color="auto" w:val="single"/>
              <w:right w:space="0" w:sz="4" w:color="auto" w:val="single"/>
            </w:tcBorders>
            <w:hideMark/>
          </w:tcPr>
          <w:p w:rsidRDefault="0011705C" w:rsidR="0011705C">
            <w:pPr>
              <w:jc w:val="right"/>
              <w:rPr>
                <w:bCs/>
              </w:rPr>
            </w:pPr>
            <w:r>
              <w:rPr>
                <w:bCs/>
              </w:rPr>
              <w:t>63.705</w:t>
            </w:r>
          </w:p>
        </w:tc>
      </w:tr>
      <w:tr w:rsidTr="0011705C" w:rsidR="0011705C">
        <w:tc>
          <w:tcPr>
            <w:tcW w:type="dxa" w:w="4111"/>
            <w:tcBorders>
              <w:top w:space="0" w:sz="4" w:color="auto" w:val="single"/>
              <w:left w:space="0" w:sz="4" w:color="auto" w:val="single"/>
              <w:bottom w:space="0" w:sz="4" w:color="auto" w:val="single"/>
              <w:right w:space="0" w:sz="4" w:color="auto" w:val="single"/>
            </w:tcBorders>
            <w:hideMark/>
          </w:tcPr>
          <w:p w:rsidRDefault="0011705C" w:rsidR="0011705C">
            <w:pPr>
              <w:jc w:val="both"/>
              <w:rPr>
                <w:bCs/>
                <w:sz w:val="22"/>
                <w:szCs w:val="22"/>
              </w:rPr>
            </w:pPr>
            <w:r>
              <w:rPr>
                <w:bCs/>
                <w:sz w:val="22"/>
                <w:szCs w:val="22"/>
              </w:rPr>
              <w:t>Obveze za zajmove, depozite i sl</w:t>
            </w:r>
          </w:p>
        </w:tc>
        <w:tc>
          <w:tcPr>
            <w:tcW w:type="dxa" w:w="2126"/>
            <w:tcBorders>
              <w:top w:space="0" w:sz="4" w:color="auto" w:val="single"/>
              <w:left w:space="0" w:sz="4" w:color="auto" w:val="single"/>
              <w:bottom w:space="0" w:sz="4" w:color="auto" w:val="single"/>
              <w:right w:space="0" w:sz="4" w:color="auto" w:val="single"/>
            </w:tcBorders>
            <w:hideMark/>
          </w:tcPr>
          <w:p w:rsidRDefault="0011705C" w:rsidR="0011705C">
            <w:pPr>
              <w:jc w:val="right"/>
              <w:rPr>
                <w:bCs/>
              </w:rPr>
            </w:pPr>
            <w:r>
              <w:rPr>
                <w:bCs/>
              </w:rPr>
              <w:t>71.653.591</w:t>
            </w:r>
          </w:p>
        </w:tc>
        <w:tc>
          <w:tcPr>
            <w:tcW w:type="dxa" w:w="2126"/>
            <w:tcBorders>
              <w:top w:space="0" w:sz="4" w:color="auto" w:val="single"/>
              <w:left w:space="0" w:sz="4" w:color="auto" w:val="single"/>
              <w:bottom w:space="0" w:sz="4" w:color="auto" w:val="single"/>
              <w:right w:space="0" w:sz="4" w:color="auto" w:val="single"/>
            </w:tcBorders>
            <w:hideMark/>
          </w:tcPr>
          <w:p w:rsidRDefault="0011705C" w:rsidR="0011705C">
            <w:pPr>
              <w:jc w:val="right"/>
              <w:rPr>
                <w:bCs/>
              </w:rPr>
            </w:pPr>
            <w:r>
              <w:rPr>
                <w:bCs/>
              </w:rPr>
              <w:t>60.343.326</w:t>
            </w:r>
          </w:p>
        </w:tc>
      </w:tr>
      <w:tr w:rsidTr="0011705C" w:rsidR="0011705C">
        <w:tc>
          <w:tcPr>
            <w:tcW w:type="dxa" w:w="4111"/>
            <w:tcBorders>
              <w:top w:space="0" w:sz="4" w:color="auto" w:val="single"/>
              <w:left w:space="0" w:sz="4" w:color="auto" w:val="single"/>
              <w:bottom w:space="0" w:sz="4" w:color="auto" w:val="single"/>
              <w:right w:space="0" w:sz="4" w:color="auto" w:val="single"/>
            </w:tcBorders>
            <w:hideMark/>
          </w:tcPr>
          <w:p w:rsidRDefault="0011705C" w:rsidR="0011705C">
            <w:pPr>
              <w:jc w:val="both"/>
              <w:rPr>
                <w:bCs/>
                <w:sz w:val="22"/>
                <w:szCs w:val="22"/>
              </w:rPr>
            </w:pPr>
            <w:r>
              <w:rPr>
                <w:bCs/>
                <w:sz w:val="22"/>
                <w:szCs w:val="22"/>
              </w:rPr>
              <w:t xml:space="preserve">Obveze prema bankama i sl. </w:t>
            </w:r>
          </w:p>
        </w:tc>
        <w:tc>
          <w:tcPr>
            <w:tcW w:type="dxa" w:w="2126"/>
            <w:tcBorders>
              <w:top w:space="0" w:sz="4" w:color="auto" w:val="single"/>
              <w:left w:space="0" w:sz="4" w:color="auto" w:val="single"/>
              <w:bottom w:space="0" w:sz="4" w:color="auto" w:val="single"/>
              <w:right w:space="0" w:sz="4" w:color="auto" w:val="single"/>
            </w:tcBorders>
            <w:hideMark/>
          </w:tcPr>
          <w:p w:rsidRDefault="0011705C" w:rsidR="0011705C">
            <w:pPr>
              <w:jc w:val="right"/>
              <w:rPr>
                <w:bCs/>
              </w:rPr>
            </w:pPr>
            <w:r>
              <w:rPr>
                <w:bCs/>
              </w:rPr>
              <w:t>18.494.445</w:t>
            </w:r>
          </w:p>
        </w:tc>
        <w:tc>
          <w:tcPr>
            <w:tcW w:type="dxa" w:w="2126"/>
            <w:tcBorders>
              <w:top w:space="0" w:sz="4" w:color="auto" w:val="single"/>
              <w:left w:space="0" w:sz="4" w:color="auto" w:val="single"/>
              <w:bottom w:space="0" w:sz="4" w:color="auto" w:val="single"/>
              <w:right w:space="0" w:sz="4" w:color="auto" w:val="single"/>
            </w:tcBorders>
            <w:hideMark/>
          </w:tcPr>
          <w:p w:rsidRDefault="0011705C" w:rsidR="0011705C">
            <w:pPr>
              <w:jc w:val="right"/>
              <w:rPr>
                <w:bCs/>
              </w:rPr>
            </w:pPr>
            <w:r>
              <w:rPr>
                <w:bCs/>
              </w:rPr>
              <w:t>5.702.890</w:t>
            </w:r>
          </w:p>
        </w:tc>
      </w:tr>
      <w:tr w:rsidTr="0011705C" w:rsidR="0011705C">
        <w:tc>
          <w:tcPr>
            <w:tcW w:type="dxa" w:w="4111"/>
            <w:tcBorders>
              <w:top w:space="0" w:sz="4" w:color="auto" w:val="single"/>
              <w:left w:space="0" w:sz="4" w:color="auto" w:val="single"/>
              <w:bottom w:space="0" w:sz="4" w:color="auto" w:val="single"/>
              <w:right w:space="0" w:sz="4" w:color="auto" w:val="single"/>
            </w:tcBorders>
            <w:hideMark/>
          </w:tcPr>
          <w:p w:rsidRDefault="0011705C" w:rsidR="0011705C">
            <w:pPr>
              <w:jc w:val="both"/>
              <w:rPr>
                <w:bCs/>
                <w:sz w:val="22"/>
                <w:szCs w:val="22"/>
              </w:rPr>
            </w:pPr>
            <w:r>
              <w:rPr>
                <w:bCs/>
                <w:sz w:val="22"/>
                <w:szCs w:val="22"/>
              </w:rPr>
              <w:t>Obveze prema dobavljačima</w:t>
            </w:r>
          </w:p>
        </w:tc>
        <w:tc>
          <w:tcPr>
            <w:tcW w:type="dxa" w:w="2126"/>
            <w:tcBorders>
              <w:top w:space="0" w:sz="4" w:color="auto" w:val="single"/>
              <w:left w:space="0" w:sz="4" w:color="auto" w:val="single"/>
              <w:bottom w:space="0" w:sz="4" w:color="auto" w:val="single"/>
              <w:right w:space="0" w:sz="4" w:color="auto" w:val="single"/>
            </w:tcBorders>
            <w:hideMark/>
          </w:tcPr>
          <w:p w:rsidRDefault="0011705C" w:rsidR="0011705C">
            <w:pPr>
              <w:jc w:val="right"/>
              <w:rPr>
                <w:bCs/>
              </w:rPr>
            </w:pPr>
            <w:r>
              <w:rPr>
                <w:bCs/>
              </w:rPr>
              <w:t>63.763.184</w:t>
            </w:r>
          </w:p>
        </w:tc>
        <w:tc>
          <w:tcPr>
            <w:tcW w:type="dxa" w:w="2126"/>
            <w:tcBorders>
              <w:top w:space="0" w:sz="4" w:color="auto" w:val="single"/>
              <w:left w:space="0" w:sz="4" w:color="auto" w:val="single"/>
              <w:bottom w:space="0" w:sz="4" w:color="auto" w:val="single"/>
              <w:right w:space="0" w:sz="4" w:color="auto" w:val="single"/>
            </w:tcBorders>
            <w:hideMark/>
          </w:tcPr>
          <w:p w:rsidRDefault="0011705C" w:rsidR="0011705C">
            <w:pPr>
              <w:jc w:val="right"/>
              <w:rPr>
                <w:bCs/>
              </w:rPr>
            </w:pPr>
            <w:r>
              <w:rPr>
                <w:bCs/>
              </w:rPr>
              <w:t>20.292.238</w:t>
            </w:r>
          </w:p>
        </w:tc>
      </w:tr>
      <w:tr w:rsidTr="0011705C" w:rsidR="0011705C">
        <w:tc>
          <w:tcPr>
            <w:tcW w:type="dxa" w:w="4111"/>
            <w:tcBorders>
              <w:top w:space="0" w:sz="4" w:color="auto" w:val="single"/>
              <w:left w:space="0" w:sz="4" w:color="auto" w:val="single"/>
              <w:bottom w:space="0" w:sz="4" w:color="auto" w:val="single"/>
              <w:right w:space="0" w:sz="4" w:color="auto" w:val="single"/>
            </w:tcBorders>
            <w:hideMark/>
          </w:tcPr>
          <w:p w:rsidRDefault="0011705C" w:rsidR="0011705C">
            <w:pPr>
              <w:jc w:val="both"/>
              <w:rPr>
                <w:bCs/>
                <w:sz w:val="22"/>
                <w:szCs w:val="22"/>
              </w:rPr>
            </w:pPr>
            <w:r>
              <w:rPr>
                <w:bCs/>
                <w:sz w:val="22"/>
                <w:szCs w:val="22"/>
              </w:rPr>
              <w:t>Obveze prema zaposlenicima</w:t>
            </w:r>
          </w:p>
        </w:tc>
        <w:tc>
          <w:tcPr>
            <w:tcW w:type="dxa" w:w="2126"/>
            <w:tcBorders>
              <w:top w:space="0" w:sz="4" w:color="auto" w:val="single"/>
              <w:left w:space="0" w:sz="4" w:color="auto" w:val="single"/>
              <w:bottom w:space="0" w:sz="4" w:color="auto" w:val="single"/>
              <w:right w:space="0" w:sz="4" w:color="auto" w:val="single"/>
            </w:tcBorders>
            <w:hideMark/>
          </w:tcPr>
          <w:p w:rsidRDefault="0011705C" w:rsidR="0011705C">
            <w:pPr>
              <w:jc w:val="right"/>
              <w:rPr>
                <w:bCs/>
              </w:rPr>
            </w:pPr>
            <w:r>
              <w:rPr>
                <w:bCs/>
              </w:rPr>
              <w:t>875.757</w:t>
            </w:r>
          </w:p>
        </w:tc>
        <w:tc>
          <w:tcPr>
            <w:tcW w:type="dxa" w:w="2126"/>
            <w:tcBorders>
              <w:top w:space="0" w:sz="4" w:color="auto" w:val="single"/>
              <w:left w:space="0" w:sz="4" w:color="auto" w:val="single"/>
              <w:bottom w:space="0" w:sz="4" w:color="auto" w:val="single"/>
              <w:right w:space="0" w:sz="4" w:color="auto" w:val="single"/>
            </w:tcBorders>
            <w:hideMark/>
          </w:tcPr>
          <w:p w:rsidRDefault="0011705C" w:rsidR="0011705C">
            <w:pPr>
              <w:jc w:val="right"/>
              <w:rPr>
                <w:bCs/>
              </w:rPr>
            </w:pPr>
            <w:r>
              <w:rPr>
                <w:bCs/>
              </w:rPr>
              <w:t>126.228</w:t>
            </w:r>
          </w:p>
        </w:tc>
      </w:tr>
      <w:tr w:rsidTr="0011705C" w:rsidR="0011705C">
        <w:tc>
          <w:tcPr>
            <w:tcW w:type="dxa" w:w="4111"/>
            <w:tcBorders>
              <w:top w:space="0" w:sz="4" w:color="auto" w:val="single"/>
              <w:left w:space="0" w:sz="4" w:color="auto" w:val="single"/>
              <w:bottom w:space="0" w:sz="4" w:color="auto" w:val="single"/>
              <w:right w:space="0" w:sz="4" w:color="auto" w:val="single"/>
            </w:tcBorders>
            <w:hideMark/>
          </w:tcPr>
          <w:p w:rsidRDefault="0011705C" w:rsidR="0011705C">
            <w:pPr>
              <w:jc w:val="both"/>
              <w:rPr>
                <w:bCs/>
                <w:sz w:val="22"/>
                <w:szCs w:val="22"/>
              </w:rPr>
            </w:pPr>
            <w:r>
              <w:rPr>
                <w:bCs/>
                <w:sz w:val="22"/>
                <w:szCs w:val="22"/>
              </w:rPr>
              <w:t>Obveze za poreze, doprinose i sl.</w:t>
            </w:r>
          </w:p>
        </w:tc>
        <w:tc>
          <w:tcPr>
            <w:tcW w:type="dxa" w:w="2126"/>
            <w:tcBorders>
              <w:top w:space="0" w:sz="4" w:color="auto" w:val="single"/>
              <w:left w:space="0" w:sz="4" w:color="auto" w:val="single"/>
              <w:bottom w:space="0" w:sz="4" w:color="auto" w:val="single"/>
              <w:right w:space="0" w:sz="4" w:color="auto" w:val="single"/>
            </w:tcBorders>
            <w:hideMark/>
          </w:tcPr>
          <w:p w:rsidRDefault="0011705C" w:rsidR="0011705C">
            <w:pPr>
              <w:jc w:val="right"/>
              <w:rPr>
                <w:bCs/>
              </w:rPr>
            </w:pPr>
            <w:r>
              <w:rPr>
                <w:bCs/>
              </w:rPr>
              <w:t>1.216.926</w:t>
            </w:r>
          </w:p>
        </w:tc>
        <w:tc>
          <w:tcPr>
            <w:tcW w:type="dxa" w:w="2126"/>
            <w:tcBorders>
              <w:top w:space="0" w:sz="4" w:color="auto" w:val="single"/>
              <w:left w:space="0" w:sz="4" w:color="auto" w:val="single"/>
              <w:bottom w:space="0" w:sz="4" w:color="auto" w:val="single"/>
              <w:right w:space="0" w:sz="4" w:color="auto" w:val="single"/>
            </w:tcBorders>
            <w:hideMark/>
          </w:tcPr>
          <w:p w:rsidRDefault="0011705C" w:rsidR="0011705C">
            <w:pPr>
              <w:jc w:val="right"/>
              <w:rPr>
                <w:bCs/>
              </w:rPr>
            </w:pPr>
            <w:r>
              <w:rPr>
                <w:bCs/>
              </w:rPr>
              <w:t>3.000.825</w:t>
            </w:r>
          </w:p>
        </w:tc>
      </w:tr>
      <w:tr w:rsidTr="0011705C" w:rsidR="0011705C">
        <w:tc>
          <w:tcPr>
            <w:tcW w:type="dxa" w:w="4111"/>
            <w:tcBorders>
              <w:top w:space="0" w:sz="4" w:color="auto" w:val="single"/>
              <w:left w:space="0" w:sz="4" w:color="auto" w:val="single"/>
              <w:bottom w:space="0" w:sz="4" w:color="auto" w:val="single"/>
              <w:right w:space="0" w:sz="4" w:color="auto" w:val="single"/>
            </w:tcBorders>
            <w:hideMark/>
          </w:tcPr>
          <w:p w:rsidRDefault="0011705C" w:rsidR="0011705C">
            <w:pPr>
              <w:jc w:val="both"/>
              <w:rPr>
                <w:bCs/>
                <w:sz w:val="22"/>
                <w:szCs w:val="22"/>
              </w:rPr>
            </w:pPr>
            <w:r>
              <w:rPr>
                <w:bCs/>
                <w:sz w:val="22"/>
                <w:szCs w:val="22"/>
              </w:rPr>
              <w:t>Ostale kratkoročne obveze</w:t>
            </w:r>
          </w:p>
        </w:tc>
        <w:tc>
          <w:tcPr>
            <w:tcW w:type="dxa" w:w="2126"/>
            <w:tcBorders>
              <w:top w:space="0" w:sz="4" w:color="auto" w:val="single"/>
              <w:left w:space="0" w:sz="4" w:color="auto" w:val="single"/>
              <w:bottom w:space="0" w:sz="4" w:color="auto" w:val="single"/>
              <w:right w:space="0" w:sz="4" w:color="auto" w:val="single"/>
            </w:tcBorders>
            <w:hideMark/>
          </w:tcPr>
          <w:p w:rsidRDefault="0011705C" w:rsidR="0011705C">
            <w:pPr>
              <w:jc w:val="right"/>
              <w:rPr>
                <w:bCs/>
              </w:rPr>
            </w:pPr>
            <w:r>
              <w:rPr>
                <w:bCs/>
              </w:rPr>
              <w:t>10.873.889</w:t>
            </w:r>
          </w:p>
        </w:tc>
        <w:tc>
          <w:tcPr>
            <w:tcW w:type="dxa" w:w="2126"/>
            <w:tcBorders>
              <w:top w:space="0" w:sz="4" w:color="auto" w:val="single"/>
              <w:left w:space="0" w:sz="4" w:color="auto" w:val="single"/>
              <w:bottom w:space="0" w:sz="4" w:color="auto" w:val="single"/>
              <w:right w:space="0" w:sz="4" w:color="auto" w:val="single"/>
            </w:tcBorders>
            <w:hideMark/>
          </w:tcPr>
          <w:p w:rsidRDefault="0011705C" w:rsidR="0011705C">
            <w:pPr>
              <w:jc w:val="right"/>
              <w:rPr>
                <w:bCs/>
              </w:rPr>
            </w:pPr>
            <w:r>
              <w:rPr>
                <w:bCs/>
              </w:rPr>
              <w:t>60.765.258</w:t>
            </w:r>
          </w:p>
        </w:tc>
      </w:tr>
    </w:tbl>
    <w:p w:rsidRDefault="0011705C" w:rsidP="0011705C" w:rsidR="0011705C">
      <w:pPr>
        <w:pStyle w:val="Tijeloteksta"/>
      </w:pPr>
    </w:p>
    <w:p w:rsidRDefault="0011705C" w:rsidP="0011705C" w:rsidR="0011705C">
      <w:pPr>
        <w:pStyle w:val="Tijeloteksta"/>
      </w:pPr>
    </w:p>
    <w:p w:rsidRDefault="0011705C" w:rsidP="00CE38C9" w:rsidR="0011705C">
      <w:pPr>
        <w:pStyle w:val="Tijeloteksta"/>
      </w:pPr>
      <w:r>
        <w:t>U razdoblju 01.01.2017. do 31.12.2017. godine, društvo je ostvarilo gubitak u poslovanju od 212.759.671 kuna.</w:t>
      </w:r>
    </w:p>
    <w:p w:rsidRDefault="0011705C" w:rsidP="0011705C" w:rsidR="0011705C" w:rsidRPr="00CE38C9">
      <w:pPr>
        <w:jc w:val="both"/>
      </w:pPr>
      <w:r w:rsidRPr="00CE38C9">
        <w:t xml:space="preserve">Privremeni stečajni upravitelj </w:t>
      </w:r>
      <w:r w:rsidR="00CE38C9">
        <w:t>naveo je</w:t>
      </w:r>
      <w:r w:rsidRPr="00CE38C9">
        <w:t xml:space="preserve"> da postoje razlozi za otvaranje stečajnog postupka sukladno članku 6. st. 1. i 2. Stečajnog zakona.</w:t>
      </w:r>
    </w:p>
    <w:p w:rsidRDefault="0011705C" w:rsidP="0011705C" w:rsidR="0011705C" w:rsidRPr="00CE38C9">
      <w:pPr>
        <w:jc w:val="both"/>
      </w:pPr>
    </w:p>
    <w:p w:rsidRDefault="0011705C" w:rsidP="0011705C" w:rsidR="0011705C">
      <w:pPr>
        <w:jc w:val="both"/>
      </w:pPr>
      <w:r w:rsidRPr="00CE38C9">
        <w:t>Dužnik je nesposoban za plaćanje jer u Očevidniku redoslijeda osnova za plaćanje koji vodi</w:t>
      </w:r>
      <w:r>
        <w:t xml:space="preserve"> Financijska agencija ima evidentirane neizvršene osnove za plaćanje u razdoblju dužem od 60 dana (135 dana s danom 02.02.2018. godine) koje je trebalo, na temelju valjanih osnova za plaćanje, bez daljnjeg pristanka dužnika naplatiti s bilo kojeg od njegovih računa, a računi su blokirani za iznos od </w:t>
      </w:r>
      <w:r>
        <w:rPr>
          <w:b/>
        </w:rPr>
        <w:t>135.448.380,11  kuna.</w:t>
      </w:r>
    </w:p>
    <w:p w:rsidRDefault="0011705C" w:rsidP="0011705C" w:rsidR="0011705C">
      <w:pPr>
        <w:jc w:val="both"/>
        <w:rPr>
          <w:b/>
        </w:rPr>
      </w:pPr>
    </w:p>
    <w:p w:rsidRDefault="0011705C" w:rsidP="0011705C" w:rsidR="0011705C" w:rsidRPr="0011705C">
      <w:pPr>
        <w:jc w:val="both"/>
      </w:pPr>
      <w:r w:rsidRPr="0011705C">
        <w:t>Stečajni dužnik ima materijalnu imovinu (nekretnine i pokretnine), nematerijalnu imovinu i potraživanja, veće vrijednosti kojom se mogu pokriti troškovi stečajnog postupka, te je nad njim moguće provesti stečajni postupak.</w:t>
      </w:r>
    </w:p>
    <w:p w:rsidRDefault="0011705C" w:rsidP="0011705C" w:rsidR="0011705C" w:rsidRPr="0011705C">
      <w:pPr>
        <w:jc w:val="both"/>
      </w:pPr>
    </w:p>
    <w:p w:rsidRDefault="0011705C" w:rsidP="0011705C" w:rsidR="0011705C" w:rsidRPr="0011705C">
      <w:pPr>
        <w:jc w:val="both"/>
      </w:pPr>
      <w:r w:rsidRPr="0011705C">
        <w:t xml:space="preserve">Privremeni stečajni upravitelj </w:t>
      </w:r>
      <w:r w:rsidR="00CE38C9">
        <w:t>predložio je da se</w:t>
      </w:r>
      <w:r w:rsidRPr="0011705C">
        <w:t xml:space="preserve"> sukladno odredbi članka 128. st. 6. Stečajnog zakona donese rješenje o otvaranju stečajnog postupka.</w:t>
      </w:r>
    </w:p>
    <w:p w:rsidRDefault="00D24945" w:rsidP="0011705C" w:rsidR="00D24945" w:rsidRPr="0011705C">
      <w:pPr>
        <w:ind w:firstLine="708"/>
        <w:jc w:val="both"/>
      </w:pPr>
    </w:p>
    <w:p w:rsidRDefault="0011705C" w:rsidP="0011705C" w:rsidR="0011705C" w:rsidRPr="0011705C">
      <w:pPr>
        <w:pStyle w:val="Tijeloteksta2"/>
        <w:spacing w:lineRule="auto" w:line="240"/>
        <w:ind w:firstLine="708"/>
        <w:rPr>
          <w:rStyle w:val="Naglaeno"/>
          <w:b w:val="false"/>
        </w:rPr>
      </w:pPr>
      <w:r w:rsidRPr="0011705C">
        <w:rPr>
          <w:rStyle w:val="Naglaeno"/>
          <w:b w:val="false"/>
        </w:rPr>
        <w:t>Pun. dužnika i ŽDO su se suglasili s izvješćem privremenog stečajnog upravitelja te s njegovim prijedlogom.</w:t>
      </w:r>
    </w:p>
    <w:p w:rsidRDefault="00321331" w:rsidP="00321331" w:rsidR="00321331" w:rsidRPr="007C3243">
      <w:pPr>
        <w:pStyle w:val="Bezproreda"/>
        <w:jc w:val="both"/>
      </w:pPr>
    </w:p>
    <w:p w:rsidRDefault="00B80907" w:rsidP="0011705C" w:rsidR="0011705C">
      <w:pPr>
        <w:pStyle w:val="Odlomakpopisa"/>
        <w:ind w:firstLine="708" w:left="0"/>
        <w:jc w:val="both"/>
      </w:pPr>
      <w:r w:rsidRPr="00B80907">
        <w:t xml:space="preserve">Na istom ročištu </w:t>
      </w:r>
      <w:r w:rsidR="00BE379D">
        <w:t>pročitana je priložena dokumentacija u spisu</w:t>
      </w:r>
      <w:r w:rsidRPr="00B80907">
        <w:t xml:space="preserve">: </w:t>
      </w:r>
      <w:r w:rsidR="0011705C">
        <w:t xml:space="preserve">prijedlog dužnika za pokretanje stečajnog postupka od 2.1.2018. g., Potvrda FINE o blokadi računa dužnika od 27.12.2017. g., račun dobiti i gubitka za 2017. g., bilanca na dan 31.12.2017. g., popis dužnika dugotrajne imovine na dan 31.12.2017. g., popis tražbina dužnika na dan 31.12.2017. g., popis obveza dužnika na dan 31.12.2017. g., popis razlučnih prava na imovini dužnika na dan 31.12.2017. g., prosječni mjesečni troškovi redovnog poslovanja dužnika u posljednjih godinu dana od 2.1.2018. g., aktivni sporovi dužnika od 28.12.2017. g., izvješće o utuženim predmetima/sporovima od 21.12.2017. g., povijesni izvadak iz sudskog registra za dužnika, popis osiguranika HZMO od 1.22018. g., Potvrda FINE o blokadi računa dužnika od 2.2.2018. </w:t>
      </w:r>
      <w:r w:rsidR="0011705C">
        <w:lastRenderedPageBreak/>
        <w:t>g., izvadak iz zk. zk. odjela Pula zk. ul. 19438 k.o. Pula, zk. odjela D. Miholjac zk. ul. 663 k.o. Beničanci zk. ul. 302 k.o. D. Miholjac, zk. ul. 1623 k.o. D. Miholjac, zk. ul. 3270 k.o. D. Miholjac, zk. ul. 3094 k.o. D. Miholjac.</w:t>
      </w:r>
    </w:p>
    <w:p w:rsidRDefault="00D24945" w:rsidP="001D469E" w:rsidR="00D24945">
      <w:pPr>
        <w:pStyle w:val="Bezproreda"/>
        <w:ind w:firstLine="708"/>
        <w:jc w:val="both"/>
      </w:pPr>
    </w:p>
    <w:p w:rsidRDefault="0011705C" w:rsidP="0011705C" w:rsidR="0011705C">
      <w:pPr>
        <w:ind w:firstLine="708"/>
        <w:jc w:val="both"/>
      </w:pPr>
      <w:r>
        <w:t>Slijedom gore navedenog,  sud je došao do uvjerenja da su u potpunosti ispunjeni uvjeti za otvaranje stečajnog postupka nad dužnikom u smislu čl. 5. Stečajnog zakona, jer je dužnik nesposoban za plaćanje, prezadužen i nelikvidan i nije u mogućnosti nadalje obavljati svoju djelatnost. Stoga je riješeno kao u izreci temeljem odredbi čl. 129, 130, 131, 257 i 258 Stečajnog zakona.</w:t>
      </w:r>
    </w:p>
    <w:p w:rsidRDefault="0011705C" w:rsidP="0011705C" w:rsidR="0011705C">
      <w:pPr>
        <w:ind w:firstLine="708"/>
        <w:jc w:val="both"/>
      </w:pPr>
    </w:p>
    <w:p w:rsidRDefault="0011705C" w:rsidP="0011705C" w:rsidR="0011705C">
      <w:pPr>
        <w:ind w:firstLine="708"/>
        <w:jc w:val="both"/>
        <w:rPr>
          <w:b/>
        </w:rPr>
      </w:pPr>
      <w:r>
        <w:t>Također, temeljem čl. 85 st. 2 SZ u vezi s čl. 84 st. 1 SZ /NN 71/15) imenovan je stečajni upravitelj koji je uvršten u listu A</w:t>
      </w:r>
      <w:r w:rsidR="009847EC">
        <w:t>, automatskim odabirom,</w:t>
      </w:r>
      <w:r>
        <w:t xml:space="preserve"> stečajnih upravitelja za područje ovoga suda u osobi </w:t>
      </w:r>
      <w:r>
        <w:rPr>
          <w:b/>
        </w:rPr>
        <w:t>Zoran Subotić iz Belog Manastira.</w:t>
      </w:r>
    </w:p>
    <w:p w:rsidRDefault="009847EC" w:rsidP="0011705C" w:rsidR="009847EC">
      <w:pPr>
        <w:ind w:firstLine="708"/>
        <w:jc w:val="both"/>
      </w:pPr>
    </w:p>
    <w:p w:rsidRDefault="00A15781" w:rsidP="00BE379D" w:rsidR="00A15781" w:rsidRPr="00B80907">
      <w:pPr>
        <w:jc w:val="both"/>
      </w:pPr>
    </w:p>
    <w:p w:rsidRDefault="0011705C" w:rsidP="0011705C" w:rsidR="00405348">
      <w:pPr>
        <w:tabs>
          <w:tab w:pos="4677" w:val="center"/>
          <w:tab w:pos="6660" w:val="left"/>
        </w:tabs>
      </w:pPr>
      <w:r>
        <w:tab/>
      </w:r>
      <w:r w:rsidR="00B80907" w:rsidRPr="00B80907">
        <w:t xml:space="preserve">U Osijeku </w:t>
      </w:r>
      <w:r>
        <w:t>2. ožujka 2018. g.</w:t>
      </w:r>
    </w:p>
    <w:p w:rsidRDefault="00D24945" w:rsidP="00836454" w:rsidR="00D24945">
      <w:pPr>
        <w:jc w:val="center"/>
      </w:pPr>
    </w:p>
    <w:p w:rsidRDefault="00D24945" w:rsidP="00836454" w:rsidR="00D24945">
      <w:pPr>
        <w:jc w:val="center"/>
      </w:pPr>
    </w:p>
    <w:p w:rsidRDefault="00003D92" w:rsidP="00142E09" w:rsidR="00003D92"/>
    <w:p w:rsidRDefault="00004F3E" w:rsidP="00CB179B" w:rsidR="00CB179B">
      <w:pPr>
        <w:jc w:val="both"/>
      </w:pPr>
      <w:r>
        <w:t>Zapisničar:</w:t>
      </w:r>
      <w:r w:rsidR="00750C27">
        <w:tab/>
      </w:r>
      <w:r w:rsidR="00750C27">
        <w:tab/>
      </w:r>
      <w:r w:rsidR="00750C27">
        <w:tab/>
      </w:r>
      <w:r w:rsidR="00750C27">
        <w:tab/>
      </w:r>
      <w:r w:rsidR="00750C27">
        <w:tab/>
      </w:r>
      <w:r w:rsidR="00750C27">
        <w:tab/>
      </w:r>
      <w:r w:rsidR="00750C27">
        <w:tab/>
      </w:r>
      <w:r>
        <w:tab/>
        <w:t>STEČAJN</w:t>
      </w:r>
      <w:r w:rsidR="00750C27">
        <w:t>A SUTKINJA</w:t>
      </w:r>
    </w:p>
    <w:p w:rsidRDefault="00004F3E" w:rsidP="00CB179B" w:rsidR="00004F3E">
      <w:pPr>
        <w:jc w:val="both"/>
      </w:pPr>
      <w:r>
        <w:t>Danijela Sekulić</w:t>
      </w:r>
      <w:r w:rsidR="00750C27">
        <w:tab/>
      </w:r>
      <w:r w:rsidR="00750C27">
        <w:tab/>
      </w:r>
      <w:r w:rsidR="00750C27">
        <w:tab/>
      </w:r>
      <w:r w:rsidR="00750C27">
        <w:tab/>
      </w:r>
      <w:r w:rsidR="00750C27">
        <w:tab/>
      </w:r>
      <w:r w:rsidR="00750C27">
        <w:tab/>
        <w:t xml:space="preserve">                    </w:t>
      </w:r>
      <w:r>
        <w:t xml:space="preserve">  Nada Roso</w:t>
      </w:r>
    </w:p>
    <w:p w:rsidRDefault="00D24945" w:rsidP="00CB179B" w:rsidR="00D24945">
      <w:pPr>
        <w:jc w:val="both"/>
      </w:pPr>
    </w:p>
    <w:p w:rsidRDefault="00004F3E" w:rsidP="00CB179B" w:rsidR="00004F3E" w:rsidRPr="00650737">
      <w:pPr>
        <w:jc w:val="both"/>
      </w:pPr>
    </w:p>
    <w:p w:rsidRDefault="00CB179B" w:rsidP="00CB179B" w:rsidR="00CB179B" w:rsidRPr="00650737">
      <w:pPr>
        <w:jc w:val="both"/>
      </w:pPr>
      <w:r w:rsidRPr="00650737">
        <w:t>POUKA O PRAVNOM LIJEKU:</w:t>
      </w:r>
    </w:p>
    <w:p w:rsidRDefault="00CB179B" w:rsidP="001D4A12" w:rsidR="00405348">
      <w:pPr>
        <w:jc w:val="both"/>
      </w:pPr>
      <w:r w:rsidRPr="00650737">
        <w:t>Protiv ovog rješenja nezadovoljna stranka može izjaviti žalbu Visokom trgovačkom sudu Republike Hrvatske u Zagrebu u roku od 8 dana u 3 primjerka putem ovog suda.</w:t>
      </w:r>
    </w:p>
    <w:p w:rsidRDefault="001D4A12" w:rsidP="001D4A12" w:rsidR="001D4A12">
      <w:pPr>
        <w:jc w:val="both"/>
      </w:pPr>
    </w:p>
    <w:p w:rsidRDefault="00CB179B" w:rsidP="00CB179B" w:rsidR="00CB179B">
      <w:pPr>
        <w:pStyle w:val="Tijeloteksta"/>
      </w:pPr>
      <w:r>
        <w:t>DNA</w:t>
      </w:r>
    </w:p>
    <w:p w:rsidRDefault="00CB179B" w:rsidP="00CB179B" w:rsidR="0005137F">
      <w:pPr>
        <w:pStyle w:val="Tijeloteksta"/>
        <w:numPr>
          <w:ilvl w:val="0"/>
          <w:numId w:val="9"/>
        </w:numPr>
        <w:spacing w:after="0"/>
      </w:pPr>
      <w:r>
        <w:t>St. upravitel</w:t>
      </w:r>
      <w:r w:rsidR="00936437">
        <w:t xml:space="preserve">j </w:t>
      </w:r>
      <w:r w:rsidR="0011705C">
        <w:t>Zoran Subotić</w:t>
      </w:r>
    </w:p>
    <w:p w:rsidRDefault="009847EC" w:rsidP="00CB179B" w:rsidR="000D6F64">
      <w:pPr>
        <w:pStyle w:val="Tijeloteksta"/>
        <w:numPr>
          <w:ilvl w:val="0"/>
          <w:numId w:val="9"/>
        </w:numPr>
        <w:spacing w:after="0"/>
      </w:pPr>
      <w:r>
        <w:t xml:space="preserve">za </w:t>
      </w:r>
      <w:r w:rsidR="00142E09">
        <w:t>dužnik</w:t>
      </w:r>
      <w:r>
        <w:t>a pun. Krešimir Rastija odvjetnik u Osijeku</w:t>
      </w:r>
    </w:p>
    <w:p w:rsidRDefault="00BE379D" w:rsidP="00CB179B" w:rsidR="00A06FDB">
      <w:pPr>
        <w:pStyle w:val="Tijeloteksta"/>
        <w:numPr>
          <w:ilvl w:val="0"/>
          <w:numId w:val="9"/>
        </w:numPr>
        <w:spacing w:after="0"/>
      </w:pPr>
      <w:r>
        <w:t xml:space="preserve">ŽDO </w:t>
      </w:r>
      <w:r w:rsidR="009847EC">
        <w:t>Osijek</w:t>
      </w:r>
    </w:p>
    <w:p w:rsidRDefault="00A06FDB" w:rsidP="00CB179B" w:rsidR="00A06FDB">
      <w:pPr>
        <w:pStyle w:val="Tijeloteksta"/>
        <w:numPr>
          <w:ilvl w:val="0"/>
          <w:numId w:val="9"/>
        </w:numPr>
        <w:spacing w:after="0"/>
      </w:pPr>
      <w:r>
        <w:t xml:space="preserve">Registru suda </w:t>
      </w:r>
      <w:r w:rsidR="009847EC">
        <w:t>–</w:t>
      </w:r>
      <w:r>
        <w:t xml:space="preserve"> ovdje</w:t>
      </w:r>
    </w:p>
    <w:p w:rsidRDefault="009847EC" w:rsidP="00CB179B" w:rsidR="009847EC">
      <w:pPr>
        <w:pStyle w:val="Tijeloteksta"/>
        <w:numPr>
          <w:ilvl w:val="0"/>
          <w:numId w:val="9"/>
        </w:numPr>
        <w:spacing w:after="0"/>
      </w:pPr>
      <w:r>
        <w:t>zk. odjel D. Miholjac – odmah</w:t>
      </w:r>
    </w:p>
    <w:p w:rsidRDefault="009847EC" w:rsidP="00CB179B" w:rsidR="009847EC">
      <w:pPr>
        <w:pStyle w:val="Tijeloteksta"/>
        <w:numPr>
          <w:ilvl w:val="0"/>
          <w:numId w:val="9"/>
        </w:numPr>
        <w:spacing w:after="0"/>
      </w:pPr>
      <w:r>
        <w:t>zk. odjel Pula - odmah</w:t>
      </w:r>
    </w:p>
    <w:p w:rsidRDefault="004216B4" w:rsidP="00A06FDB" w:rsidR="00A15781">
      <w:pPr>
        <w:pStyle w:val="Tijeloteksta"/>
        <w:numPr>
          <w:ilvl w:val="0"/>
          <w:numId w:val="9"/>
        </w:numPr>
        <w:spacing w:after="0"/>
      </w:pPr>
      <w:r>
        <w:t>e-</w:t>
      </w:r>
      <w:r w:rsidR="00A15781">
        <w:t>oglasna ploča</w:t>
      </w:r>
      <w:r w:rsidR="00D24945">
        <w:t xml:space="preserve"> </w:t>
      </w:r>
    </w:p>
    <w:p w:rsidRDefault="007C3243" w:rsidP="00CB179B" w:rsidR="00A15781">
      <w:pPr>
        <w:pStyle w:val="Tijeloteksta"/>
        <w:numPr>
          <w:ilvl w:val="0"/>
          <w:numId w:val="9"/>
        </w:numPr>
        <w:spacing w:after="0"/>
      </w:pPr>
      <w:r>
        <w:t>R-</w:t>
      </w:r>
      <w:r w:rsidR="0011705C">
        <w:t>6.6.</w:t>
      </w:r>
    </w:p>
    <w:p w:rsidRDefault="00185284" w:rsidP="00185284" w:rsidR="00185284">
      <w:pPr>
        <w:pStyle w:val="Tijeloteksta"/>
        <w:spacing w:after="0"/>
      </w:pPr>
    </w:p>
    <w:p w:rsidRDefault="00185284" w:rsidP="00185284" w:rsidR="00185284">
      <w:pPr>
        <w:pStyle w:val="Tijeloteksta"/>
        <w:spacing w:after="0"/>
      </w:pPr>
    </w:p>
    <w:p w:rsidRDefault="00185284" w:rsidP="00185284" w:rsidR="00185284">
      <w:pPr>
        <w:pStyle w:val="Tijeloteksta"/>
        <w:spacing w:after="0"/>
      </w:pPr>
    </w:p>
    <w:p w:rsidRDefault="00185284" w:rsidP="00185284" w:rsidR="00185284">
      <w:pPr>
        <w:pStyle w:val="Tijeloteksta"/>
        <w:spacing w:after="0"/>
      </w:pPr>
    </w:p>
    <w:p w:rsidRDefault="00185284" w:rsidP="00185284" w:rsidR="00185284">
      <w:pPr>
        <w:pStyle w:val="Tijeloteksta"/>
        <w:spacing w:after="0"/>
      </w:pPr>
    </w:p>
    <w:p w:rsidRDefault="00185284" w:rsidP="00185284" w:rsidR="00185284">
      <w:pPr>
        <w:pStyle w:val="Tijeloteksta"/>
        <w:spacing w:after="0"/>
      </w:pPr>
    </w:p>
    <w:p w:rsidRDefault="000D6F64" w:rsidP="00CB179B" w:rsidR="000D6F64">
      <w:pPr>
        <w:pStyle w:val="Tijeloteksta"/>
      </w:pPr>
    </w:p>
    <w:p w:rsidRDefault="000D6F64" w:rsidP="00CB179B" w:rsidR="000D6F64">
      <w:pPr>
        <w:pStyle w:val="Tijeloteksta"/>
      </w:pPr>
    </w:p>
    <w:p w:rsidRDefault="000D6F64" w:rsidP="00CB179B" w:rsidR="000D6F64">
      <w:pPr>
        <w:pStyle w:val="Tijeloteksta"/>
      </w:pPr>
    </w:p>
    <w:p w:rsidRDefault="00003D92" w:rsidP="00CB179B" w:rsidR="00003D92">
      <w:pPr>
        <w:pStyle w:val="Tijeloteksta"/>
      </w:pPr>
    </w:p>
    <w:p w:rsidRDefault="00003D92" w:rsidP="00CB179B" w:rsidR="00003D92">
      <w:pPr>
        <w:pStyle w:val="Tijeloteksta"/>
      </w:pPr>
    </w:p>
    <w:p w:rsidRDefault="000D6F64" w:rsidP="00CB179B" w:rsidR="000D6F64">
      <w:pPr>
        <w:pStyle w:val="Tijeloteksta"/>
      </w:pPr>
    </w:p>
    <w:p w:rsidRDefault="000D6F64" w:rsidP="00CB179B" w:rsidR="000D6F64">
      <w:pPr>
        <w:pStyle w:val="Tijeloteksta"/>
      </w:pPr>
    </w:p>
    <w:p w:rsidRDefault="00CB179B" w:rsidP="00CB179B" w:rsidR="00CB179B"/>
    <w:p w:rsidRDefault="00750C27" w:rsidP="00FF42B7" w:rsidR="00CB179B">
      <w:pPr>
        <w:jc w:val="both"/>
      </w:pPr>
      <w:r>
        <w:t xml:space="preserve">                                                                                                  </w:t>
      </w:r>
      <w:r w:rsidR="00CB179B">
        <w:t xml:space="preserve">  </w:t>
      </w:r>
      <w:bookmarkStart w:name="_GoBack" w:id="0"/>
      <w:bookmarkEnd w:id="0"/>
    </w:p>
    <w:p w:rsidRDefault="00CB179B" w:rsidP="00CB179B" w:rsidR="00CB179B"/>
    <w:p w:rsidRDefault="00CB179B" w:rsidP="00CB179B" w:rsidR="00CB179B"/>
    <w:p w:rsidRDefault="00CB179B" w:rsidP="00CB179B" w:rsidR="00CB179B"/>
    <w:p w:rsidRDefault="00CB179B" w:rsidP="00CB179B" w:rsidR="00CB179B"/>
    <w:p w:rsidRDefault="00CB179B" w:rsidP="00CB179B" w:rsidR="00CB179B"/>
    <w:p w:rsidRDefault="00CB179B" w:rsidP="00CB179B" w:rsidR="00CB179B" w:rsidRPr="003A457C">
      <w:pPr>
        <w:jc w:val="both"/>
        <w:rPr>
          <w:b/>
        </w:rPr>
      </w:pPr>
    </w:p>
    <w:sectPr w:rsidR="00CB179B" w:rsidRPr="003A457C">
      <w:headerReference w:type="even" r:id="rId11"/>
      <w:headerReference w:type="default" r:id="rId12"/>
      <w:head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2196F" w:rsidR="00C2196F">
      <w:r>
        <w:separator/>
      </w:r>
    </w:p>
  </w:endnote>
  <w:endnote w:id="0" w:type="continuationSeparator">
    <w:p w:rsidRDefault="00C2196F" w:rsidR="00C2196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2196F" w:rsidR="00C2196F">
      <w:r>
        <w:separator/>
      </w:r>
    </w:p>
  </w:footnote>
  <w:footnote w:id="0" w:type="continuationSeparator">
    <w:p w:rsidRDefault="00C2196F" w:rsidR="00C2196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38C9" w:rsidP="007636BD" w:rsidR="00CE38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CE38C9" w:rsidR="00CE38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38C9" w:rsidP="00AC3A4C" w:rsidR="00CE38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F42B7">
      <w:rPr>
        <w:rStyle w:val="Brojstranice"/>
        <w:noProof/>
      </w:rPr>
      <w:t>9</w:t>
    </w:r>
    <w:r>
      <w:rPr>
        <w:rStyle w:val="Brojstranice"/>
      </w:rPr>
      <w:fldChar w:fldCharType="end"/>
    </w:r>
  </w:p>
  <w:p w:rsidRDefault="00CE38C9" w:rsidR="00CE38C9">
    <w:pPr>
      <w:pStyle w:val="Zaglavlje"/>
    </w:pPr>
  </w:p>
  <w:p w:rsidRDefault="00CE38C9" w:rsidR="00CE38C9">
    <w:pPr>
      <w:pStyle w:val="Zaglavlje"/>
    </w:pPr>
  </w:p>
  <w:p w:rsidRDefault="00CE38C9" w:rsidP="0011705C" w:rsidR="00CE38C9">
    <w:pPr>
      <w:jc w:val="right"/>
    </w:pPr>
    <w:r>
      <w:tab/>
    </w:r>
    <w:r>
      <w:tab/>
      <w:t>Broj: 6 St-7/18-11</w:t>
    </w:r>
  </w:p>
  <w:p w:rsidRDefault="00CE38C9" w:rsidP="00185284" w:rsidR="00CE38C9">
    <w:pPr>
      <w:jc w:val="right"/>
    </w:pPr>
  </w:p>
  <w:p w:rsidRDefault="00CE38C9" w:rsidP="00936437" w:rsidR="00CE38C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38C9" w:rsidR="00CE38C9">
    <w:pPr>
      <w:pStyle w:val="Zaglavlje"/>
    </w:pPr>
  </w:p>
  <w:p w:rsidRDefault="00CE38C9" w:rsidR="00CE38C9">
    <w:pPr>
      <w:pStyle w:val="Zaglavlje"/>
    </w:pPr>
  </w:p>
  <w:p w:rsidRDefault="00CE38C9" w:rsidP="001659B0" w:rsidR="00CE38C9">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070258"/>
    <w:multiLevelType w:val="hybridMultilevel"/>
    <w:tmpl w:val="BED0D0F4"/>
    <w:lvl w:tplc="A35CA69A" w:ilvl="0">
      <w:start w:val="468"/>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2B213EE"/>
    <w:multiLevelType w:val="hybridMultilevel"/>
    <w:tmpl w:val="87D4753C"/>
    <w:lvl w:tplc="041A000F" w:ilvl="0">
      <w:start w:val="1"/>
      <w:numFmt w:val="decimal"/>
      <w:lvlText w:val="%1."/>
      <w:lvlJc w:val="left"/>
      <w:pPr>
        <w:tabs>
          <w:tab w:pos="720" w:val="num"/>
        </w:tabs>
        <w:ind w:hanging="360" w:left="720"/>
      </w:pPr>
    </w:lvl>
    <w:lvl w:tplc="041A000F" w:ilvl="1">
      <w:start w:val="1"/>
      <w:numFmt w:val="decimal"/>
      <w:lvlText w:val="%2."/>
      <w:lvlJc w:val="left"/>
      <w:pPr>
        <w:tabs>
          <w:tab w:pos="720" w:val="num"/>
        </w:tabs>
        <w:ind w:hanging="360" w:left="72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02E06B01"/>
    <w:multiLevelType w:val="hybridMultilevel"/>
    <w:tmpl w:val="CAAE2988"/>
    <w:lvl w:tplc="041A000F" w:ilvl="0">
      <w:start w:val="1"/>
      <w:numFmt w:val="decimal"/>
      <w:lvlText w:val="%1."/>
      <w:lvlJc w:val="left"/>
      <w:pPr>
        <w:tabs>
          <w:tab w:pos="1285" w:val="num"/>
        </w:tabs>
        <w:ind w:hanging="360" w:left="1285"/>
      </w:pPr>
    </w:lvl>
    <w:lvl w:tentative="true" w:tplc="041A0019" w:ilvl="1">
      <w:start w:val="1"/>
      <w:numFmt w:val="lowerLetter"/>
      <w:lvlText w:val="%2."/>
      <w:lvlJc w:val="left"/>
      <w:pPr>
        <w:tabs>
          <w:tab w:pos="2005" w:val="num"/>
        </w:tabs>
        <w:ind w:hanging="360" w:left="2005"/>
      </w:pPr>
    </w:lvl>
    <w:lvl w:tentative="true" w:tplc="041A001B" w:ilvl="2">
      <w:start w:val="1"/>
      <w:numFmt w:val="lowerRoman"/>
      <w:lvlText w:val="%3."/>
      <w:lvlJc w:val="right"/>
      <w:pPr>
        <w:tabs>
          <w:tab w:pos="2725" w:val="num"/>
        </w:tabs>
        <w:ind w:hanging="180" w:left="2725"/>
      </w:pPr>
    </w:lvl>
    <w:lvl w:tentative="true" w:tplc="041A000F" w:ilvl="3">
      <w:start w:val="1"/>
      <w:numFmt w:val="decimal"/>
      <w:lvlText w:val="%4."/>
      <w:lvlJc w:val="left"/>
      <w:pPr>
        <w:tabs>
          <w:tab w:pos="3445" w:val="num"/>
        </w:tabs>
        <w:ind w:hanging="360" w:left="3445"/>
      </w:pPr>
    </w:lvl>
    <w:lvl w:tentative="true" w:tplc="041A0019" w:ilvl="4">
      <w:start w:val="1"/>
      <w:numFmt w:val="lowerLetter"/>
      <w:lvlText w:val="%5."/>
      <w:lvlJc w:val="left"/>
      <w:pPr>
        <w:tabs>
          <w:tab w:pos="4165" w:val="num"/>
        </w:tabs>
        <w:ind w:hanging="360" w:left="4165"/>
      </w:pPr>
    </w:lvl>
    <w:lvl w:tentative="true" w:tplc="041A001B" w:ilvl="5">
      <w:start w:val="1"/>
      <w:numFmt w:val="lowerRoman"/>
      <w:lvlText w:val="%6."/>
      <w:lvlJc w:val="right"/>
      <w:pPr>
        <w:tabs>
          <w:tab w:pos="4885" w:val="num"/>
        </w:tabs>
        <w:ind w:hanging="180" w:left="4885"/>
      </w:pPr>
    </w:lvl>
    <w:lvl w:tentative="true" w:tplc="041A000F" w:ilvl="6">
      <w:start w:val="1"/>
      <w:numFmt w:val="decimal"/>
      <w:lvlText w:val="%7."/>
      <w:lvlJc w:val="left"/>
      <w:pPr>
        <w:tabs>
          <w:tab w:pos="5605" w:val="num"/>
        </w:tabs>
        <w:ind w:hanging="360" w:left="5605"/>
      </w:pPr>
    </w:lvl>
    <w:lvl w:tentative="true" w:tplc="041A0019" w:ilvl="7">
      <w:start w:val="1"/>
      <w:numFmt w:val="lowerLetter"/>
      <w:lvlText w:val="%8."/>
      <w:lvlJc w:val="left"/>
      <w:pPr>
        <w:tabs>
          <w:tab w:pos="6325" w:val="num"/>
        </w:tabs>
        <w:ind w:hanging="360" w:left="6325"/>
      </w:pPr>
    </w:lvl>
    <w:lvl w:tentative="true" w:tplc="041A001B" w:ilvl="8">
      <w:start w:val="1"/>
      <w:numFmt w:val="lowerRoman"/>
      <w:lvlText w:val="%9."/>
      <w:lvlJc w:val="right"/>
      <w:pPr>
        <w:tabs>
          <w:tab w:pos="7045" w:val="num"/>
        </w:tabs>
        <w:ind w:hanging="180" w:left="7045"/>
      </w:pPr>
    </w:lvl>
  </w:abstractNum>
  <w:abstractNum w:abstractNumId="3">
    <w:nsid w:val="0CE559C4"/>
    <w:multiLevelType w:val="hybridMultilevel"/>
    <w:tmpl w:val="B94297E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D070250"/>
    <w:multiLevelType w:val="hybridMultilevel"/>
    <w:tmpl w:val="315E72CA"/>
    <w:lvl w:tplc="6A58101A" w:ilvl="0">
      <w:start w:val="5"/>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5">
    <w:nsid w:val="0F9912F1"/>
    <w:multiLevelType w:val="hybridMultilevel"/>
    <w:tmpl w:val="9C446F3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2A156A5"/>
    <w:multiLevelType w:val="hybridMultilevel"/>
    <w:tmpl w:val="D1A0A3C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2DD5C46"/>
    <w:multiLevelType w:val="hybridMultilevel"/>
    <w:tmpl w:val="9974605E"/>
    <w:lvl w:tplc="2AD817BC" w:ilvl="0">
      <w:start w:val="14"/>
      <w:numFmt w:val="decimal"/>
      <w:lvlText w:val="%1."/>
      <w:lvlJc w:val="left"/>
      <w:pPr>
        <w:ind w:hanging="360" w:left="928"/>
      </w:pPr>
      <w:rPr>
        <w:rFonts w:hint="default"/>
        <w:b w:val="false"/>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14681581"/>
    <w:multiLevelType w:val="hybridMultilevel"/>
    <w:tmpl w:val="D64CAABE"/>
    <w:lvl w:tplc="91281808" w:ilvl="0">
      <w:start w:val="1"/>
      <w:numFmt w:val="decimal"/>
      <w:lvlText w:val="%1."/>
      <w:lvlJc w:val="left"/>
      <w:pPr>
        <w:ind w:hanging="360" w:left="720"/>
      </w:pPr>
    </w:lvl>
    <w:lvl w:tplc="E12E34F4" w:ilvl="1">
      <w:start w:val="87"/>
      <w:numFmt w:val="bullet"/>
      <w:lvlText w:val="-"/>
      <w:lvlJc w:val="left"/>
      <w:pPr>
        <w:ind w:hanging="360" w:left="144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664220E"/>
    <w:multiLevelType w:val="hybridMultilevel"/>
    <w:tmpl w:val="E0802898"/>
    <w:lvl w:tplc="9640A1F6" w:ilvl="0">
      <w:start w:val="1"/>
      <w:numFmt w:val="decimal"/>
      <w:lvlText w:val="%1."/>
      <w:lvlJc w:val="left"/>
      <w:pPr>
        <w:ind w:hanging="1410" w:left="211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1">
    <w:nsid w:val="23F06ACC"/>
    <w:multiLevelType w:val="hybridMultilevel"/>
    <w:tmpl w:val="552A9180"/>
    <w:lvl w:tplc="A330E56E" w:ilvl="0">
      <w:start w:val="1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96D0428"/>
    <w:multiLevelType w:val="hybridMultilevel"/>
    <w:tmpl w:val="9974605E"/>
    <w:lvl w:tplc="2AD817BC" w:ilvl="0">
      <w:start w:val="14"/>
      <w:numFmt w:val="decimal"/>
      <w:lvlText w:val="%1."/>
      <w:lvlJc w:val="left"/>
      <w:pPr>
        <w:ind w:hanging="360" w:left="928"/>
      </w:pPr>
      <w:rPr>
        <w:rFonts w:hint="default"/>
        <w:b w:val="false"/>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5">
    <w:nsid w:val="32B0449D"/>
    <w:multiLevelType w:val="hybridMultilevel"/>
    <w:tmpl w:val="831E86B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6DE25C6"/>
    <w:multiLevelType w:val="hybridMultilevel"/>
    <w:tmpl w:val="7564E2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7A277CF"/>
    <w:multiLevelType w:val="hybridMultilevel"/>
    <w:tmpl w:val="18CCCC9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3B90357C"/>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9">
    <w:nsid w:val="3BE6309E"/>
    <w:multiLevelType w:val="hybridMultilevel"/>
    <w:tmpl w:val="B114040C"/>
    <w:lvl w:tplc="041A0001" w:ilvl="0">
      <w:start w:val="1"/>
      <w:numFmt w:val="bullet"/>
      <w:lvlText w:val=""/>
      <w:lvlJc w:val="left"/>
      <w:pPr>
        <w:ind w:hanging="360" w:left="1353"/>
      </w:pPr>
      <w:rPr>
        <w:rFonts w:hAnsi="Symbol" w:ascii="Symbol" w:hint="default"/>
      </w:rPr>
    </w:lvl>
    <w:lvl w:tplc="041A0003" w:ilvl="1">
      <w:start w:val="1"/>
      <w:numFmt w:val="bullet"/>
      <w:lvlText w:val="o"/>
      <w:lvlJc w:val="left"/>
      <w:pPr>
        <w:ind w:hanging="360" w:left="2073"/>
      </w:pPr>
      <w:rPr>
        <w:rFonts w:cs="Courier New" w:hAnsi="Courier New" w:ascii="Courier New" w:hint="default"/>
      </w:rPr>
    </w:lvl>
    <w:lvl w:tplc="041A0005" w:ilvl="2">
      <w:start w:val="1"/>
      <w:numFmt w:val="bullet"/>
      <w:lvlText w:val=""/>
      <w:lvlJc w:val="left"/>
      <w:pPr>
        <w:ind w:hanging="360" w:left="2793"/>
      </w:pPr>
      <w:rPr>
        <w:rFonts w:hAnsi="Wingdings" w:ascii="Wingdings" w:hint="default"/>
      </w:rPr>
    </w:lvl>
    <w:lvl w:tplc="041A0001" w:ilvl="3">
      <w:start w:val="1"/>
      <w:numFmt w:val="bullet"/>
      <w:lvlText w:val=""/>
      <w:lvlJc w:val="left"/>
      <w:pPr>
        <w:ind w:hanging="360" w:left="3513"/>
      </w:pPr>
      <w:rPr>
        <w:rFonts w:hAnsi="Symbol" w:ascii="Symbol" w:hint="default"/>
      </w:rPr>
    </w:lvl>
    <w:lvl w:tplc="041A0003" w:ilvl="4">
      <w:start w:val="1"/>
      <w:numFmt w:val="bullet"/>
      <w:lvlText w:val="o"/>
      <w:lvlJc w:val="left"/>
      <w:pPr>
        <w:ind w:hanging="360" w:left="4233"/>
      </w:pPr>
      <w:rPr>
        <w:rFonts w:cs="Courier New" w:hAnsi="Courier New" w:ascii="Courier New" w:hint="default"/>
      </w:rPr>
    </w:lvl>
    <w:lvl w:tplc="041A0005" w:ilvl="5">
      <w:start w:val="1"/>
      <w:numFmt w:val="bullet"/>
      <w:lvlText w:val=""/>
      <w:lvlJc w:val="left"/>
      <w:pPr>
        <w:ind w:hanging="360" w:left="4953"/>
      </w:pPr>
      <w:rPr>
        <w:rFonts w:hAnsi="Wingdings" w:ascii="Wingdings" w:hint="default"/>
      </w:rPr>
    </w:lvl>
    <w:lvl w:tplc="041A0001" w:ilvl="6">
      <w:start w:val="1"/>
      <w:numFmt w:val="bullet"/>
      <w:lvlText w:val=""/>
      <w:lvlJc w:val="left"/>
      <w:pPr>
        <w:ind w:hanging="360" w:left="5673"/>
      </w:pPr>
      <w:rPr>
        <w:rFonts w:hAnsi="Symbol" w:ascii="Symbol" w:hint="default"/>
      </w:rPr>
    </w:lvl>
    <w:lvl w:tplc="041A0003" w:ilvl="7">
      <w:start w:val="1"/>
      <w:numFmt w:val="bullet"/>
      <w:lvlText w:val="o"/>
      <w:lvlJc w:val="left"/>
      <w:pPr>
        <w:ind w:hanging="360" w:left="6393"/>
      </w:pPr>
      <w:rPr>
        <w:rFonts w:cs="Courier New" w:hAnsi="Courier New" w:ascii="Courier New" w:hint="default"/>
      </w:rPr>
    </w:lvl>
    <w:lvl w:tplc="041A0005" w:ilvl="8">
      <w:start w:val="1"/>
      <w:numFmt w:val="bullet"/>
      <w:lvlText w:val=""/>
      <w:lvlJc w:val="left"/>
      <w:pPr>
        <w:ind w:hanging="360" w:left="7113"/>
      </w:pPr>
      <w:rPr>
        <w:rFonts w:hAnsi="Wingdings" w:ascii="Wingdings" w:hint="default"/>
      </w:rPr>
    </w:lvl>
  </w:abstractNum>
  <w:abstractNum w:abstractNumId="20">
    <w:nsid w:val="45B87307"/>
    <w:multiLevelType w:val="hybridMultilevel"/>
    <w:tmpl w:val="3B940AF2"/>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45D249AD"/>
    <w:multiLevelType w:val="hybridMultilevel"/>
    <w:tmpl w:val="7E864350"/>
    <w:lvl w:tplc="041A0001" w:ilvl="0">
      <w:start w:val="1"/>
      <w:numFmt w:val="bullet"/>
      <w:lvlText w:val=""/>
      <w:lvlJc w:val="left"/>
      <w:pPr>
        <w:ind w:hanging="360" w:left="1860"/>
      </w:pPr>
      <w:rPr>
        <w:rFonts w:hAnsi="Symbol" w:ascii="Symbol" w:hint="default"/>
      </w:rPr>
    </w:lvl>
    <w:lvl w:tplc="041A0003" w:ilvl="1">
      <w:start w:val="1"/>
      <w:numFmt w:val="bullet"/>
      <w:lvlText w:val="o"/>
      <w:lvlJc w:val="left"/>
      <w:pPr>
        <w:ind w:hanging="360" w:left="2580"/>
      </w:pPr>
      <w:rPr>
        <w:rFonts w:cs="Courier New" w:hAnsi="Courier New" w:ascii="Courier New" w:hint="default"/>
      </w:rPr>
    </w:lvl>
    <w:lvl w:tplc="041A0005" w:ilvl="2">
      <w:start w:val="1"/>
      <w:numFmt w:val="bullet"/>
      <w:lvlText w:val=""/>
      <w:lvlJc w:val="left"/>
      <w:pPr>
        <w:ind w:hanging="360" w:left="3300"/>
      </w:pPr>
      <w:rPr>
        <w:rFonts w:hAnsi="Wingdings" w:ascii="Wingdings" w:hint="default"/>
      </w:rPr>
    </w:lvl>
    <w:lvl w:tplc="041A0001" w:ilvl="3">
      <w:start w:val="1"/>
      <w:numFmt w:val="bullet"/>
      <w:lvlText w:val=""/>
      <w:lvlJc w:val="left"/>
      <w:pPr>
        <w:ind w:hanging="360" w:left="4020"/>
      </w:pPr>
      <w:rPr>
        <w:rFonts w:hAnsi="Symbol" w:ascii="Symbol" w:hint="default"/>
      </w:rPr>
    </w:lvl>
    <w:lvl w:tplc="041A0003" w:ilvl="4">
      <w:start w:val="1"/>
      <w:numFmt w:val="bullet"/>
      <w:lvlText w:val="o"/>
      <w:lvlJc w:val="left"/>
      <w:pPr>
        <w:ind w:hanging="360" w:left="4740"/>
      </w:pPr>
      <w:rPr>
        <w:rFonts w:cs="Courier New" w:hAnsi="Courier New" w:ascii="Courier New" w:hint="default"/>
      </w:rPr>
    </w:lvl>
    <w:lvl w:tplc="041A0005" w:ilvl="5">
      <w:start w:val="1"/>
      <w:numFmt w:val="bullet"/>
      <w:lvlText w:val=""/>
      <w:lvlJc w:val="left"/>
      <w:pPr>
        <w:ind w:hanging="360" w:left="5460"/>
      </w:pPr>
      <w:rPr>
        <w:rFonts w:hAnsi="Wingdings" w:ascii="Wingdings" w:hint="default"/>
      </w:rPr>
    </w:lvl>
    <w:lvl w:tplc="041A0001" w:ilvl="6">
      <w:start w:val="1"/>
      <w:numFmt w:val="bullet"/>
      <w:lvlText w:val=""/>
      <w:lvlJc w:val="left"/>
      <w:pPr>
        <w:ind w:hanging="360" w:left="6180"/>
      </w:pPr>
      <w:rPr>
        <w:rFonts w:hAnsi="Symbol" w:ascii="Symbol" w:hint="default"/>
      </w:rPr>
    </w:lvl>
    <w:lvl w:tplc="041A0003" w:ilvl="7">
      <w:start w:val="1"/>
      <w:numFmt w:val="bullet"/>
      <w:lvlText w:val="o"/>
      <w:lvlJc w:val="left"/>
      <w:pPr>
        <w:ind w:hanging="360" w:left="6900"/>
      </w:pPr>
      <w:rPr>
        <w:rFonts w:cs="Courier New" w:hAnsi="Courier New" w:ascii="Courier New" w:hint="default"/>
      </w:rPr>
    </w:lvl>
    <w:lvl w:tplc="041A0005" w:ilvl="8">
      <w:start w:val="1"/>
      <w:numFmt w:val="bullet"/>
      <w:lvlText w:val=""/>
      <w:lvlJc w:val="left"/>
      <w:pPr>
        <w:ind w:hanging="360" w:left="7620"/>
      </w:pPr>
      <w:rPr>
        <w:rFonts w:hAnsi="Wingdings" w:ascii="Wingdings" w:hint="default"/>
      </w:rPr>
    </w:lvl>
  </w:abstractNum>
  <w:abstractNum w:abstractNumId="22">
    <w:nsid w:val="49CF51D8"/>
    <w:multiLevelType w:val="hybridMultilevel"/>
    <w:tmpl w:val="18C82F5C"/>
    <w:lvl w:tplc="041A000F" w:ilvl="0">
      <w:start w:val="1"/>
      <w:numFmt w:val="decimal"/>
      <w:lvlText w:val="%1."/>
      <w:lvlJc w:val="left"/>
      <w:pPr>
        <w:tabs>
          <w:tab w:pos="2136" w:val="num"/>
        </w:tabs>
        <w:ind w:hanging="360" w:left="2136"/>
      </w:pPr>
    </w:lvl>
    <w:lvl w:tentative="true" w:tplc="041A0019" w:ilvl="1">
      <w:start w:val="1"/>
      <w:numFmt w:val="lowerLetter"/>
      <w:lvlText w:val="%2."/>
      <w:lvlJc w:val="left"/>
      <w:pPr>
        <w:tabs>
          <w:tab w:pos="2856" w:val="num"/>
        </w:tabs>
        <w:ind w:hanging="360" w:left="2856"/>
      </w:pPr>
    </w:lvl>
    <w:lvl w:tentative="true" w:tplc="041A001B" w:ilvl="2">
      <w:start w:val="1"/>
      <w:numFmt w:val="lowerRoman"/>
      <w:lvlText w:val="%3."/>
      <w:lvlJc w:val="right"/>
      <w:pPr>
        <w:tabs>
          <w:tab w:pos="3576" w:val="num"/>
        </w:tabs>
        <w:ind w:hanging="180" w:left="3576"/>
      </w:pPr>
    </w:lvl>
    <w:lvl w:tentative="true" w:tplc="041A000F" w:ilvl="3">
      <w:start w:val="1"/>
      <w:numFmt w:val="decimal"/>
      <w:lvlText w:val="%4."/>
      <w:lvlJc w:val="left"/>
      <w:pPr>
        <w:tabs>
          <w:tab w:pos="4296" w:val="num"/>
        </w:tabs>
        <w:ind w:hanging="360" w:left="4296"/>
      </w:pPr>
    </w:lvl>
    <w:lvl w:tentative="true" w:tplc="041A0019" w:ilvl="4">
      <w:start w:val="1"/>
      <w:numFmt w:val="lowerLetter"/>
      <w:lvlText w:val="%5."/>
      <w:lvlJc w:val="left"/>
      <w:pPr>
        <w:tabs>
          <w:tab w:pos="5016" w:val="num"/>
        </w:tabs>
        <w:ind w:hanging="360" w:left="5016"/>
      </w:pPr>
    </w:lvl>
    <w:lvl w:tentative="true" w:tplc="041A001B" w:ilvl="5">
      <w:start w:val="1"/>
      <w:numFmt w:val="lowerRoman"/>
      <w:lvlText w:val="%6."/>
      <w:lvlJc w:val="right"/>
      <w:pPr>
        <w:tabs>
          <w:tab w:pos="5736" w:val="num"/>
        </w:tabs>
        <w:ind w:hanging="180" w:left="5736"/>
      </w:pPr>
    </w:lvl>
    <w:lvl w:tentative="true" w:tplc="041A000F" w:ilvl="6">
      <w:start w:val="1"/>
      <w:numFmt w:val="decimal"/>
      <w:lvlText w:val="%7."/>
      <w:lvlJc w:val="left"/>
      <w:pPr>
        <w:tabs>
          <w:tab w:pos="6456" w:val="num"/>
        </w:tabs>
        <w:ind w:hanging="360" w:left="6456"/>
      </w:pPr>
    </w:lvl>
    <w:lvl w:tentative="true" w:tplc="041A0019" w:ilvl="7">
      <w:start w:val="1"/>
      <w:numFmt w:val="lowerLetter"/>
      <w:lvlText w:val="%8."/>
      <w:lvlJc w:val="left"/>
      <w:pPr>
        <w:tabs>
          <w:tab w:pos="7176" w:val="num"/>
        </w:tabs>
        <w:ind w:hanging="360" w:left="7176"/>
      </w:pPr>
    </w:lvl>
    <w:lvl w:tentative="true" w:tplc="041A001B" w:ilvl="8">
      <w:start w:val="1"/>
      <w:numFmt w:val="lowerRoman"/>
      <w:lvlText w:val="%9."/>
      <w:lvlJc w:val="right"/>
      <w:pPr>
        <w:tabs>
          <w:tab w:pos="7896" w:val="num"/>
        </w:tabs>
        <w:ind w:hanging="180" w:left="7896"/>
      </w:pPr>
    </w:lvl>
  </w:abstractNum>
  <w:abstractNum w:abstractNumId="23">
    <w:nsid w:val="4F855FE4"/>
    <w:multiLevelType w:val="hybridMultilevel"/>
    <w:tmpl w:val="A06023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51352575"/>
    <w:multiLevelType w:val="hybridMultilevel"/>
    <w:tmpl w:val="7D4A194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5">
    <w:nsid w:val="52723230"/>
    <w:multiLevelType w:val="hybridMultilevel"/>
    <w:tmpl w:val="45AC2DC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6">
    <w:nsid w:val="5C0325F3"/>
    <w:multiLevelType w:val="hybridMultilevel"/>
    <w:tmpl w:val="98DA722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7">
    <w:nsid w:val="60240304"/>
    <w:multiLevelType w:val="hybridMultilevel"/>
    <w:tmpl w:val="B8924E8C"/>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8">
    <w:nsid w:val="607C3429"/>
    <w:multiLevelType w:val="hybridMultilevel"/>
    <w:tmpl w:val="53A8AEAE"/>
    <w:lvl w:tplc="C4CC675A" w:ilvl="0">
      <w:start w:val="10"/>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9">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0">
    <w:nsid w:val="63034852"/>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1">
    <w:nsid w:val="65F53A58"/>
    <w:multiLevelType w:val="hybridMultilevel"/>
    <w:tmpl w:val="C7F0FB6A"/>
    <w:lvl w:tplc="4382579E"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2">
    <w:nsid w:val="72AF67AF"/>
    <w:multiLevelType w:val="hybridMultilevel"/>
    <w:tmpl w:val="B8FE6B34"/>
    <w:lvl w:tplc="0116F55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3">
    <w:nsid w:val="72E46952"/>
    <w:multiLevelType w:val="hybridMultilevel"/>
    <w:tmpl w:val="6A8E3D6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749D0ED5"/>
    <w:multiLevelType w:val="hybridMultilevel"/>
    <w:tmpl w:val="5FE42F52"/>
    <w:lvl w:tplc="392238F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76127105"/>
    <w:multiLevelType w:val="hybridMultilevel"/>
    <w:tmpl w:val="8CB6C8A6"/>
    <w:lvl w:tplc="92069D86" w:ilvl="0">
      <w:start w:val="11"/>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2"/>
  </w:num>
  <w:num w:numId="2">
    <w:abstractNumId w:val="22"/>
  </w:num>
  <w:num w:numId="3">
    <w:abstractNumId w:val="15"/>
  </w:num>
  <w:num w:numId="4">
    <w:abstractNumId w:val="23"/>
  </w:num>
  <w:num w:numId="5">
    <w:abstractNumId w:val="29"/>
  </w:num>
  <w:num w:numId="6">
    <w:abstractNumId w:val="13"/>
  </w:num>
  <w:num w:numId="7">
    <w:abstractNumId w:val="4"/>
  </w:num>
  <w:num w:numId="8">
    <w:abstractNumId w:val="14"/>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32"/>
  </w:num>
  <w:num w:numId="12">
    <w:abstractNumId w:val="28"/>
  </w:num>
  <w:num w:numId="13">
    <w:abstractNumId w:val="16"/>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21"/>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24"/>
  </w:num>
  <w:num w:numId="23">
    <w:abstractNumId w:val="35"/>
  </w:num>
  <w:num w:numId="24">
    <w:abstractNumId w:val="12"/>
  </w:num>
  <w:num w:numId="25">
    <w:abstractNumId w:val="31"/>
  </w:num>
  <w:num w:numId="26">
    <w:abstractNumId w:val="11"/>
  </w:num>
  <w:num w:numId="27">
    <w:abstractNumId w:val="20"/>
  </w:num>
  <w:num w:numId="28">
    <w:abstractNumId w:val="34"/>
  </w:num>
  <w:num w:numId="29">
    <w:abstractNumId w:val="8"/>
  </w:num>
  <w:num w:numId="30">
    <w:abstractNumId w:val="5"/>
  </w:num>
  <w:num w:numId="31">
    <w:abstractNumId w:val="17"/>
  </w:num>
  <w:num w:numId="32">
    <w:abstractNumId w:val="6"/>
  </w:num>
  <w:num w:numId="33">
    <w:abstractNumId w:val="3"/>
  </w:num>
  <w:num w:numId="34">
    <w:abstractNumId w:val="33"/>
  </w:num>
  <w:num w:numId="35">
    <w:abstractNumId w:val="0"/>
  </w:num>
  <w:num w:numId="36">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060"/>
    <w:rsid w:val="00003D92"/>
    <w:rsid w:val="00004F3E"/>
    <w:rsid w:val="00005C6D"/>
    <w:rsid w:val="00010A21"/>
    <w:rsid w:val="00015A20"/>
    <w:rsid w:val="000302DC"/>
    <w:rsid w:val="0004596D"/>
    <w:rsid w:val="0005137F"/>
    <w:rsid w:val="00065A06"/>
    <w:rsid w:val="000667F6"/>
    <w:rsid w:val="000767AF"/>
    <w:rsid w:val="00080EA3"/>
    <w:rsid w:val="00092325"/>
    <w:rsid w:val="00095333"/>
    <w:rsid w:val="000C16FC"/>
    <w:rsid w:val="000C260B"/>
    <w:rsid w:val="000C280D"/>
    <w:rsid w:val="000D6F64"/>
    <w:rsid w:val="000E7C5E"/>
    <w:rsid w:val="000F0E95"/>
    <w:rsid w:val="000F3AB2"/>
    <w:rsid w:val="00113AA4"/>
    <w:rsid w:val="0011705C"/>
    <w:rsid w:val="00117421"/>
    <w:rsid w:val="00120827"/>
    <w:rsid w:val="00121017"/>
    <w:rsid w:val="00142E09"/>
    <w:rsid w:val="00147D42"/>
    <w:rsid w:val="00151F6C"/>
    <w:rsid w:val="001603D9"/>
    <w:rsid w:val="001659B0"/>
    <w:rsid w:val="001719C8"/>
    <w:rsid w:val="0017246C"/>
    <w:rsid w:val="001801EE"/>
    <w:rsid w:val="001845C7"/>
    <w:rsid w:val="00185284"/>
    <w:rsid w:val="0019353B"/>
    <w:rsid w:val="001935F7"/>
    <w:rsid w:val="00196682"/>
    <w:rsid w:val="001A10FC"/>
    <w:rsid w:val="001A602B"/>
    <w:rsid w:val="001A751F"/>
    <w:rsid w:val="001C3935"/>
    <w:rsid w:val="001C603E"/>
    <w:rsid w:val="001D03A6"/>
    <w:rsid w:val="001D0719"/>
    <w:rsid w:val="001D469E"/>
    <w:rsid w:val="001D4A12"/>
    <w:rsid w:val="001E706D"/>
    <w:rsid w:val="001F2334"/>
    <w:rsid w:val="00204DEF"/>
    <w:rsid w:val="00210FD1"/>
    <w:rsid w:val="00217A7D"/>
    <w:rsid w:val="00224191"/>
    <w:rsid w:val="00232ABB"/>
    <w:rsid w:val="00232EDE"/>
    <w:rsid w:val="00234153"/>
    <w:rsid w:val="00234758"/>
    <w:rsid w:val="002402D6"/>
    <w:rsid w:val="00245233"/>
    <w:rsid w:val="002460F4"/>
    <w:rsid w:val="00247EDE"/>
    <w:rsid w:val="002509BE"/>
    <w:rsid w:val="00253D7F"/>
    <w:rsid w:val="0025429A"/>
    <w:rsid w:val="002610FD"/>
    <w:rsid w:val="00261F41"/>
    <w:rsid w:val="00274143"/>
    <w:rsid w:val="00286A7F"/>
    <w:rsid w:val="00291974"/>
    <w:rsid w:val="002951D6"/>
    <w:rsid w:val="002A3E99"/>
    <w:rsid w:val="002A77FF"/>
    <w:rsid w:val="002A7A89"/>
    <w:rsid w:val="002B1166"/>
    <w:rsid w:val="002C131D"/>
    <w:rsid w:val="002C5B74"/>
    <w:rsid w:val="002C7DA4"/>
    <w:rsid w:val="002D6D01"/>
    <w:rsid w:val="002F1ADD"/>
    <w:rsid w:val="002F1E35"/>
    <w:rsid w:val="002F46E1"/>
    <w:rsid w:val="002F75D0"/>
    <w:rsid w:val="00303DE2"/>
    <w:rsid w:val="00303FEF"/>
    <w:rsid w:val="003048A2"/>
    <w:rsid w:val="003118D8"/>
    <w:rsid w:val="003140E1"/>
    <w:rsid w:val="00321331"/>
    <w:rsid w:val="00324D5C"/>
    <w:rsid w:val="00327EF5"/>
    <w:rsid w:val="00334822"/>
    <w:rsid w:val="00334A47"/>
    <w:rsid w:val="003370DD"/>
    <w:rsid w:val="00345F56"/>
    <w:rsid w:val="00347442"/>
    <w:rsid w:val="003657CF"/>
    <w:rsid w:val="00373A40"/>
    <w:rsid w:val="0038001E"/>
    <w:rsid w:val="00396E33"/>
    <w:rsid w:val="003A3555"/>
    <w:rsid w:val="003A457C"/>
    <w:rsid w:val="003B2A9F"/>
    <w:rsid w:val="003B41CA"/>
    <w:rsid w:val="003B4479"/>
    <w:rsid w:val="003C7A9A"/>
    <w:rsid w:val="003D2A22"/>
    <w:rsid w:val="003D5D45"/>
    <w:rsid w:val="003D7408"/>
    <w:rsid w:val="003E0ABD"/>
    <w:rsid w:val="003E35F6"/>
    <w:rsid w:val="003E62FC"/>
    <w:rsid w:val="003E661D"/>
    <w:rsid w:val="00405348"/>
    <w:rsid w:val="004106D9"/>
    <w:rsid w:val="004216B4"/>
    <w:rsid w:val="004227E5"/>
    <w:rsid w:val="00433830"/>
    <w:rsid w:val="0044695C"/>
    <w:rsid w:val="00450CD3"/>
    <w:rsid w:val="00450EE9"/>
    <w:rsid w:val="00452F01"/>
    <w:rsid w:val="00453A6A"/>
    <w:rsid w:val="00456C79"/>
    <w:rsid w:val="00460F69"/>
    <w:rsid w:val="00467652"/>
    <w:rsid w:val="00473E9F"/>
    <w:rsid w:val="004749A2"/>
    <w:rsid w:val="00492E8D"/>
    <w:rsid w:val="004B2E37"/>
    <w:rsid w:val="004B4928"/>
    <w:rsid w:val="004B4A9D"/>
    <w:rsid w:val="004B673B"/>
    <w:rsid w:val="004C02E0"/>
    <w:rsid w:val="004C7730"/>
    <w:rsid w:val="004D41F2"/>
    <w:rsid w:val="004E1B57"/>
    <w:rsid w:val="004E5D07"/>
    <w:rsid w:val="004F0F1C"/>
    <w:rsid w:val="004F6EDF"/>
    <w:rsid w:val="004F78B4"/>
    <w:rsid w:val="005055A9"/>
    <w:rsid w:val="005236FD"/>
    <w:rsid w:val="005259F4"/>
    <w:rsid w:val="00535FC0"/>
    <w:rsid w:val="00540D7D"/>
    <w:rsid w:val="00541DD6"/>
    <w:rsid w:val="00542DA8"/>
    <w:rsid w:val="00544FAC"/>
    <w:rsid w:val="005511AA"/>
    <w:rsid w:val="0055256D"/>
    <w:rsid w:val="00575B36"/>
    <w:rsid w:val="00583E46"/>
    <w:rsid w:val="005910F5"/>
    <w:rsid w:val="00593E22"/>
    <w:rsid w:val="005A1FAB"/>
    <w:rsid w:val="005A594D"/>
    <w:rsid w:val="005A6165"/>
    <w:rsid w:val="005D4FA0"/>
    <w:rsid w:val="005E24E9"/>
    <w:rsid w:val="005E43C0"/>
    <w:rsid w:val="005E64D4"/>
    <w:rsid w:val="005E6D1F"/>
    <w:rsid w:val="005F109F"/>
    <w:rsid w:val="00600B69"/>
    <w:rsid w:val="00605A20"/>
    <w:rsid w:val="00625659"/>
    <w:rsid w:val="006304EA"/>
    <w:rsid w:val="00632C12"/>
    <w:rsid w:val="006356F5"/>
    <w:rsid w:val="00636BD3"/>
    <w:rsid w:val="00647401"/>
    <w:rsid w:val="0065135F"/>
    <w:rsid w:val="00651F1E"/>
    <w:rsid w:val="006546F2"/>
    <w:rsid w:val="00657116"/>
    <w:rsid w:val="006702BD"/>
    <w:rsid w:val="006817A9"/>
    <w:rsid w:val="006905BE"/>
    <w:rsid w:val="006935DE"/>
    <w:rsid w:val="00693929"/>
    <w:rsid w:val="00694EB1"/>
    <w:rsid w:val="00697446"/>
    <w:rsid w:val="006A507A"/>
    <w:rsid w:val="006A585B"/>
    <w:rsid w:val="006A6F0C"/>
    <w:rsid w:val="006B1BD9"/>
    <w:rsid w:val="006B735A"/>
    <w:rsid w:val="006C788D"/>
    <w:rsid w:val="006D23E3"/>
    <w:rsid w:val="006D77FF"/>
    <w:rsid w:val="006E2AE8"/>
    <w:rsid w:val="006E6722"/>
    <w:rsid w:val="00702694"/>
    <w:rsid w:val="00725216"/>
    <w:rsid w:val="00740135"/>
    <w:rsid w:val="007410EA"/>
    <w:rsid w:val="00742566"/>
    <w:rsid w:val="00750715"/>
    <w:rsid w:val="00750C27"/>
    <w:rsid w:val="0075173E"/>
    <w:rsid w:val="007519E0"/>
    <w:rsid w:val="007636BD"/>
    <w:rsid w:val="00767142"/>
    <w:rsid w:val="00767BB3"/>
    <w:rsid w:val="00770137"/>
    <w:rsid w:val="0077168D"/>
    <w:rsid w:val="0078666D"/>
    <w:rsid w:val="00794558"/>
    <w:rsid w:val="0079605C"/>
    <w:rsid w:val="007A0F69"/>
    <w:rsid w:val="007A7875"/>
    <w:rsid w:val="007B0B00"/>
    <w:rsid w:val="007B1650"/>
    <w:rsid w:val="007B1DC1"/>
    <w:rsid w:val="007B217E"/>
    <w:rsid w:val="007B4C59"/>
    <w:rsid w:val="007C3243"/>
    <w:rsid w:val="007C65F4"/>
    <w:rsid w:val="007C7C4D"/>
    <w:rsid w:val="007E28D9"/>
    <w:rsid w:val="008006AE"/>
    <w:rsid w:val="008058AB"/>
    <w:rsid w:val="00806FE2"/>
    <w:rsid w:val="00825E4D"/>
    <w:rsid w:val="00836454"/>
    <w:rsid w:val="00844F0B"/>
    <w:rsid w:val="00852778"/>
    <w:rsid w:val="00853722"/>
    <w:rsid w:val="008629B7"/>
    <w:rsid w:val="00863152"/>
    <w:rsid w:val="00865593"/>
    <w:rsid w:val="008746D7"/>
    <w:rsid w:val="00877C58"/>
    <w:rsid w:val="00880B50"/>
    <w:rsid w:val="00881DA8"/>
    <w:rsid w:val="0089050E"/>
    <w:rsid w:val="00892287"/>
    <w:rsid w:val="008A0734"/>
    <w:rsid w:val="008A255C"/>
    <w:rsid w:val="008A665F"/>
    <w:rsid w:val="008B099B"/>
    <w:rsid w:val="008B3B12"/>
    <w:rsid w:val="008B4889"/>
    <w:rsid w:val="008C59D3"/>
    <w:rsid w:val="008C734F"/>
    <w:rsid w:val="008D0020"/>
    <w:rsid w:val="008D1172"/>
    <w:rsid w:val="008D20EC"/>
    <w:rsid w:val="008E10A0"/>
    <w:rsid w:val="008E2E5E"/>
    <w:rsid w:val="008E67AE"/>
    <w:rsid w:val="008F2717"/>
    <w:rsid w:val="008F64FB"/>
    <w:rsid w:val="009039C2"/>
    <w:rsid w:val="00904AC6"/>
    <w:rsid w:val="00904DAB"/>
    <w:rsid w:val="00907B05"/>
    <w:rsid w:val="00915B97"/>
    <w:rsid w:val="00916AB6"/>
    <w:rsid w:val="00927A72"/>
    <w:rsid w:val="00935379"/>
    <w:rsid w:val="00936437"/>
    <w:rsid w:val="0096201F"/>
    <w:rsid w:val="00977A43"/>
    <w:rsid w:val="00981491"/>
    <w:rsid w:val="009847EC"/>
    <w:rsid w:val="009868A8"/>
    <w:rsid w:val="0099134F"/>
    <w:rsid w:val="00995302"/>
    <w:rsid w:val="009A46E7"/>
    <w:rsid w:val="009B7060"/>
    <w:rsid w:val="009C448C"/>
    <w:rsid w:val="009C4F74"/>
    <w:rsid w:val="009E133A"/>
    <w:rsid w:val="009E6153"/>
    <w:rsid w:val="009F1743"/>
    <w:rsid w:val="009F41E3"/>
    <w:rsid w:val="009F7DBB"/>
    <w:rsid w:val="00A06FDB"/>
    <w:rsid w:val="00A136DB"/>
    <w:rsid w:val="00A15781"/>
    <w:rsid w:val="00A24014"/>
    <w:rsid w:val="00A325F5"/>
    <w:rsid w:val="00A32FEB"/>
    <w:rsid w:val="00A5055E"/>
    <w:rsid w:val="00A519C8"/>
    <w:rsid w:val="00A62A69"/>
    <w:rsid w:val="00A66FD7"/>
    <w:rsid w:val="00A8416A"/>
    <w:rsid w:val="00A85AA1"/>
    <w:rsid w:val="00AA0BAF"/>
    <w:rsid w:val="00AC0C6D"/>
    <w:rsid w:val="00AC3A4C"/>
    <w:rsid w:val="00AC70A0"/>
    <w:rsid w:val="00AD4536"/>
    <w:rsid w:val="00AF45CB"/>
    <w:rsid w:val="00AF5B3D"/>
    <w:rsid w:val="00B041D4"/>
    <w:rsid w:val="00B051F9"/>
    <w:rsid w:val="00B1069B"/>
    <w:rsid w:val="00B1313B"/>
    <w:rsid w:val="00B13BA6"/>
    <w:rsid w:val="00B20DEF"/>
    <w:rsid w:val="00B25AE6"/>
    <w:rsid w:val="00B42566"/>
    <w:rsid w:val="00B42E81"/>
    <w:rsid w:val="00B50FF4"/>
    <w:rsid w:val="00B5412D"/>
    <w:rsid w:val="00B55701"/>
    <w:rsid w:val="00B66E94"/>
    <w:rsid w:val="00B80907"/>
    <w:rsid w:val="00B93F31"/>
    <w:rsid w:val="00BA16B0"/>
    <w:rsid w:val="00BA25F3"/>
    <w:rsid w:val="00BB0D6D"/>
    <w:rsid w:val="00BB38DE"/>
    <w:rsid w:val="00BC1D41"/>
    <w:rsid w:val="00BC4886"/>
    <w:rsid w:val="00BD0BF4"/>
    <w:rsid w:val="00BD471E"/>
    <w:rsid w:val="00BE0FFD"/>
    <w:rsid w:val="00BE379D"/>
    <w:rsid w:val="00BF2141"/>
    <w:rsid w:val="00BF24FF"/>
    <w:rsid w:val="00BF3D9A"/>
    <w:rsid w:val="00BF4B76"/>
    <w:rsid w:val="00BF6544"/>
    <w:rsid w:val="00BF6740"/>
    <w:rsid w:val="00C16D77"/>
    <w:rsid w:val="00C17DEA"/>
    <w:rsid w:val="00C17E51"/>
    <w:rsid w:val="00C2196F"/>
    <w:rsid w:val="00C4633D"/>
    <w:rsid w:val="00C57798"/>
    <w:rsid w:val="00C62B6E"/>
    <w:rsid w:val="00C663BD"/>
    <w:rsid w:val="00C831E1"/>
    <w:rsid w:val="00C84BEC"/>
    <w:rsid w:val="00C9404B"/>
    <w:rsid w:val="00C941D4"/>
    <w:rsid w:val="00C95CF2"/>
    <w:rsid w:val="00C96B93"/>
    <w:rsid w:val="00CA6837"/>
    <w:rsid w:val="00CA6DB3"/>
    <w:rsid w:val="00CB179B"/>
    <w:rsid w:val="00CB3A89"/>
    <w:rsid w:val="00CB6958"/>
    <w:rsid w:val="00CC4A2C"/>
    <w:rsid w:val="00CD2521"/>
    <w:rsid w:val="00CD2E01"/>
    <w:rsid w:val="00CD45DD"/>
    <w:rsid w:val="00CE13DF"/>
    <w:rsid w:val="00CE38C9"/>
    <w:rsid w:val="00CF1653"/>
    <w:rsid w:val="00CF7A39"/>
    <w:rsid w:val="00D05799"/>
    <w:rsid w:val="00D24945"/>
    <w:rsid w:val="00D34529"/>
    <w:rsid w:val="00D6016F"/>
    <w:rsid w:val="00D60407"/>
    <w:rsid w:val="00D773DD"/>
    <w:rsid w:val="00D93F41"/>
    <w:rsid w:val="00DB15DE"/>
    <w:rsid w:val="00DB1821"/>
    <w:rsid w:val="00DB5C7E"/>
    <w:rsid w:val="00DC00FF"/>
    <w:rsid w:val="00DD0007"/>
    <w:rsid w:val="00DE05E0"/>
    <w:rsid w:val="00DE2EB0"/>
    <w:rsid w:val="00DE3A7F"/>
    <w:rsid w:val="00DE3C8D"/>
    <w:rsid w:val="00DE3EE6"/>
    <w:rsid w:val="00DE5129"/>
    <w:rsid w:val="00DF1F2E"/>
    <w:rsid w:val="00E043D9"/>
    <w:rsid w:val="00E06BE0"/>
    <w:rsid w:val="00E10C8F"/>
    <w:rsid w:val="00E134B5"/>
    <w:rsid w:val="00E14CC0"/>
    <w:rsid w:val="00E2173D"/>
    <w:rsid w:val="00E32CD1"/>
    <w:rsid w:val="00E4169F"/>
    <w:rsid w:val="00E434C7"/>
    <w:rsid w:val="00E43C68"/>
    <w:rsid w:val="00E50651"/>
    <w:rsid w:val="00E834E0"/>
    <w:rsid w:val="00EA2B32"/>
    <w:rsid w:val="00EA36A1"/>
    <w:rsid w:val="00EB0737"/>
    <w:rsid w:val="00EB1621"/>
    <w:rsid w:val="00ED24E1"/>
    <w:rsid w:val="00ED259B"/>
    <w:rsid w:val="00EE2D49"/>
    <w:rsid w:val="00EE36DD"/>
    <w:rsid w:val="00EE7CA4"/>
    <w:rsid w:val="00EF020C"/>
    <w:rsid w:val="00F0408A"/>
    <w:rsid w:val="00F0430A"/>
    <w:rsid w:val="00F04C65"/>
    <w:rsid w:val="00F05AF3"/>
    <w:rsid w:val="00F17587"/>
    <w:rsid w:val="00F31CF2"/>
    <w:rsid w:val="00F324DE"/>
    <w:rsid w:val="00F35293"/>
    <w:rsid w:val="00F502A6"/>
    <w:rsid w:val="00F75FFC"/>
    <w:rsid w:val="00F81300"/>
    <w:rsid w:val="00F82865"/>
    <w:rsid w:val="00F906CF"/>
    <w:rsid w:val="00FA237D"/>
    <w:rsid w:val="00FA2578"/>
    <w:rsid w:val="00FA3D7B"/>
    <w:rsid w:val="00FB3196"/>
    <w:rsid w:val="00FB38C7"/>
    <w:rsid w:val="00FC0174"/>
    <w:rsid w:val="00FE4EA3"/>
    <w:rsid w:val="00FE707F"/>
    <w:rsid w:val="00FF1192"/>
    <w:rsid w:val="00FF2A1E"/>
    <w:rsid w:val="00FF32D1"/>
    <w:rsid w:val="00FF42B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uiPriority="1" w:name="Body Text"/>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link w:val="TijelotekstaChar"/>
    <w:uiPriority w:val="1"/>
    <w:qFormat/>
    <w:rsid w:val="00881DA8"/>
    <w:pPr>
      <w:spacing w:after="120"/>
    </w:pPr>
  </w:style>
  <w:style w:styleId="Tekstbalonia" w:type="paragraph">
    <w:name w:val="Balloon Text"/>
    <w:basedOn w:val="Normal"/>
    <w:semiHidden/>
    <w:rsid w:val="00204DEF"/>
    <w:rPr>
      <w:rFonts w:cs="Tahoma" w:hAnsi="Tahoma" w:asci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eastAsia="Calibri" w:hAnsi="Calibri" w:ascii="Calibri"/>
      <w:sz w:val="22"/>
      <w:szCs w:val="21"/>
      <w:lang w:eastAsia="en-US"/>
    </w:rPr>
  </w:style>
  <w:style w:customStyle="true" w:styleId="ObinitekstChar" w:type="character">
    <w:name w:val="Obični tekst Char"/>
    <w:link w:val="Obinitekst"/>
    <w:uiPriority w:val="99"/>
    <w:rsid w:val="003A457C"/>
    <w:rPr>
      <w:rFonts w:eastAsia="Calibri" w:hAnsi="Calibri" w:asci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lineRule="auto" w:line="480" w:after="120"/>
    </w:pPr>
  </w:style>
  <w:style w:customStyle="true" w:styleId="Tijeloteksta2Char" w:type="character">
    <w:name w:val="Tijelo teksta 2 Char"/>
    <w:link w:val="Tijeloteksta2"/>
    <w:rsid w:val="00E50651"/>
    <w:rPr>
      <w:sz w:val="24"/>
      <w:szCs w:val="24"/>
    </w:rPr>
  </w:style>
  <w:style w:styleId="Bezproreda" w:type="paragraph">
    <w:name w:val="No Spacing"/>
    <w:uiPriority w:val="1"/>
    <w:qFormat/>
    <w:rsid w:val="0044695C"/>
    <w:rPr>
      <w:sz w:val="24"/>
      <w:szCs w:val="24"/>
    </w:rPr>
  </w:style>
  <w:style w:customStyle="true" w:styleId="OdlomakpopisaChar" w:type="character">
    <w:name w:val="Odlomak popisa Char"/>
    <w:link w:val="Odlomakpopisa"/>
    <w:uiPriority w:val="34"/>
    <w:rsid w:val="0044695C"/>
    <w:rPr>
      <w:sz w:val="24"/>
      <w:szCs w:val="24"/>
    </w:rPr>
  </w:style>
  <w:style w:customStyle="true" w:styleId="Default" w:type="paragraph">
    <w:name w:val="Default"/>
    <w:rsid w:val="00936437"/>
    <w:pPr>
      <w:autoSpaceDE w:val="false"/>
      <w:autoSpaceDN w:val="false"/>
      <w:adjustRightInd w:val="false"/>
    </w:pPr>
    <w:rPr>
      <w:rFonts w:eastAsia="SimSun"/>
      <w:color w:val="000000"/>
      <w:sz w:val="24"/>
      <w:szCs w:val="24"/>
      <w:lang w:eastAsia="zh-CN"/>
    </w:rPr>
  </w:style>
  <w:style w:customStyle="true" w:styleId="TijelotekstaChar" w:type="character">
    <w:name w:val="Tijelo teksta Char"/>
    <w:basedOn w:val="Zadanifontodlomka"/>
    <w:link w:val="Tijeloteksta"/>
    <w:uiPriority w:val="1"/>
    <w:rsid w:val="0011705C"/>
    <w:rPr>
      <w:sz w:val="24"/>
      <w:szCs w:val="24"/>
    </w:rPr>
  </w:style>
  <w:style w:styleId="Tekstrezerviranogmjesta" w:type="character">
    <w:name w:val="Placeholder Text"/>
    <w:basedOn w:val="Zadanifontodlomka"/>
    <w:uiPriority w:val="99"/>
    <w:semiHidden/>
    <w:rsid w:val="00FF42B7"/>
    <w:rPr>
      <w:color w:val="808080"/>
      <w:bdr w:space="0" w:sz="0" w:color="auto" w:val="none"/>
      <w:shd w:fill="CCFFFF" w:color="auto" w:val="clear"/>
    </w:rPr>
  </w:style>
  <w:style w:customStyle="true" w:styleId="eSPISCCParagraphDefaultFont" w:type="character">
    <w:name w:val="eSPIS_CC_Paragraph Default Font"/>
    <w:basedOn w:val="Zadanifontodlomka"/>
    <w:rsid w:val="00FF42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42B7"/>
    <w:rPr>
      <w:bdr w:space="0" w:sz="0" w:color="auto" w:val="none"/>
      <w:shd w:fill="FFFFCC" w:color="auto" w:val="clear"/>
      <w:lang w:val="hr-HR"/>
    </w:rPr>
  </w:style>
  <w:style w:customStyle="true" w:styleId="PozadinaSvijetloCrvena" w:type="character">
    <w:name w:val="Pozadina_SvijetloCrvena"/>
    <w:basedOn w:val="eSPISCCParagraphDefaultFont"/>
    <w:rsid w:val="00FF42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42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qFormat="1" w:uiPriority="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link w:val="TijelotekstaChar"/>
    <w:uiPriority w:val="1"/>
    <w:qFormat/>
    <w:rsid w:val="00881DA8"/>
    <w:pPr>
      <w:spacing w:after="120"/>
    </w:pPr>
  </w:style>
  <w:style w:styleId="Tekstbalonia" w:type="paragraph">
    <w:name w:val="Balloon Text"/>
    <w:basedOn w:val="Normal"/>
    <w:semiHidden/>
    <w:rsid w:val="00204DEF"/>
    <w:rPr>
      <w:rFonts w:ascii="Tahoma" w:cs="Tahoma" w:hAns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ascii="Calibri" w:eastAsia="Calibri" w:hAnsi="Calibri"/>
      <w:sz w:val="22"/>
      <w:szCs w:val="21"/>
      <w:lang w:eastAsia="en-US"/>
    </w:rPr>
  </w:style>
  <w:style w:customStyle="1" w:styleId="ObinitekstChar" w:type="character">
    <w:name w:val="Obični tekst Char"/>
    <w:link w:val="Obinitekst"/>
    <w:uiPriority w:val="99"/>
    <w:rsid w:val="003A457C"/>
    <w:rPr>
      <w:rFonts w:ascii="Calibri" w:eastAsia="Calibri" w:hAns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after="120" w:line="480" w:lineRule="auto"/>
    </w:pPr>
  </w:style>
  <w:style w:customStyle="1" w:styleId="Tijeloteksta2Char" w:type="character">
    <w:name w:val="Tijelo teksta 2 Char"/>
    <w:link w:val="Tijeloteksta2"/>
    <w:rsid w:val="00E50651"/>
    <w:rPr>
      <w:sz w:val="24"/>
      <w:szCs w:val="24"/>
    </w:rPr>
  </w:style>
  <w:style w:styleId="Bezproreda" w:type="paragraph">
    <w:name w:val="No Spacing"/>
    <w:uiPriority w:val="1"/>
    <w:qFormat/>
    <w:rsid w:val="0044695C"/>
    <w:rPr>
      <w:sz w:val="24"/>
      <w:szCs w:val="24"/>
    </w:rPr>
  </w:style>
  <w:style w:customStyle="1" w:styleId="OdlomakpopisaChar" w:type="character">
    <w:name w:val="Odlomak popisa Char"/>
    <w:link w:val="Odlomakpopisa"/>
    <w:uiPriority w:val="34"/>
    <w:rsid w:val="0044695C"/>
    <w:rPr>
      <w:sz w:val="24"/>
      <w:szCs w:val="24"/>
    </w:rPr>
  </w:style>
  <w:style w:customStyle="1" w:styleId="Default" w:type="paragraph">
    <w:name w:val="Default"/>
    <w:rsid w:val="00936437"/>
    <w:pPr>
      <w:autoSpaceDE w:val="0"/>
      <w:autoSpaceDN w:val="0"/>
      <w:adjustRightInd w:val="0"/>
    </w:pPr>
    <w:rPr>
      <w:rFonts w:eastAsia="SimSun"/>
      <w:color w:val="000000"/>
      <w:sz w:val="24"/>
      <w:szCs w:val="24"/>
      <w:lang w:eastAsia="zh-CN"/>
    </w:rPr>
  </w:style>
  <w:style w:customStyle="1" w:styleId="TijelotekstaChar" w:type="character">
    <w:name w:val="Tijelo teksta Char"/>
    <w:basedOn w:val="Zadanifontodlomka"/>
    <w:link w:val="Tijeloteksta"/>
    <w:uiPriority w:val="1"/>
    <w:rsid w:val="0011705C"/>
    <w:rPr>
      <w:sz w:val="24"/>
      <w:szCs w:val="24"/>
    </w:rPr>
  </w:style>
  <w:style w:styleId="Tekstrezerviranogmjesta" w:type="character">
    <w:name w:val="Placeholder Text"/>
    <w:basedOn w:val="Zadanifontodlomka"/>
    <w:uiPriority w:val="99"/>
    <w:semiHidden/>
    <w:rsid w:val="00FF42B7"/>
    <w:rPr>
      <w:color w:val="808080"/>
      <w:bdr w:color="auto" w:space="0" w:sz="0" w:val="none"/>
      <w:shd w:color="auto" w:fill="CCFFFF" w:val="clear"/>
    </w:rPr>
  </w:style>
  <w:style w:customStyle="1" w:styleId="eSPISCCParagraphDefaultFont" w:type="character">
    <w:name w:val="eSPIS_CC_Paragraph Default Font"/>
    <w:basedOn w:val="Zadanifontodlomka"/>
    <w:rsid w:val="00FF42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42B7"/>
    <w:rPr>
      <w:bdr w:color="auto" w:space="0" w:sz="0" w:val="none"/>
      <w:shd w:color="auto" w:fill="FFFFCC" w:val="clear"/>
      <w:lang w:val="hr-HR"/>
    </w:rPr>
  </w:style>
  <w:style w:customStyle="1" w:styleId="PozadinaSvijetloCrvena" w:type="character">
    <w:name w:val="Pozadina_SvijetloCrvena"/>
    <w:basedOn w:val="eSPISCCParagraphDefaultFont"/>
    <w:rsid w:val="00FF42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42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715356">
      <w:bodyDiv w:val="true"/>
      <w:marLeft w:val="0"/>
      <w:marRight w:val="0"/>
      <w:marTop w:val="0"/>
      <w:marBottom w:val="0"/>
      <w:divBdr>
        <w:top w:space="0" w:sz="0" w:color="auto" w:val="none"/>
        <w:left w:space="0" w:sz="0" w:color="auto" w:val="none"/>
        <w:bottom w:space="0" w:sz="0" w:color="auto" w:val="none"/>
        <w:right w:space="0" w:sz="0" w:color="auto" w:val="none"/>
      </w:divBdr>
    </w:div>
    <w:div w:id="342829124">
      <w:bodyDiv w:val="true"/>
      <w:marLeft w:val="0"/>
      <w:marRight w:val="0"/>
      <w:marTop w:val="0"/>
      <w:marBottom w:val="0"/>
      <w:divBdr>
        <w:top w:space="0" w:sz="0" w:color="auto" w:val="none"/>
        <w:left w:space="0" w:sz="0" w:color="auto" w:val="none"/>
        <w:bottom w:space="0" w:sz="0" w:color="auto" w:val="none"/>
        <w:right w:space="0" w:sz="0" w:color="auto" w:val="none"/>
      </w:divBdr>
    </w:div>
    <w:div w:id="517079727">
      <w:bodyDiv w:val="true"/>
      <w:marLeft w:val="0"/>
      <w:marRight w:val="0"/>
      <w:marTop w:val="0"/>
      <w:marBottom w:val="0"/>
      <w:divBdr>
        <w:top w:space="0" w:sz="0" w:color="auto" w:val="none"/>
        <w:left w:space="0" w:sz="0" w:color="auto" w:val="none"/>
        <w:bottom w:space="0" w:sz="0" w:color="auto" w:val="none"/>
        <w:right w:space="0" w:sz="0" w:color="auto" w:val="none"/>
      </w:divBdr>
    </w:div>
    <w:div w:id="877161698">
      <w:bodyDiv w:val="true"/>
      <w:marLeft w:val="0"/>
      <w:marRight w:val="0"/>
      <w:marTop w:val="0"/>
      <w:marBottom w:val="0"/>
      <w:divBdr>
        <w:top w:space="0" w:sz="0" w:color="auto" w:val="none"/>
        <w:left w:space="0" w:sz="0" w:color="auto" w:val="none"/>
        <w:bottom w:space="0" w:sz="0" w:color="auto" w:val="none"/>
        <w:right w:space="0" w:sz="0" w:color="auto" w:val="none"/>
      </w:divBdr>
    </w:div>
    <w:div w:id="1510019359">
      <w:bodyDiv w:val="true"/>
      <w:marLeft w:val="0"/>
      <w:marRight w:val="0"/>
      <w:marTop w:val="0"/>
      <w:marBottom w:val="0"/>
      <w:divBdr>
        <w:top w:space="0" w:sz="0" w:color="auto" w:val="none"/>
        <w:left w:space="0" w:sz="0" w:color="auto" w:val="none"/>
        <w:bottom w:space="0" w:sz="0" w:color="auto" w:val="none"/>
        <w:right w:space="0" w:sz="0" w:color="auto" w:val="none"/>
      </w:divBdr>
    </w:div>
    <w:div w:id="1558322546">
      <w:bodyDiv w:val="true"/>
      <w:marLeft w:val="0"/>
      <w:marRight w:val="0"/>
      <w:marTop w:val="0"/>
      <w:marBottom w:val="0"/>
      <w:divBdr>
        <w:top w:space="0" w:sz="0" w:color="auto" w:val="none"/>
        <w:left w:space="0" w:sz="0" w:color="auto" w:val="none"/>
        <w:bottom w:space="0" w:sz="0" w:color="auto" w:val="none"/>
        <w:right w:space="0" w:sz="0" w:color="auto" w:val="none"/>
      </w:divBdr>
    </w:div>
    <w:div w:id="1768847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ožujka 2018.</izvorni_sadrzaj>
    <derivirana_varijabla naziv="DomainObject.DatumDonosenjaOdluke_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siječnja 2018.</izvorni_sadrzaj>
    <derivirana_varijabla naziv="DomainObject.Predmet.DatumOsnivanja_1">2.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St-7/2018</izvorni_sadrzaj>
    <derivirana_varijabla naziv="DomainObject.Predmet.OznakaBroj_1">St-7/2018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roč. 27.02. u 12,00</izvorni_sadrzaj>
    <derivirana_varijabla naziv="DomainObject.Predmet.PrimjedbaSuca_1">roč. 27.02. u 12,00</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AGROPLUS društvo s ograničenom odgovornošću za proizvodnju, preradu i otkup voća i povrća</izvorni_sadrzaj>
    <derivirana_varijabla naziv="DomainObject.Predmet.StrankaFormated_1">  AGROPLUS društvo s ograničenom odgovornošću za proizvodnju, preradu i otkup voća i povrća</derivirana_varijabla>
  </DomainObject.Predmet.StrankaFormated>
  <DomainObject.Predmet.StrankaFormatedOIB>
    <izvorni_sadrzaj>  AGROPLUS društvo s ograničenom odgovornošću za proizvodnju, preradu i otkup voća i povrća, OIB 07350499058</izvorni_sadrzaj>
    <derivirana_varijabla naziv="DomainObject.Predmet.StrankaFormatedOIB_1">  AGROPLUS društvo s ograničenom odgovornošću za proizvodnju, preradu i otkup voća i povrća, OIB 07350499058</derivirana_varijabla>
  </DomainObject.Predmet.StrankaFormatedOIB>
  <DomainObject.Predmet.StrankaFormatedWithAdress>
    <izvorni_sadrzaj> AGROPLUS društvo s ograničenom odgovornošću za proizvodnju, preradu i otkup voća i povrća, Industrijska zona Janjevci 6, 31540 Donji Miholjac</izvorni_sadrzaj>
    <derivirana_varijabla naziv="DomainObject.Predmet.StrankaFormatedWithAdress_1"> AGROPLUS društvo s ograničenom odgovornošću za proizvodnju, preradu i otkup voća i povrća, Industrijska zona Janjevci 6, 31540 Donji Miholjac</derivirana_varijabla>
  </DomainObject.Predmet.StrankaFormatedWithAdress>
  <DomainObject.Predmet.StrankaFormatedWithAdressOIB>
    <izvorni_sadrzaj> AGROPLUS društvo s ograničenom odgovornošću za proizvodnju, preradu i otkup voća i povrća, OIB 07350499058, Industrijska zona Janjevci 6, 31540 Donji Miholjac</izvorni_sadrzaj>
    <derivirana_varijabla naziv="DomainObject.Predmet.StrankaFormatedWithAdressOIB_1"> AGROPLUS društvo s ograničenom odgovornošću za proizvodnju, preradu i otkup voća i povrća, OIB 07350499058, Industrijska zona Janjevci 6, 31540 Donji Miholjac</derivirana_varijabla>
  </DomainObject.Predmet.StrankaFormatedWithAdressOIB>
  <DomainObject.Predmet.StrankaWithAdress>
    <izvorni_sadrzaj>AGROPLUS društvo s ograničenom odgovornošću za proizvodnju, preradu i otkup voća i povrća Industrijska zona Janjevci 6,31540 Donji Miholjac</izvorni_sadrzaj>
    <derivirana_varijabla naziv="DomainObject.Predmet.StrankaWithAdress_1">AGROPLUS društvo s ograničenom odgovornošću za proizvodnju, preradu i otkup voća i povrća Industrijska zona Janjevci 6,31540 Donji Miholjac</derivirana_varijabla>
  </DomainObject.Predmet.StrankaWithAdress>
  <DomainObject.Predmet.StrankaWithAdressOIB>
    <izvorni_sadrzaj>AGROPLUS društvo s ograničenom odgovornošću za proizvodnju, preradu i otkup voća i povrća, OIB 07350499058, Industrijska zona Janjevci 6,31540 Donji Miholjac</izvorni_sadrzaj>
    <derivirana_varijabla naziv="DomainObject.Predmet.StrankaWithAdressOIB_1">AGROPLUS društvo s ograničenom odgovornošću za proizvodnju, preradu i otkup voća i povrća, OIB 07350499058, Industrijska zona Janjevci 6,31540 Donji Miholjac</derivirana_varijabla>
  </DomainObject.Predmet.StrankaWithAdressOIB>
  <DomainObject.Predmet.StrankaNazivFormated>
    <izvorni_sadrzaj>AGROPLUS društvo s ograničenom odgovornošću za proizvodnju, preradu i otkup voća i povrća</izvorni_sadrzaj>
    <derivirana_varijabla naziv="DomainObject.Predmet.StrankaNazivFormated_1">AGROPLUS društvo s ograničenom odgovornošću za proizvodnju, preradu i otkup voća i povrća</derivirana_varijabla>
  </DomainObject.Predmet.StrankaNazivFormated>
  <DomainObject.Predmet.StrankaNazivFormatedOIB>
    <izvorni_sadrzaj>AGROPLUS društvo s ograničenom odgovornošću za proizvodnju, preradu i otkup voća i povrća, OIB 07350499058</izvorni_sadrzaj>
    <derivirana_varijabla naziv="DomainObject.Predmet.StrankaNazivFormatedOIB_1">AGROPLUS društvo s ograničenom odgovornošću za proizvodnju, preradu i otkup voća i povrća, OIB 07350499058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AGROPLUS društvo s ograničenom odgovornošću za proizvodnju, preradu i otkup voća i povrća</item>
    </izvorni_sadrzaj>
    <derivirana_varijabla naziv="DomainObject.Predmet.StrankaListFormated_1">
      <item>AGROPLUS društvo s ograničenom odgovornošću za proizvodnju, preradu i otkup voća i povrća</item>
    </derivirana_varijabla>
  </DomainObject.Predmet.StrankaListFormated>
  <DomainObject.Predmet.StrankaListFormatedOIB>
    <izvorni_sadrzaj>
      <item>AGROPLUS društvo s ograničenom odgovornošću za proizvodnju, preradu i otkup voća i povrća, OIB 07350499058</item>
    </izvorni_sadrzaj>
    <derivirana_varijabla naziv="DomainObject.Predmet.StrankaListFormatedOIB_1">
      <item>AGROPLUS društvo s ograničenom odgovornošću za proizvodnju, preradu i otkup voća i povrća, OIB 07350499058</item>
    </derivirana_varijabla>
  </DomainObject.Predmet.StrankaListFormatedOIB>
  <DomainObject.Predmet.StrankaListFormatedWithAdress>
    <izvorni_sadrzaj>
      <item>AGROPLUS društvo s ograničenom odgovornošću za proizvodnju, preradu i otkup voća i povrća, Industrijska zona Janjevci 6, 31540 Donji Miholjac</item>
    </izvorni_sadrzaj>
    <derivirana_varijabla naziv="DomainObject.Predmet.StrankaListFormatedWithAdress_1">
      <item>AGROPLUS društvo s ograničenom odgovornošću za proizvodnju, preradu i otkup voća i povrća, Industrijska zona Janjevci 6, 31540 Donji Miholjac</item>
    </derivirana_varijabla>
  </DomainObject.Predmet.StrankaListFormatedWithAdress>
  <DomainObject.Predmet.StrankaListFormatedWithAdressOIB>
    <izvorni_sadrzaj>
      <item>AGROPLUS društvo s ograničenom odgovornošću za proizvodnju, preradu i otkup voća i povrća, OIB 07350499058, Industrijska zona Janjevci 6, 31540 Donji Miholjac</item>
    </izvorni_sadrzaj>
    <derivirana_varijabla naziv="DomainObject.Predmet.StrankaListFormatedWithAdressOIB_1">
      <item>AGROPLUS društvo s ograničenom odgovornošću za proizvodnju, preradu i otkup voća i povrća, OIB 07350499058, Industrijska zona Janjevci 6, 31540 Donji Miholjac</item>
    </derivirana_varijabla>
  </DomainObject.Predmet.StrankaListFormatedWithAdressOIB>
  <DomainObject.Predmet.StrankaListNazivFormated>
    <izvorni_sadrzaj>
      <item>AGROPLUS društvo s ograničenom odgovornošću za proizvodnju, preradu i otkup voća i povrća</item>
    </izvorni_sadrzaj>
    <derivirana_varijabla naziv="DomainObject.Predmet.StrankaListNazivFormated_1">
      <item>AGROPLUS društvo s ograničenom odgovornošću za proizvodnju, preradu i otkup voća i povrća</item>
    </derivirana_varijabla>
  </DomainObject.Predmet.StrankaListNazivFormated>
  <DomainObject.Predmet.StrankaListNazivFormatedOIB>
    <izvorni_sadrzaj>
      <item>AGROPLUS društvo s ograničenom odgovornošću za proizvodnju, preradu i otkup voća i povrća, OIB 07350499058</item>
    </izvorni_sadrzaj>
    <derivirana_varijabla naziv="DomainObject.Predmet.StrankaListNazivFormatedOIB_1">
      <item>AGROPLUS društvo s ograničenom odgovornošću za proizvodnju, preradu i otkup voća i povrća, OIB 07350499058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2018.</izvorni_sadrzaj>
    <derivirana_varijabla naziv="DomainObject.Datum_1">2. ožujka 2018.</derivirana_varijabla>
  </DomainObject.Datum>
  <DomainObject.PoslovniBrojDokumenta>
    <izvorni_sadrzaj/>
    <derivirana_varijabla naziv="DomainObject.PoslovniBrojDokumenta_1"/>
  </DomainObject.PoslovniBrojDokumenta>
  <DomainObject.Predmet.StrankaIDrugi>
    <izvorni_sadrzaj>AGROPLUS društvo s ograničenom odgovornošću za proizvodnju, preradu i otkup voća i povrća</izvorni_sadrzaj>
    <derivirana_varijabla naziv="DomainObject.Predmet.StrankaIDrugi_1">AGROPLUS društvo s ograničenom odgovornošću za proizvodnju, preradu i otkup voća i povrća</derivirana_varijabla>
  </DomainObject.Predmet.StrankaIDrugi>
  <DomainObject.Predmet.ProtustrankaIDrugi>
    <izvorni_sadrzaj/>
    <derivirana_varijabla naziv="DomainObject.Predmet.ProtustrankaIDrugi_1"/>
  </DomainObject.Predmet.ProtustrankaIDrugi>
  <DomainObject.Predmet.StrankaIDrugiAdressOIB>
    <izvorni_sadrzaj>AGROPLUS društvo s ograničenom odgovornošću za proizvodnju, preradu i otkup voća i povrća, OIB 07350499058, Industrijska zona Janjevci 6, 31540 Donji Miholjac</izvorni_sadrzaj>
    <derivirana_varijabla naziv="DomainObject.Predmet.StrankaIDrugiAdressOIB_1">AGROPLUS društvo s ograničenom odgovornošću za proizvodnju, preradu i otkup voća i povrća, OIB 07350499058, Industrijska zona Janjevci 6, 31540 Donji Miholjac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AGROPLUS društvo s ograničenom odgovornošću za proizvodnju, preradu i otkup voća i povrća</item>
    </izvorni_sadrzaj>
    <derivirana_varijabla naziv="DomainObject.Predmet.SudioniciListNaziv_1">
      <item>AGROPLUS društvo s ograničenom odgovornošću za proizvodnju, preradu i otkup voća i povrća</item>
    </derivirana_varijabla>
  </DomainObject.Predmet.SudioniciListNaziv>
  <DomainObject.Predmet.SudioniciListAdressOIB>
    <izvorni_sadrzaj>
      <item>AGROPLUS društvo s ograničenom odgovornošću za proizvodnju, preradu i otkup voća i povrća, OIB 07350499058, Industrijska zona Janjevci 6,31540 Donji Miholjac</item>
    </izvorni_sadrzaj>
    <derivirana_varijabla naziv="DomainObject.Predmet.SudioniciListAdressOIB_1">
      <item>AGROPLUS društvo s ograničenom odgovornošću za proizvodnju, preradu i otkup voća i povrća, OIB 07350499058, Industrijska zona Janjevci 6,31540 Donji Miholjac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07350499058</item>
    </izvorni_sadrzaj>
    <derivirana_varijabla naziv="DomainObject.Predmet.SudioniciListNazivOIB_1">
      <item>, OIB 07350499058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Subotić, OIB 09071761803, Kralja Tomislava 51a Beli Manastir</item>
    </izvorni_sadrzaj>
    <derivirana_varijabla naziv="DomainObject.Predmet.StecajniUpraviteljiListAddressOIB_1">
      <item>Zoran Subotić, OIB 09071761803, Kralja Tomislava 51a Beli Manastir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9FE15B-52FC-4BC5-86B7-AE9CDAD0D5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11</properties:Pages>
  <properties:Words>3886</properties:Words>
  <properties:Characters>22144</properties:Characters>
  <properties:Lines>982</properties:Lines>
  <properties:Paragraphs>317</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26104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2018-03-02T07:26:00Z</dcterms:created>
  <dc:creator>banka</dc:creator>
  <cp:lastModifiedBy>Danijela Sekulić</cp:lastModifiedBy>
  <cp:lastPrinted>2018-03-02T10:23:00Z</cp:lastPrinted>
  <dcterms:modified xmlns:xsi="http://www.w3.org/2001/XMLSchema-instance" xsi:type="dcterms:W3CDTF">2018-03-02T10:28:00Z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(AGROPLUS.docx)</vt:lpwstr>
  </prop:property>
  <prop:property name="CC_coloring" pid="4" fmtid="{D5CDD505-2E9C-101B-9397-08002B2CF9AE}">
    <vt:bool>true</vt:bool>
  </prop:property>
  <prop:property name="BrojStranica" pid="5" fmtid="{D5CDD505-2E9C-101B-9397-08002B2CF9AE}">
    <vt:i4>11</vt:i4>
  </prop:property>
</prop:Properties>
</file>