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de2ad" w14:paraId="17de2ad" w:rsidRDefault="000A2CC9" w:rsidP="000A2CC9" w:rsidR="000A2CC9">
      <w:pPr>
        <w:ind w:firstLine="708"/>
        <w15:collapsed w:val="false"/>
      </w:pPr>
      <w:bookmarkStart w:name="_GoBack" w:id="0"/>
      <w:bookmarkEnd w:id="0"/>
      <w:r>
        <w:rPr>
          <w:noProof/>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0A2CC9" w:rsidP="000A2CC9" w:rsidR="000A2CC9">
      <w:pPr>
        <w:spacing w:before="120"/>
      </w:pPr>
      <w:r>
        <w:t>REPUBLIKA HRVATSKA</w:t>
      </w:r>
      <w:r>
        <w:tab/>
      </w:r>
      <w:r>
        <w:tab/>
      </w:r>
      <w:r>
        <w:tab/>
      </w:r>
      <w:r>
        <w:tab/>
      </w:r>
      <w:r>
        <w:tab/>
      </w:r>
      <w:r>
        <w:tab/>
        <w:t xml:space="preserve">      </w:t>
      </w:r>
    </w:p>
    <w:p w:rsidRDefault="000A2CC9" w:rsidP="000A2CC9" w:rsidR="000A2CC9">
      <w:r>
        <w:t>TRGOVAČKI SUD U SPLITU</w:t>
      </w:r>
      <w:r>
        <w:tab/>
      </w:r>
      <w:r>
        <w:tab/>
      </w:r>
      <w:r>
        <w:tab/>
      </w:r>
      <w:r>
        <w:tab/>
      </w:r>
      <w:r>
        <w:tab/>
      </w:r>
      <w:r>
        <w:tab/>
      </w:r>
    </w:p>
    <w:p w:rsidRDefault="000A2CC9" w:rsidP="000A2CC9" w:rsidR="000A2CC9">
      <w:r>
        <w:t>Split, Sukoišanska 6</w:t>
      </w:r>
      <w:r>
        <w:tab/>
      </w:r>
    </w:p>
    <w:p w:rsidRDefault="000A2CC9" w:rsidP="000A2CC9" w:rsidR="000A2CC9">
      <w:pPr>
        <w:spacing w:after="200" w:before="200"/>
        <w:jc w:val="center"/>
        <w:rPr>
          <w:spacing w:val="60"/>
        </w:rPr>
      </w:pPr>
      <w:r>
        <w:rPr>
          <w:spacing w:val="60"/>
        </w:rPr>
        <w:t>REPUBLIKA HRVATSKA</w:t>
      </w:r>
    </w:p>
    <w:p w:rsidRDefault="000A2CC9" w:rsidP="000A2CC9" w:rsidR="000A2CC9">
      <w:pPr>
        <w:jc w:val="center"/>
        <w:rPr>
          <w:rFonts w:eastAsia="Calibri"/>
          <w:lang w:eastAsia="en-US"/>
        </w:rPr>
      </w:pPr>
      <w:r>
        <w:rPr>
          <w:rFonts w:eastAsia="Calibri"/>
          <w:lang w:eastAsia="en-US"/>
        </w:rPr>
        <w:t>R J E Š E N J E</w:t>
      </w:r>
    </w:p>
    <w:p w:rsidRDefault="000A2CC9" w:rsidP="000A2CC9" w:rsidR="000A2CC9"/>
    <w:p w:rsidRDefault="000A2CC9" w:rsidP="000A2CC9" w:rsidR="000A2CC9">
      <w:pPr>
        <w:ind w:firstLine="708"/>
        <w:jc w:val="both"/>
      </w:pPr>
      <w:r>
        <w:t>Trgovački sud u Splitu, po stečajnoj sutkinji Ani Golub Gruić, u stečajnom postupku nad stečajnim dužnikom</w:t>
      </w:r>
      <w:r>
        <w:rPr>
          <w:rFonts w:eastAsia="Calibri"/>
          <w:lang w:eastAsia="en-US"/>
        </w:rPr>
        <w:t xml:space="preserve"> </w:t>
      </w:r>
      <w:r>
        <w:t xml:space="preserve">MODRA ŠPILJA d.d., OIB: 30953977438, Komiža, Ribarska ulica 72, dana </w:t>
      </w:r>
      <w:r w:rsidR="00112D86">
        <w:t>2</w:t>
      </w:r>
      <w:r w:rsidR="00372788">
        <w:t>9</w:t>
      </w:r>
      <w:r w:rsidR="00112D86">
        <w:t>. rujna</w:t>
      </w:r>
      <w:r>
        <w:t xml:space="preserve"> 2017. godine</w:t>
      </w:r>
    </w:p>
    <w:p w:rsidRDefault="000A2CC9" w:rsidP="000A2CC9" w:rsidR="000A2CC9">
      <w:pPr>
        <w:spacing w:after="240" w:before="160"/>
        <w:jc w:val="center"/>
        <w:rPr>
          <w:bCs/>
        </w:rPr>
      </w:pPr>
      <w:r>
        <w:rPr>
          <w:bCs/>
        </w:rPr>
        <w:t>r i j e š i o    j e</w:t>
      </w:r>
    </w:p>
    <w:p w:rsidRDefault="00372788" w:rsidP="00372788" w:rsidR="00372788">
      <w:pPr>
        <w:ind w:firstLine="708"/>
        <w:jc w:val="both"/>
      </w:pPr>
      <w:r>
        <w:t xml:space="preserve">  I. </w:t>
      </w:r>
      <w:r w:rsidR="00EB2737">
        <w:t>Članu O</w:t>
      </w:r>
      <w:r w:rsidR="00112D86">
        <w:t>dbora vjerovnika Dan</w:t>
      </w:r>
      <w:r w:rsidR="001C0155">
        <w:t>i</w:t>
      </w:r>
      <w:r w:rsidR="00112D86">
        <w:t xml:space="preserve"> Pavičić</w:t>
      </w:r>
      <w:r>
        <w:t>u</w:t>
      </w:r>
      <w:r w:rsidR="00112D86">
        <w:t xml:space="preserve"> iz Bjelovara, Andrije Mohorovičića 25, </w:t>
      </w:r>
      <w:r w:rsidR="0075740E">
        <w:t xml:space="preserve">OIB: </w:t>
      </w:r>
      <w:r w:rsidR="0075740E" w:rsidRPr="0075740E">
        <w:t>20305861469</w:t>
      </w:r>
      <w:r w:rsidR="0075740E">
        <w:t xml:space="preserve">, </w:t>
      </w:r>
      <w:r w:rsidR="001C0155" w:rsidRPr="00F42307">
        <w:t>određuje se</w:t>
      </w:r>
      <w:r w:rsidR="001C0155">
        <w:t xml:space="preserve"> naknada troškova u iznosu od </w:t>
      </w:r>
      <w:r w:rsidR="00EB2737">
        <w:t xml:space="preserve">2.410,00 kn </w:t>
      </w:r>
      <w:r w:rsidR="001C0155">
        <w:t xml:space="preserve">neto. </w:t>
      </w:r>
    </w:p>
    <w:p w:rsidRDefault="00372788" w:rsidP="00372788" w:rsidR="00372788">
      <w:pPr>
        <w:spacing w:before="160"/>
        <w:ind w:firstLine="709"/>
        <w:jc w:val="both"/>
      </w:pPr>
      <w:r>
        <w:t xml:space="preserve"> II. </w:t>
      </w:r>
      <w:r w:rsidR="00112D86" w:rsidRPr="00F42307">
        <w:t>Isplatu naknade troškova izvršit će stečajni upravitelj iz sredstava na poslovnom računu stečajnog dužnika uz odgovarajuće doprinose, poreze i prireze, u roku 8 dana od dana pravomoćnosti ovog rješenja.</w:t>
      </w:r>
    </w:p>
    <w:p w:rsidRDefault="000A2CC9" w:rsidP="000A2CC9" w:rsidR="000A2CC9">
      <w:pPr>
        <w:spacing w:after="140" w:before="240"/>
        <w:jc w:val="center"/>
      </w:pPr>
      <w:r>
        <w:t>Obrazloženje</w:t>
      </w:r>
    </w:p>
    <w:p w:rsidRDefault="000A2CC9" w:rsidP="000A2CC9" w:rsidR="000A2CC9">
      <w:pPr>
        <w:spacing w:before="200"/>
        <w:ind w:firstLine="708"/>
        <w:jc w:val="both"/>
        <w:rPr>
          <w:rFonts w:eastAsiaTheme="minorHAnsi"/>
          <w:lang w:eastAsia="en-US"/>
        </w:rPr>
      </w:pPr>
      <w:r>
        <w:rPr>
          <w:rFonts w:eastAsiaTheme="minorHAnsi"/>
          <w:lang w:eastAsia="en-US"/>
        </w:rPr>
        <w:t>Rješenjem ovoga suda poslovni broj 5. St-113/2014 od 19. rujna 2014. godine otvoren je stečajni postupak nad dužnikom MODRA ŠPILJA d.d., Ribarska ulica 72, Komiža, OIB: 30953977438, a za stečajnog upravitelja imenovan je Ivo Bučan, dipl. oec. iz Mravinaca, Don Petra Peroša 5.</w:t>
      </w:r>
    </w:p>
    <w:p w:rsidRDefault="00FA5BA3" w:rsidP="00FA5BA3" w:rsidR="0075740E">
      <w:pPr>
        <w:tabs>
          <w:tab w:pos="709" w:val="left"/>
        </w:tabs>
        <w:spacing w:before="200"/>
        <w:jc w:val="both"/>
        <w:rPr>
          <w:rFonts w:eastAsia="MS Mincho"/>
        </w:rPr>
      </w:pPr>
      <w:r>
        <w:rPr>
          <w:rFonts w:eastAsia="MS Mincho"/>
        </w:rPr>
        <w:tab/>
        <w:t xml:space="preserve">Dana 20. rujna 2017. godine predsjednica Odbora vjerovnika Zvonimira Orešić Jaguljnjak dostavila je sudu zahtjev člana Odbora vjerovnika Dane Pavičića za naknadom  stvarnih putnih troškova (list 1987-1988 spisa). U tom zahtjevu Dane Pavičić ističe kako je u ovom postupku </w:t>
      </w:r>
      <w:r w:rsidR="0075740E">
        <w:rPr>
          <w:rFonts w:eastAsia="MS Mincho"/>
        </w:rPr>
        <w:t>imenovan</w:t>
      </w:r>
      <w:r>
        <w:rPr>
          <w:rFonts w:eastAsia="MS Mincho"/>
        </w:rPr>
        <w:t xml:space="preserve"> u Odbor vjerovnika</w:t>
      </w:r>
      <w:r w:rsidR="0075740E">
        <w:rPr>
          <w:rFonts w:eastAsia="MS Mincho"/>
        </w:rPr>
        <w:t xml:space="preserve"> </w:t>
      </w:r>
      <w:r>
        <w:rPr>
          <w:rFonts w:eastAsia="MS Mincho"/>
        </w:rPr>
        <w:t>kao predstavnik vjerovnika Republike</w:t>
      </w:r>
      <w:r w:rsidR="0075740E">
        <w:rPr>
          <w:rFonts w:eastAsia="MS Mincho"/>
        </w:rPr>
        <w:t xml:space="preserve"> </w:t>
      </w:r>
      <w:r>
        <w:rPr>
          <w:rFonts w:eastAsia="MS Mincho"/>
        </w:rPr>
        <w:t>Hrvatske -</w:t>
      </w:r>
      <w:r w:rsidR="00BB708F">
        <w:rPr>
          <w:rFonts w:eastAsia="MS Mincho"/>
        </w:rPr>
        <w:t xml:space="preserve"> Ministarstv</w:t>
      </w:r>
      <w:r>
        <w:rPr>
          <w:rFonts w:eastAsia="MS Mincho"/>
        </w:rPr>
        <w:t>a</w:t>
      </w:r>
      <w:r w:rsidR="00BB708F">
        <w:rPr>
          <w:rFonts w:eastAsia="MS Mincho"/>
        </w:rPr>
        <w:t xml:space="preserve"> turizma te da je na prvu sjednicu navedenog</w:t>
      </w:r>
      <w:r>
        <w:rPr>
          <w:rFonts w:eastAsia="MS Mincho"/>
        </w:rPr>
        <w:t xml:space="preserve"> O</w:t>
      </w:r>
      <w:r w:rsidR="00BB708F">
        <w:rPr>
          <w:rFonts w:eastAsia="MS Mincho"/>
        </w:rPr>
        <w:t>dbora u Split dana 25. svibnja 2017. godine putovao osobnim automobilom marke Mazda 6</w:t>
      </w:r>
      <w:r>
        <w:rPr>
          <w:rFonts w:eastAsia="MS Mincho"/>
        </w:rPr>
        <w:t>,</w:t>
      </w:r>
      <w:r w:rsidR="00BB708F">
        <w:rPr>
          <w:rFonts w:eastAsia="MS Mincho"/>
        </w:rPr>
        <w:t xml:space="preserve"> reg. oznake</w:t>
      </w:r>
      <w:r>
        <w:rPr>
          <w:rFonts w:eastAsia="MS Mincho"/>
        </w:rPr>
        <w:t>:</w:t>
      </w:r>
      <w:r w:rsidR="00BB708F">
        <w:rPr>
          <w:rFonts w:eastAsia="MS Mincho"/>
        </w:rPr>
        <w:t xml:space="preserve"> BJ 787 GB. Kako članovi odbora vjerovnika imaju pravo na naknadu stvarnih troškova putovanja na teret stečajnog dužnika</w:t>
      </w:r>
      <w:r>
        <w:rPr>
          <w:rFonts w:eastAsia="MS Mincho"/>
        </w:rPr>
        <w:t>, predložio je da sud donese odluku</w:t>
      </w:r>
      <w:r w:rsidR="00BB708F">
        <w:rPr>
          <w:rFonts w:eastAsia="MS Mincho"/>
        </w:rPr>
        <w:t xml:space="preserve"> o naknadi stvarnih troškova iz sredstava stečajnog dužnika </w:t>
      </w:r>
      <w:r>
        <w:rPr>
          <w:rFonts w:eastAsia="MS Mincho"/>
        </w:rPr>
        <w:t>u iznosu od 2.410,00 kn. U prilogu tog zahtjeva Dane Pavičić dostavio je putni račun, putni nalog br. 619 te preslike računa</w:t>
      </w:r>
      <w:r w:rsidR="00BB708F">
        <w:rPr>
          <w:rFonts w:eastAsia="MS Mincho"/>
        </w:rPr>
        <w:t xml:space="preserve"> cestarin</w:t>
      </w:r>
      <w:r>
        <w:rPr>
          <w:rFonts w:eastAsia="MS Mincho"/>
        </w:rPr>
        <w:t>e (list 1989-1991 spisa)</w:t>
      </w:r>
      <w:r w:rsidR="00BB708F">
        <w:rPr>
          <w:rFonts w:eastAsia="MS Mincho"/>
        </w:rPr>
        <w:t xml:space="preserve">. </w:t>
      </w:r>
    </w:p>
    <w:p w:rsidRDefault="0075740E" w:rsidP="00FA5BA3" w:rsidR="0075740E">
      <w:pPr>
        <w:spacing w:before="200"/>
        <w:ind w:firstLine="708"/>
        <w:jc w:val="both"/>
      </w:pPr>
      <w:r>
        <w:rPr>
          <w:rFonts w:eastAsia="MS Mincho"/>
        </w:rPr>
        <w:t>Odredbom čl</w:t>
      </w:r>
      <w:r w:rsidR="00FA5BA3">
        <w:rPr>
          <w:rFonts w:eastAsia="MS Mincho"/>
        </w:rPr>
        <w:t xml:space="preserve">. </w:t>
      </w:r>
      <w:r>
        <w:rPr>
          <w:rFonts w:eastAsia="MS Mincho"/>
        </w:rPr>
        <w:t>102. st</w:t>
      </w:r>
      <w:r w:rsidR="00FA5BA3">
        <w:rPr>
          <w:rFonts w:eastAsia="MS Mincho"/>
        </w:rPr>
        <w:t>.</w:t>
      </w:r>
      <w:r>
        <w:rPr>
          <w:rFonts w:eastAsia="MS Mincho"/>
        </w:rPr>
        <w:t xml:space="preserve"> </w:t>
      </w:r>
      <w:r w:rsidR="00FA5BA3">
        <w:rPr>
          <w:rFonts w:eastAsia="MS Mincho"/>
        </w:rPr>
        <w:t>3</w:t>
      </w:r>
      <w:r>
        <w:rPr>
          <w:rFonts w:eastAsia="MS Mincho"/>
        </w:rPr>
        <w:t xml:space="preserve">. </w:t>
      </w:r>
      <w:r w:rsidR="00FA5BA3" w:rsidRPr="00FA5BA3">
        <w:rPr>
          <w:rFonts w:eastAsia="MS Mincho"/>
        </w:rPr>
        <w:t>Stečajnog zakona (˝Narodne novine˝ broj 71/15; dalje: SZ)</w:t>
      </w:r>
      <w:r w:rsidR="00FA5BA3">
        <w:rPr>
          <w:rFonts w:eastAsia="MS Mincho"/>
        </w:rPr>
        <w:t xml:space="preserve">, koji se u ovom postupku primjenjuje temeljem odredbe čl. 441. st. 2. SZ-a, </w:t>
      </w:r>
      <w:r>
        <w:t>propisano je da članovi odbora vjerovnika imaju pravo na naknadu troškova uz odgovarajuću primjenu odredbe ovoga Zakona o naknadi</w:t>
      </w:r>
      <w:r w:rsidR="00FA5BA3">
        <w:t xml:space="preserve"> troškova stečajnom upravitelju</w:t>
      </w:r>
      <w:r>
        <w:t xml:space="preserve"> te da o nagradama i troškovima odlučuje sud posebnim rješenjem, na prijedlog odbora vjerovnika</w:t>
      </w:r>
      <w:r w:rsidR="00FA5BA3">
        <w:t xml:space="preserve"> (st. 4. istog članka)</w:t>
      </w:r>
      <w:r>
        <w:t>.</w:t>
      </w:r>
    </w:p>
    <w:p w:rsidRDefault="00194412" w:rsidP="00FA5BA3" w:rsidR="00194412">
      <w:pPr>
        <w:spacing w:before="200"/>
        <w:ind w:firstLine="708"/>
        <w:jc w:val="both"/>
      </w:pPr>
      <w:r>
        <w:lastRenderedPageBreak/>
        <w:t xml:space="preserve">Odredbom čl. 94. st. 3. propisano je da </w:t>
      </w:r>
      <w:r w:rsidRPr="004F2A42">
        <w:t>naknadu troškova rješenjem određuje sud na temelju pisanog, obrazloženog i dokumentiranog izvješća stečajnog upra</w:t>
      </w:r>
      <w:r>
        <w:t>vitelja.</w:t>
      </w:r>
    </w:p>
    <w:p w:rsidRDefault="00FA5BA3" w:rsidP="00194412" w:rsidR="00FA5BA3">
      <w:pPr>
        <w:spacing w:before="200"/>
        <w:ind w:firstLine="709"/>
        <w:jc w:val="both"/>
      </w:pPr>
      <w:r>
        <w:t xml:space="preserve">Član Odbora vjerovnika Dane Pavičić je o nastalim troškovima dostavio i </w:t>
      </w:r>
      <w:r w:rsidRPr="00A1118E">
        <w:t>pisano, obrazloženo i dokumentirano izvješće</w:t>
      </w:r>
      <w:r>
        <w:t>, koje ovaj sud u cijelosti prihvaća, radi čega je</w:t>
      </w:r>
      <w:r w:rsidR="00194412">
        <w:t xml:space="preserve">, a temeljem odredbi čl. 102. st. 3. u vezi s odredbama čl. 94. st. 1. i 3. te čl. 4441. st. 2. SZ-a, </w:t>
      </w:r>
      <w:r w:rsidRPr="00A1118E">
        <w:t>odlučeno kao u izreci ovog rješenja.</w:t>
      </w:r>
    </w:p>
    <w:p w:rsidRDefault="0075740E" w:rsidP="0075740E" w:rsidR="0075740E">
      <w:pPr>
        <w:jc w:val="both"/>
      </w:pPr>
    </w:p>
    <w:p w:rsidRDefault="000A2CC9" w:rsidP="000A2CC9" w:rsidR="000A2CC9">
      <w:pPr>
        <w:ind w:left="708"/>
        <w:jc w:val="both"/>
      </w:pPr>
      <w:r>
        <w:tab/>
      </w:r>
      <w:r>
        <w:tab/>
        <w:t xml:space="preserve">             U Splitu, </w:t>
      </w:r>
      <w:r w:rsidR="00194412">
        <w:t>29</w:t>
      </w:r>
      <w:r w:rsidR="00112D86">
        <w:t>. rujna</w:t>
      </w:r>
      <w:r>
        <w:t xml:space="preserve"> 2017. godine</w:t>
      </w:r>
    </w:p>
    <w:p w:rsidRDefault="000A2CC9" w:rsidP="000A2CC9" w:rsidR="000A2CC9">
      <w:pPr>
        <w:ind w:left="708"/>
        <w:jc w:val="both"/>
      </w:pPr>
    </w:p>
    <w:p w:rsidRDefault="000A2CC9" w:rsidP="000A2CC9" w:rsidR="000A2CC9">
      <w:pPr>
        <w:ind w:left="6372"/>
        <w:jc w:val="center"/>
        <w:rPr>
          <w:bCs/>
        </w:rPr>
      </w:pPr>
      <w:r>
        <w:rPr>
          <w:bCs/>
        </w:rPr>
        <w:t xml:space="preserve">      SUTKINJA</w:t>
      </w:r>
    </w:p>
    <w:p w:rsidRDefault="000A2CC9" w:rsidP="000A2CC9" w:rsidR="000A2CC9">
      <w:pPr>
        <w:jc w:val="right"/>
        <w:rPr>
          <w:bCs/>
        </w:rPr>
      </w:pPr>
      <w:r>
        <w:rPr>
          <w:bCs/>
        </w:rPr>
        <w:tab/>
      </w:r>
      <w:r>
        <w:rPr>
          <w:bCs/>
        </w:rPr>
        <w:tab/>
      </w:r>
      <w:r>
        <w:rPr>
          <w:bCs/>
        </w:rPr>
        <w:tab/>
      </w:r>
      <w:r>
        <w:rPr>
          <w:bCs/>
        </w:rPr>
        <w:tab/>
      </w:r>
      <w:r>
        <w:rPr>
          <w:bCs/>
        </w:rPr>
        <w:tab/>
      </w:r>
      <w:r>
        <w:rPr>
          <w:bCs/>
        </w:rPr>
        <w:tab/>
      </w:r>
      <w:r>
        <w:rPr>
          <w:bCs/>
        </w:rPr>
        <w:tab/>
        <w:t>ANA GOLUB GRUIĆ</w:t>
      </w:r>
    </w:p>
    <w:p w:rsidRDefault="000A2CC9" w:rsidP="000A2CC9" w:rsidR="000A2CC9">
      <w:pPr>
        <w:jc w:val="both"/>
      </w:pPr>
    </w:p>
    <w:p w:rsidRDefault="000A2CC9" w:rsidP="000A2CC9" w:rsidR="000A2CC9">
      <w:pPr>
        <w:jc w:val="both"/>
      </w:pPr>
    </w:p>
    <w:p w:rsidRDefault="000A2CC9" w:rsidP="000A2CC9" w:rsidR="000A2CC9">
      <w:pPr>
        <w:jc w:val="both"/>
      </w:pPr>
      <w:r>
        <w:t>UPUTA O PRAVNOM LIJEKU:</w:t>
      </w:r>
    </w:p>
    <w:p w:rsidRDefault="000A2CC9" w:rsidP="000A2CC9" w:rsidR="000A2CC9">
      <w:pPr>
        <w:jc w:val="both"/>
      </w:pPr>
      <w:r>
        <w:t>Protiv ovog rješenja dopuštena je žalba Visokom trgovačkom sudu Republike Hrvatske. Žalba se podnosi putem ovog suda, u tri primjerka, u roku od 8 (osam) dana od dana dostave prijepisa ovog rješenja. Žalba protiv ovog rješenja ne zadržava njegovu ovrhu (članak 256. stavak 2. i članak 249. stavak 3. ZPP-a u vez sa člankom 6. SZ-a).</w:t>
      </w:r>
    </w:p>
    <w:p w:rsidRDefault="000A2CC9" w:rsidP="000A2CC9" w:rsidR="000A2CC9">
      <w:pPr>
        <w:jc w:val="both"/>
        <w:rPr>
          <w:i/>
        </w:rPr>
      </w:pPr>
      <w:r>
        <w:rPr>
          <w:i/>
        </w:rPr>
        <w:tab/>
      </w:r>
      <w:r>
        <w:rPr>
          <w:i/>
        </w:rPr>
        <w:tab/>
      </w:r>
      <w:r>
        <w:rPr>
          <w:i/>
        </w:rPr>
        <w:tab/>
      </w:r>
      <w:r>
        <w:rPr>
          <w:i/>
        </w:rPr>
        <w:tab/>
      </w:r>
      <w:r>
        <w:rPr>
          <w:i/>
        </w:rPr>
        <w:tab/>
      </w:r>
      <w:r>
        <w:rPr>
          <w:i/>
        </w:rPr>
        <w:tab/>
      </w:r>
      <w:r>
        <w:rPr>
          <w:i/>
        </w:rPr>
        <w:tab/>
      </w:r>
    </w:p>
    <w:p w:rsidRDefault="000A2CC9" w:rsidP="000A2CC9" w:rsidR="000A2CC9">
      <w:r>
        <w:t>DNA:</w:t>
      </w:r>
    </w:p>
    <w:p w:rsidRDefault="000A2CC9" w:rsidP="000A2CC9" w:rsidR="000A2CC9">
      <w:pPr>
        <w:ind w:firstLine="360"/>
      </w:pPr>
      <w:r>
        <w:t>- stečajnom upravitelju</w:t>
      </w:r>
    </w:p>
    <w:p w:rsidRDefault="000A2CC9" w:rsidP="000A2CC9" w:rsidR="000A2CC9" w:rsidRPr="00194412">
      <w:pPr>
        <w:ind w:firstLine="360"/>
      </w:pPr>
      <w:r w:rsidRPr="00194412">
        <w:t xml:space="preserve">- </w:t>
      </w:r>
      <w:r w:rsidR="00194412">
        <w:t>Dani Pavičiću</w:t>
      </w:r>
      <w:r w:rsidR="00BB708F" w:rsidRPr="00194412">
        <w:t xml:space="preserve"> </w:t>
      </w:r>
      <w:r w:rsidR="00194412" w:rsidRPr="00194412">
        <w:t>iz Bjelovara, Andrije Mohorovičića 25</w:t>
      </w:r>
    </w:p>
    <w:p w:rsidRDefault="000A2CC9" w:rsidP="000A2CC9" w:rsidR="000A2CC9">
      <w:pPr>
        <w:ind w:firstLine="360"/>
      </w:pPr>
      <w:r>
        <w:t>- mrežna stranica e-Oglasna ploča sudova</w:t>
      </w:r>
    </w:p>
    <w:p w:rsidRDefault="000A2CC9" w:rsidP="000A2CC9" w:rsidR="000A2CC9">
      <w:pPr>
        <w:ind w:firstLine="360"/>
      </w:pPr>
      <w:r>
        <w:t>- u spis</w:t>
      </w:r>
    </w:p>
    <w:p w:rsidRDefault="000A2CC9" w:rsidP="000A2CC9" w:rsidR="000A2CC9"/>
    <w:p w:rsidRDefault="000A2CC9" w:rsidP="000A2CC9" w:rsidR="000A2CC9"/>
    <w:p w:rsidRDefault="000A2CC9" w:rsidP="000A2CC9" w:rsidR="000A2CC9"/>
    <w:p w:rsidRDefault="000A2CC9" w:rsidP="000A2CC9" w:rsidR="000A2CC9">
      <w:pPr>
        <w:ind w:left="1068"/>
        <w:jc w:val="both"/>
      </w:pPr>
    </w:p>
    <w:p w:rsidRDefault="00853B3E" w:rsidR="00853B3E"/>
    <w:sectPr w:rsidSect="008C4283"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7D6B" w:rsidP="008C4283" w:rsidR="00567D6B">
      <w:r>
        <w:separator/>
      </w:r>
    </w:p>
  </w:endnote>
  <w:endnote w:id="0" w:type="continuationSeparator">
    <w:p w:rsidRDefault="00567D6B" w:rsidP="008C4283" w:rsidR="00567D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7D6B" w:rsidP="008C4283" w:rsidR="00567D6B">
      <w:r>
        <w:separator/>
      </w:r>
    </w:p>
  </w:footnote>
  <w:footnote w:id="0" w:type="continuationSeparator">
    <w:p w:rsidRDefault="00567D6B" w:rsidP="008C4283" w:rsidR="00567D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69290085"/>
      <w:docPartObj>
        <w:docPartGallery w:val="Page Numbers (Top of Page)"/>
        <w:docPartUnique/>
      </w:docPartObj>
    </w:sdtPr>
    <w:sdtEndPr/>
    <w:sdtContent>
      <w:p w:rsidRDefault="008C4283" w:rsidR="008C4283">
        <w:pPr>
          <w:pStyle w:val="Zaglavlje"/>
          <w:jc w:val="center"/>
        </w:pPr>
        <w:r>
          <w:fldChar w:fldCharType="begin"/>
        </w:r>
        <w:r>
          <w:instrText>PAGE   \* MERGEFORMAT</w:instrText>
        </w:r>
        <w:r>
          <w:fldChar w:fldCharType="separate"/>
        </w:r>
        <w:r w:rsidR="00F02F45">
          <w:rPr>
            <w:noProof/>
          </w:rPr>
          <w:t>2</w:t>
        </w:r>
        <w:r>
          <w:fldChar w:fldCharType="end"/>
        </w:r>
      </w:p>
    </w:sdtContent>
  </w:sdt>
  <w:p w:rsidRDefault="008C4283" w:rsidP="008C4283" w:rsidR="008C4283">
    <w:pPr>
      <w:pStyle w:val="Zaglavlje"/>
      <w:jc w:val="right"/>
    </w:pPr>
    <w:r>
      <w:t>11. St-113/2014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4283" w:rsidP="008C4283" w:rsidR="008C4283">
    <w:pPr>
      <w:pStyle w:val="Zaglavlje"/>
      <w:jc w:val="right"/>
    </w:pPr>
    <w:r>
      <w:t>11. St-113/2014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611EA"/>
    <w:multiLevelType w:val="hybridMultilevel"/>
    <w:tmpl w:val="6E368ADC"/>
    <w:lvl w:tplc="4942CE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3CF70007"/>
    <w:multiLevelType w:val="hybridMultilevel"/>
    <w:tmpl w:val="4A342734"/>
    <w:lvl w:tplc="7A184FAC" w:ilvl="0">
      <w:start w:val="1"/>
      <w:numFmt w:val="upperRoman"/>
      <w:lvlText w:val="%1."/>
      <w:lvlJc w:val="left"/>
      <w:pPr>
        <w:ind w:hanging="720" w:left="142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C7016F4"/>
    <w:multiLevelType w:val="hybridMultilevel"/>
    <w:tmpl w:val="6908F186"/>
    <w:lvl w:tplc="63226BCA" w:ilvl="0">
      <w:start w:val="1"/>
      <w:numFmt w:val="upperRoman"/>
      <w:lvlText w:val="%1."/>
      <w:lvlJc w:val="left"/>
      <w:pPr>
        <w:ind w:hanging="720" w:left="142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2CC9"/>
    <w:rsid w:val="00066650"/>
    <w:rsid w:val="00085E7C"/>
    <w:rsid w:val="000A2CC9"/>
    <w:rsid w:val="000B4D96"/>
    <w:rsid w:val="000D5416"/>
    <w:rsid w:val="000E6D83"/>
    <w:rsid w:val="00112D86"/>
    <w:rsid w:val="00194412"/>
    <w:rsid w:val="001C0155"/>
    <w:rsid w:val="00372788"/>
    <w:rsid w:val="003C2F22"/>
    <w:rsid w:val="00417EA6"/>
    <w:rsid w:val="00567D6B"/>
    <w:rsid w:val="0071519E"/>
    <w:rsid w:val="0075740E"/>
    <w:rsid w:val="007832B8"/>
    <w:rsid w:val="007F7A84"/>
    <w:rsid w:val="00814EDB"/>
    <w:rsid w:val="00815142"/>
    <w:rsid w:val="00853B3E"/>
    <w:rsid w:val="008C4283"/>
    <w:rsid w:val="00981D37"/>
    <w:rsid w:val="00A51DE9"/>
    <w:rsid w:val="00B7506F"/>
    <w:rsid w:val="00BB708F"/>
    <w:rsid w:val="00D8632A"/>
    <w:rsid w:val="00DD0D50"/>
    <w:rsid w:val="00E744B2"/>
    <w:rsid w:val="00EB2737"/>
    <w:rsid w:val="00EB6A52"/>
    <w:rsid w:val="00F02F45"/>
    <w:rsid w:val="00F2599E"/>
    <w:rsid w:val="00FA5B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2CC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A2CC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2CC9"/>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C4283"/>
    <w:pPr>
      <w:tabs>
        <w:tab w:pos="4536" w:val="center"/>
        <w:tab w:pos="9072" w:val="right"/>
      </w:tabs>
    </w:pPr>
  </w:style>
  <w:style w:customStyle="true" w:styleId="ZaglavljeChar" w:type="character">
    <w:name w:val="Zaglavlje Char"/>
    <w:basedOn w:val="Zadanifontodlomka"/>
    <w:link w:val="Zaglavlje"/>
    <w:uiPriority w:val="99"/>
    <w:rsid w:val="008C4283"/>
    <w:rPr>
      <w:rFonts w:cs="Times New Roman" w:eastAsia="Times New Roman"/>
      <w:szCs w:val="24"/>
      <w:lang w:eastAsia="hr-HR"/>
    </w:rPr>
  </w:style>
  <w:style w:styleId="Podnoje" w:type="paragraph">
    <w:name w:val="footer"/>
    <w:basedOn w:val="Normal"/>
    <w:link w:val="PodnojeChar"/>
    <w:uiPriority w:val="99"/>
    <w:unhideWhenUsed/>
    <w:rsid w:val="008C4283"/>
    <w:pPr>
      <w:tabs>
        <w:tab w:pos="4536" w:val="center"/>
        <w:tab w:pos="9072" w:val="right"/>
      </w:tabs>
    </w:pPr>
  </w:style>
  <w:style w:customStyle="true" w:styleId="PodnojeChar" w:type="character">
    <w:name w:val="Podnožje Char"/>
    <w:basedOn w:val="Zadanifontodlomka"/>
    <w:link w:val="Podnoje"/>
    <w:uiPriority w:val="99"/>
    <w:rsid w:val="008C4283"/>
    <w:rPr>
      <w:rFonts w:cs="Times New Roman" w:eastAsia="Times New Roman"/>
      <w:szCs w:val="24"/>
      <w:lang w:eastAsia="hr-HR"/>
    </w:rPr>
  </w:style>
  <w:style w:styleId="Odlomakpopisa" w:type="paragraph">
    <w:name w:val="List Paragraph"/>
    <w:basedOn w:val="Normal"/>
    <w:uiPriority w:val="34"/>
    <w:qFormat/>
    <w:rsid w:val="00112D86"/>
    <w:pPr>
      <w:ind w:left="720"/>
      <w:contextualSpacing/>
    </w:pPr>
  </w:style>
  <w:style w:styleId="Tekstrezerviranogmjesta" w:type="character">
    <w:name w:val="Placeholder Text"/>
    <w:basedOn w:val="Zadanifontodlomka"/>
    <w:uiPriority w:val="99"/>
    <w:semiHidden/>
    <w:rsid w:val="00F02F45"/>
    <w:rPr>
      <w:color w:val="808080"/>
      <w:bdr w:space="0" w:sz="0" w:color="auto" w:val="none"/>
      <w:shd w:fill="auto" w:color="auto" w:val="clear"/>
    </w:rPr>
  </w:style>
  <w:style w:customStyle="true" w:styleId="eSPISCCParagraphDefaultFont" w:type="character">
    <w:name w:val="eSPIS_CC_Paragraph Default Font"/>
    <w:basedOn w:val="Zadanifontodlomka"/>
    <w:rsid w:val="00F02F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2F45"/>
    <w:rPr>
      <w:bdr w:space="0" w:sz="0" w:color="auto" w:val="none"/>
      <w:shd w:fill="FFFFCC" w:color="auto" w:val="clear"/>
      <w:lang w:val="hr-HR"/>
    </w:rPr>
  </w:style>
  <w:style w:customStyle="true" w:styleId="PozadinaSvijetloCrvena" w:type="character">
    <w:name w:val="Pozadina_SvijetloCrvena"/>
    <w:basedOn w:val="eSPISCCParagraphDefaultFont"/>
    <w:rsid w:val="00F02F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2F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2CC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A2CC9"/>
    <w:rPr>
      <w:rFonts w:ascii="Tahoma" w:cs="Tahoma" w:hAnsi="Tahoma"/>
      <w:sz w:val="16"/>
      <w:szCs w:val="16"/>
    </w:rPr>
  </w:style>
  <w:style w:customStyle="1" w:styleId="TekstbaloniaChar" w:type="character">
    <w:name w:val="Tekst balončića Char"/>
    <w:basedOn w:val="Zadanifontodlomka"/>
    <w:link w:val="Tekstbalonia"/>
    <w:uiPriority w:val="99"/>
    <w:semiHidden/>
    <w:rsid w:val="000A2CC9"/>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C4283"/>
    <w:pPr>
      <w:tabs>
        <w:tab w:pos="4536" w:val="center"/>
        <w:tab w:pos="9072" w:val="right"/>
      </w:tabs>
    </w:pPr>
  </w:style>
  <w:style w:customStyle="1" w:styleId="ZaglavljeChar" w:type="character">
    <w:name w:val="Zaglavlje Char"/>
    <w:basedOn w:val="Zadanifontodlomka"/>
    <w:link w:val="Zaglavlje"/>
    <w:uiPriority w:val="99"/>
    <w:rsid w:val="008C4283"/>
    <w:rPr>
      <w:rFonts w:cs="Times New Roman" w:eastAsia="Times New Roman"/>
      <w:szCs w:val="24"/>
      <w:lang w:eastAsia="hr-HR"/>
    </w:rPr>
  </w:style>
  <w:style w:styleId="Podnoje" w:type="paragraph">
    <w:name w:val="footer"/>
    <w:basedOn w:val="Normal"/>
    <w:link w:val="PodnojeChar"/>
    <w:uiPriority w:val="99"/>
    <w:unhideWhenUsed/>
    <w:rsid w:val="008C4283"/>
    <w:pPr>
      <w:tabs>
        <w:tab w:pos="4536" w:val="center"/>
        <w:tab w:pos="9072" w:val="right"/>
      </w:tabs>
    </w:pPr>
  </w:style>
  <w:style w:customStyle="1" w:styleId="PodnojeChar" w:type="character">
    <w:name w:val="Podnožje Char"/>
    <w:basedOn w:val="Zadanifontodlomka"/>
    <w:link w:val="Podnoje"/>
    <w:uiPriority w:val="99"/>
    <w:rsid w:val="008C4283"/>
    <w:rPr>
      <w:rFonts w:cs="Times New Roman" w:eastAsia="Times New Roman"/>
      <w:szCs w:val="24"/>
      <w:lang w:eastAsia="hr-HR"/>
    </w:rPr>
  </w:style>
  <w:style w:styleId="Odlomakpopisa" w:type="paragraph">
    <w:name w:val="List Paragraph"/>
    <w:basedOn w:val="Normal"/>
    <w:uiPriority w:val="34"/>
    <w:qFormat/>
    <w:rsid w:val="00112D86"/>
    <w:pPr>
      <w:ind w:left="720"/>
      <w:contextualSpacing/>
    </w:pPr>
  </w:style>
  <w:style w:styleId="Tekstrezerviranogmjesta" w:type="character">
    <w:name w:val="Placeholder Text"/>
    <w:basedOn w:val="Zadanifontodlomka"/>
    <w:uiPriority w:val="99"/>
    <w:semiHidden/>
    <w:rsid w:val="00F02F45"/>
    <w:rPr>
      <w:color w:val="808080"/>
      <w:bdr w:color="auto" w:space="0" w:sz="0" w:val="none"/>
      <w:shd w:color="auto" w:fill="auto" w:val="clear"/>
    </w:rPr>
  </w:style>
  <w:style w:customStyle="1" w:styleId="eSPISCCParagraphDefaultFont" w:type="character">
    <w:name w:val="eSPIS_CC_Paragraph Default Font"/>
    <w:basedOn w:val="Zadanifontodlomka"/>
    <w:rsid w:val="00F02F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2F45"/>
    <w:rPr>
      <w:bdr w:color="auto" w:space="0" w:sz="0" w:val="none"/>
      <w:shd w:color="auto" w:fill="FFFFCC" w:val="clear"/>
      <w:lang w:val="hr-HR"/>
    </w:rPr>
  </w:style>
  <w:style w:customStyle="1" w:styleId="PozadinaSvijetloCrvena" w:type="character">
    <w:name w:val="Pozadina_SvijetloCrvena"/>
    <w:basedOn w:val="eSPISCCParagraphDefaultFont"/>
    <w:rsid w:val="00F02F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2F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2698510">
      <w:bodyDiv w:val="true"/>
      <w:marLeft w:val="0"/>
      <w:marRight w:val="0"/>
      <w:marTop w:val="0"/>
      <w:marBottom w:val="0"/>
      <w:divBdr>
        <w:top w:space="0" w:sz="0" w:color="auto" w:val="none"/>
        <w:left w:space="0" w:sz="0" w:color="auto" w:val="none"/>
        <w:bottom w:space="0" w:sz="0" w:color="auto" w:val="none"/>
        <w:right w:space="0" w:sz="0" w:color="auto" w:val="none"/>
      </w:divBdr>
    </w:div>
    <w:div w:id="9340929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520</properties:Words>
  <properties:Characters>2780</properties:Characters>
  <properties:Lines>65</properties:Lines>
  <properties:Paragraphs>25</properties:Paragraphs>
  <properties:TotalTime>108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2017-09-29T09:53:00Z</dcterms:created>
  <dc:creator>Katarina Mikulić</dc:creator>
  <cp:lastModifiedBy>Ana Golub Gruić</cp:lastModifiedBy>
  <cp:lastPrinted>2017-09-29T11:47:00Z</cp:lastPrinted>
  <dcterms:modified xmlns:xsi="http://www.w3.org/2001/XMLSchema-instance" xsi:type="dcterms:W3CDTF">2017-09-29T12:29:00Z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