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bae0" w14:paraId="cc2bae0" w:rsidRDefault="00B15BC8" w:rsidP="00B474C8" w:rsidR="00B15BC8">
      <w:pPr>
        <w15:collapsed w:val="false"/>
      </w:pPr>
      <w:bookmarkStart w:name="_GoBack" w:id="0"/>
      <w:bookmarkEnd w:id="0"/>
    </w:p>
    <w:p w:rsidRDefault="00B474C8" w:rsidP="00B474C8" w:rsidR="00B474C8" w:rsidRPr="006549AC">
      <w:pPr>
        <w:rPr>
          <w:rStyle w:val="Brojstranice"/>
        </w:rPr>
      </w:pPr>
      <w:r w:rsidRPr="006549AC">
        <w:tab/>
        <w:t xml:space="preserve">  </w:t>
      </w:r>
      <w:r w:rsidR="009701AE">
        <w:t xml:space="preserve">   </w:t>
      </w:r>
      <w:r w:rsidR="006C2825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9701AE" w:rsidP="00B474C8" w:rsidR="00B474C8" w:rsidRPr="006549AC">
      <w:pPr>
        <w:rPr>
          <w:bCs/>
        </w:rPr>
      </w:pPr>
      <w:r>
        <w:rPr>
          <w:bCs/>
        </w:rPr>
        <w:t xml:space="preserve">   </w:t>
      </w:r>
      <w:r w:rsidR="00B474C8" w:rsidRPr="006549AC">
        <w:rPr>
          <w:bCs/>
        </w:rPr>
        <w:t>REPUBLIKA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9701AE" w:rsidR="00B474C8" w:rsidRPr="006549AC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9701AE" w:rsidP="00B474C8" w:rsidR="009701AE">
      <w:pPr>
        <w:jc w:val="center"/>
        <w:rPr>
          <w:rStyle w:val="Brojstranice"/>
        </w:rPr>
      </w:pPr>
    </w:p>
    <w:p w:rsidRDefault="009701AE" w:rsidP="00B474C8" w:rsidR="009701AE">
      <w:pPr>
        <w:jc w:val="center"/>
        <w:rPr>
          <w:bCs/>
        </w:rPr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B15BC8" w:rsidP="00B474C8" w:rsidR="00B15BC8">
      <w:pPr>
        <w:jc w:val="center"/>
        <w:rPr>
          <w:rStyle w:val="Brojstranice"/>
        </w:rPr>
      </w:pP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EE37CD" w:rsidP="00EE37CD" w:rsidR="00EE37CD">
      <w:pPr>
        <w:jc w:val="both"/>
        <w:rPr>
          <w:rStyle w:val="Brojstranice"/>
        </w:rPr>
      </w:pPr>
      <w:r>
        <w:rPr>
          <w:rStyle w:val="Brojstranice"/>
        </w:rPr>
        <w:tab/>
      </w:r>
      <w:r w:rsidRPr="00EE37CD">
        <w:rPr>
          <w:rStyle w:val="Brojstranice"/>
        </w:rPr>
        <w:t>Trgovački sud u Pazinu, po sucu Ivanu Dujiću, u stečajnom postupku nad Stečajnom masom iza SABA INŽENJERING d.o.o. u stečaju Našice, Martin, Bana Jelačića 48, O</w:t>
      </w:r>
      <w:r w:rsidR="004238AC">
        <w:rPr>
          <w:rStyle w:val="Brojstranice"/>
        </w:rPr>
        <w:t>IB 44083852960, 21</w:t>
      </w:r>
      <w:r w:rsidRPr="00EE37CD">
        <w:rPr>
          <w:rStyle w:val="Brojstranice"/>
        </w:rPr>
        <w:t>. lipnja 201</w:t>
      </w:r>
      <w:r w:rsidR="009701AE">
        <w:rPr>
          <w:rStyle w:val="Brojstranice"/>
        </w:rPr>
        <w:t>8</w:t>
      </w:r>
      <w:r w:rsidRPr="00EE37CD">
        <w:rPr>
          <w:rStyle w:val="Brojstranice"/>
        </w:rPr>
        <w:t>.</w:t>
      </w:r>
    </w:p>
    <w:p w:rsidRDefault="009701AE" w:rsidP="009701AE" w:rsidR="009701AE">
      <w:pPr>
        <w:rPr>
          <w:rStyle w:val="Brojstranice"/>
        </w:rPr>
      </w:pPr>
    </w:p>
    <w:p w:rsidRDefault="00D57C1C" w:rsidP="009701AE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EE37CD" w:rsidRPr="00EE37CD">
        <w:t>Nikoli Kruljcu iz Našica, Martin, Bana Jelačića 48</w:t>
      </w:r>
      <w:r w:rsidR="00D94838" w:rsidRPr="006549AC">
        <w:t xml:space="preserve">, </w:t>
      </w:r>
      <w:r w:rsidR="00464E48" w:rsidRPr="006549AC">
        <w:t>od</w:t>
      </w:r>
      <w:r w:rsidR="004238AC">
        <w:t xml:space="preserve">ređuje se nagrada </w:t>
      </w:r>
      <w:r w:rsidR="0006203A" w:rsidRPr="006549AC">
        <w:t xml:space="preserve">u </w:t>
      </w:r>
      <w:r w:rsidR="004238AC">
        <w:t>bruto</w:t>
      </w:r>
      <w:r w:rsidR="0006203A" w:rsidRPr="006549AC">
        <w:t xml:space="preserve"> iznosu od </w:t>
      </w:r>
      <w:r w:rsidR="000D54DD">
        <w:t>24</w:t>
      </w:r>
      <w:r w:rsidR="000D54DD" w:rsidRPr="000D54DD">
        <w:t xml:space="preserve">9.980,00 </w:t>
      </w:r>
      <w:r w:rsidR="0006203A" w:rsidRPr="006549AC">
        <w:t>kuna</w:t>
      </w:r>
      <w:r w:rsidR="00BE1F60">
        <w:t>.</w:t>
      </w:r>
    </w:p>
    <w:p w:rsidRDefault="003E6B24" w:rsidP="00517B29" w:rsidR="003E6B24" w:rsidRPr="006549AC">
      <w:pPr>
        <w:jc w:val="center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E1F60" w:rsidR="00544D8B">
      <w:pPr>
        <w:jc w:val="both"/>
      </w:pPr>
      <w:r w:rsidRPr="006549AC">
        <w:tab/>
        <w:t xml:space="preserve">U podnesku od </w:t>
      </w:r>
      <w:r w:rsidR="004238AC">
        <w:t>23</w:t>
      </w:r>
      <w:r w:rsidRPr="006549AC">
        <w:t xml:space="preserve">. </w:t>
      </w:r>
      <w:r w:rsidR="004238AC">
        <w:t>travnja</w:t>
      </w:r>
      <w:r w:rsidRPr="006549AC">
        <w:t xml:space="preserve"> 201</w:t>
      </w:r>
      <w:r w:rsidR="004238AC">
        <w:t>8</w:t>
      </w:r>
      <w:r w:rsidRPr="006549AC">
        <w:t>. stečajni upravitelj je zatražio od</w:t>
      </w:r>
      <w:r w:rsidR="004238AC">
        <w:t>ređivanje nagrade.</w:t>
      </w:r>
    </w:p>
    <w:p w:rsidRDefault="009B4AE6" w:rsidP="009B4AE6" w:rsidR="009B4AE6">
      <w:pPr>
        <w:jc w:val="both"/>
      </w:pPr>
      <w:r>
        <w:tab/>
        <w:t>S</w:t>
      </w:r>
      <w:r w:rsidRPr="006549AC">
        <w:t xml:space="preserve">tečajni upravitelj </w:t>
      </w:r>
      <w:r>
        <w:t xml:space="preserve">je </w:t>
      </w:r>
      <w:r w:rsidRPr="006549AC">
        <w:t xml:space="preserve">unovčio stečajnu masu u iznosu od </w:t>
      </w:r>
      <w:r>
        <w:t>2</w:t>
      </w:r>
      <w:r w:rsidRPr="006549AC">
        <w:t>.</w:t>
      </w:r>
      <w:r>
        <w:t>714.000</w:t>
      </w:r>
      <w:r w:rsidRPr="006549AC">
        <w:t>,</w:t>
      </w:r>
      <w:r>
        <w:t>00</w:t>
      </w:r>
      <w:r w:rsidRPr="006549AC">
        <w:t xml:space="preserve"> kn</w:t>
      </w:r>
      <w:r>
        <w:t xml:space="preserve"> (k.č. 986/6 k.o. k.o. Ližnjan unovčena je u ovršnom postupku koji je kod Općinskog suda u Puli vođen pod posl.br. Ovr-4577/17 za </w:t>
      </w:r>
      <w:r w:rsidRPr="009B4AE6">
        <w:t>iznos od 2.714.000,00 kn</w:t>
      </w:r>
      <w:r>
        <w:t>)</w:t>
      </w:r>
      <w:r w:rsidRPr="006549AC">
        <w:t>.</w:t>
      </w:r>
    </w:p>
    <w:p w:rsidRDefault="009B4AE6" w:rsidP="009B4AE6" w:rsidR="009B4AE6" w:rsidRPr="006549AC">
      <w:pPr>
        <w:jc w:val="both"/>
      </w:pPr>
      <w:r w:rsidRPr="006549AC">
        <w:tab/>
        <w:t>Prema tako unovčenoj stečajnoj masi, sud je stečajnom upravitelju, sukladno čl. 5. st. 1., čl. 7. te čl. 15. st. 1. Uredbe o kriterijima i načinu obračuna i plaćanju nagrada stečajnim upraviteljima (dalje: Uredba),  odredio nagradu na način kako slijedi:</w:t>
      </w:r>
    </w:p>
    <w:p w:rsidRDefault="009B4AE6" w:rsidP="009B4AE6" w:rsidR="009B4AE6" w:rsidRPr="006549AC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6542AA" w:rsidR="009B4AE6" w:rsidRPr="006549AC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B4AE6" w:rsidP="006542AA" w:rsidR="009B4AE6" w:rsidRPr="006549AC">
            <w:pPr>
              <w:jc w:val="center"/>
              <w:rPr>
                <w:rFonts w:eastAsia="Arial Unicode MS"/>
              </w:rPr>
            </w:pPr>
          </w:p>
          <w:p w:rsidRDefault="009B4AE6" w:rsidP="006542AA" w:rsidR="009B4AE6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B4AE6" w:rsidP="006542AA" w:rsidR="009B4AE6" w:rsidRPr="006549AC">
            <w:pPr>
              <w:jc w:val="center"/>
              <w:rPr>
                <w:rFonts w:eastAsia="Arial Unicode MS"/>
              </w:rPr>
            </w:pPr>
          </w:p>
          <w:p w:rsidRDefault="009B4AE6" w:rsidP="006542AA" w:rsidR="009B4AE6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B4AE6" w:rsidP="006542AA" w:rsidR="009B4AE6" w:rsidRPr="006549AC">
            <w:pPr>
              <w:jc w:val="center"/>
              <w:rPr>
                <w:rFonts w:eastAsia="Arial Unicode MS"/>
              </w:rPr>
            </w:pPr>
          </w:p>
          <w:p w:rsidRDefault="009B4AE6" w:rsidP="006542AA" w:rsidR="009B4AE6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Iznos nagrade</w:t>
            </w:r>
          </w:p>
        </w:tc>
      </w:tr>
      <w:tr w:rsidTr="006542AA" w:rsidR="009B4AE6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pPr>
              <w:tabs>
                <w:tab w:pos="2862" w:val="center"/>
              </w:tabs>
              <w:rPr>
                <w:color w:val="000000"/>
              </w:rPr>
            </w:pPr>
            <w:r w:rsidRPr="006549AC">
              <w:rPr>
                <w:color w:val="000000"/>
              </w:rPr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pPr>
              <w:jc w:val="right"/>
              <w:rPr>
                <w:color w:val="000000"/>
              </w:rPr>
            </w:pPr>
            <w:r w:rsidRPr="006549AC">
              <w:rPr>
                <w:color w:val="000000"/>
              </w:rPr>
              <w:t>16.000,00</w:t>
            </w:r>
          </w:p>
        </w:tc>
      </w:tr>
      <w:tr w:rsidTr="006542AA" w:rsidR="009B4AE6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6549AC">
              <w:rPr>
                <w:rFonts w:eastAsia="Arial Unicode MS"/>
                <w:color w:val="000000"/>
              </w:rPr>
              <w:t xml:space="preserve">od 100.000,01 kn  do 300.000,00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pPr>
              <w:jc w:val="right"/>
              <w:rPr>
                <w:color w:val="000000"/>
              </w:rPr>
            </w:pPr>
            <w:r w:rsidRPr="006549AC">
              <w:rPr>
                <w:color w:val="000000"/>
              </w:rPr>
              <w:t>24.000,00</w:t>
            </w:r>
          </w:p>
        </w:tc>
      </w:tr>
      <w:tr w:rsidTr="006542AA" w:rsidR="009B4AE6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pPr>
              <w:jc w:val="center"/>
            </w:pPr>
            <w:r w:rsidRPr="006549AC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r w:rsidRPr="006549AC">
              <w:t>od 300.000,01 kn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pPr>
              <w:jc w:val="right"/>
            </w:pPr>
            <w:r w:rsidRPr="006549AC">
              <w:t>20.000,00</w:t>
            </w:r>
          </w:p>
        </w:tc>
      </w:tr>
      <w:tr w:rsidTr="006542AA" w:rsidR="009B4AE6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pPr>
              <w:jc w:val="center"/>
            </w:pPr>
            <w:r w:rsidRPr="006549AC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r w:rsidRPr="006549AC">
              <w:t>od 500.000,01 kn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pPr>
              <w:jc w:val="right"/>
            </w:pPr>
            <w:r w:rsidRPr="006549AC">
              <w:t>40.000,00</w:t>
            </w:r>
          </w:p>
        </w:tc>
      </w:tr>
      <w:tr w:rsidTr="006542AA" w:rsidR="009B4AE6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pPr>
              <w:jc w:val="center"/>
            </w:pPr>
            <w:r w:rsidRPr="006549AC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2A7DFB" w:rsidR="009B4AE6" w:rsidRPr="006549AC">
            <w:r w:rsidRPr="006549AC">
              <w:t xml:space="preserve">od 1.000.000,01 kn do </w:t>
            </w:r>
            <w:r w:rsidR="002A7DFB" w:rsidRPr="002A7DFB">
              <w:t xml:space="preserve">2.714.000,00 </w:t>
            </w:r>
            <w:r w:rsidRPr="00F604AA">
              <w:t xml:space="preserve"> </w:t>
            </w:r>
            <w:r w:rsidRPr="006549AC">
              <w:t>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7DFB" w:rsidP="002A7DFB" w:rsidR="009B4AE6" w:rsidRPr="006549AC">
            <w:pPr>
              <w:jc w:val="right"/>
            </w:pPr>
            <w:r>
              <w:t>119</w:t>
            </w:r>
            <w:r w:rsidR="009B4AE6">
              <w:t>.</w:t>
            </w:r>
            <w:r>
              <w:t>98</w:t>
            </w:r>
            <w:r w:rsidR="009B4AE6">
              <w:t>0</w:t>
            </w:r>
            <w:r w:rsidR="009B4AE6" w:rsidRPr="006549AC">
              <w:t>,0</w:t>
            </w:r>
            <w:r w:rsidR="009B4AE6">
              <w:t>0</w:t>
            </w:r>
          </w:p>
        </w:tc>
      </w:tr>
      <w:tr w:rsidTr="006542AA" w:rsidR="009B4AE6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B4AE6" w:rsidP="006542AA" w:rsidR="009B4AE6" w:rsidRPr="006549AC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B4AE6" w:rsidP="006542AA" w:rsidR="009B4AE6" w:rsidRPr="006549AC">
            <w:pPr>
              <w:jc w:val="center"/>
            </w:pPr>
            <w:r w:rsidRPr="006549AC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7DFB" w:rsidP="006542AA" w:rsidR="009B4AE6" w:rsidRPr="006549AC">
            <w:pPr>
              <w:jc w:val="right"/>
            </w:pPr>
            <w:r w:rsidRPr="002A7DFB">
              <w:t>219</w:t>
            </w:r>
            <w:r>
              <w:t>.</w:t>
            </w:r>
            <w:r w:rsidRPr="002A7DFB">
              <w:t>980</w:t>
            </w:r>
            <w:r w:rsidR="009B4AE6" w:rsidRPr="006549AC">
              <w:t>,0</w:t>
            </w:r>
            <w:r w:rsidR="009B4AE6">
              <w:t>0</w:t>
            </w:r>
            <w:r w:rsidR="009B4AE6" w:rsidRPr="006549AC">
              <w:t xml:space="preserve"> kn</w:t>
            </w:r>
          </w:p>
        </w:tc>
      </w:tr>
    </w:tbl>
    <w:p w:rsidRDefault="009B4AE6" w:rsidP="009B4AE6" w:rsidR="009B4AE6">
      <w:pPr>
        <w:jc w:val="both"/>
      </w:pPr>
    </w:p>
    <w:p w:rsidRDefault="000D54DD" w:rsidP="009B4AE6" w:rsidR="002A7DFB">
      <w:pPr>
        <w:jc w:val="both"/>
      </w:pPr>
      <w:r>
        <w:tab/>
      </w:r>
      <w:r w:rsidRPr="000D54DD">
        <w:t xml:space="preserve">Budući da </w:t>
      </w:r>
      <w:r>
        <w:t>će, prema projekciji namirenja iz</w:t>
      </w:r>
      <w:r w:rsidRPr="000D54DD">
        <w:t xml:space="preserve"> podnesk</w:t>
      </w:r>
      <w:r>
        <w:t>a</w:t>
      </w:r>
      <w:r w:rsidRPr="000D54DD">
        <w:t xml:space="preserve"> </w:t>
      </w:r>
      <w:r>
        <w:t>stečajnog</w:t>
      </w:r>
      <w:r w:rsidRPr="000D54DD">
        <w:t xml:space="preserve"> upravitelj</w:t>
      </w:r>
      <w:r>
        <w:t>a</w:t>
      </w:r>
      <w:r w:rsidRPr="000D54DD">
        <w:t xml:space="preserve"> od 23. travnja 2018.</w:t>
      </w:r>
      <w:r>
        <w:t xml:space="preserve">, biti </w:t>
      </w:r>
      <w:r w:rsidRPr="000D54DD">
        <w:t xml:space="preserve">namireni u cijelosti svi stečajni vjerovnici, sud je stečajnom upravitelju, </w:t>
      </w:r>
      <w:r w:rsidRPr="000D54DD">
        <w:lastRenderedPageBreak/>
        <w:t xml:space="preserve">sukladno čl. 5. st. 2., čl. 8. te čl. 15. st. 1. Uredbe,  odredio </w:t>
      </w:r>
      <w:r>
        <w:t xml:space="preserve">i </w:t>
      </w:r>
      <w:r w:rsidRPr="000D54DD">
        <w:t>doda</w:t>
      </w:r>
      <w:r>
        <w:t>tnu nagradu u bruto iznosu od 30</w:t>
      </w:r>
      <w:r w:rsidRPr="000D54DD">
        <w:t>.000,00  k</w:t>
      </w:r>
      <w:r>
        <w:t>n – ukupno 24</w:t>
      </w:r>
      <w:r w:rsidRPr="000D54DD">
        <w:t>9.980,00</w:t>
      </w:r>
      <w:r>
        <w:t xml:space="preserve"> kn</w:t>
      </w:r>
      <w:r w:rsidRPr="000D54DD">
        <w:t>.</w:t>
      </w:r>
      <w:r w:rsidRPr="000D54DD">
        <w:tab/>
      </w:r>
    </w:p>
    <w:p w:rsidRDefault="009B4AE6" w:rsidP="009B4AE6" w:rsidR="009B4AE6" w:rsidRPr="006549AC">
      <w:pPr>
        <w:jc w:val="both"/>
      </w:pPr>
      <w:r w:rsidRPr="006549AC">
        <w:tab/>
        <w:t>S obzirom na sve navedeno odlučeno je kao u izreci.</w:t>
      </w:r>
    </w:p>
    <w:p w:rsidRDefault="00E0671B" w:rsidP="001E275E" w:rsidR="00E0671B" w:rsidRPr="006549AC">
      <w:pPr>
        <w:jc w:val="both"/>
      </w:pPr>
    </w:p>
    <w:p w:rsidRDefault="00D57C1C" w:rsidP="00B15BC8" w:rsidR="00D57C1C" w:rsidRPr="006549AC">
      <w:pPr>
        <w:jc w:val="center"/>
      </w:pPr>
      <w:r w:rsidRPr="006549AC">
        <w:t xml:space="preserve">U Pazinu, </w:t>
      </w:r>
      <w:r w:rsidR="000D54DD">
        <w:t>21</w:t>
      </w:r>
      <w:r w:rsidR="00964990" w:rsidRPr="006549AC">
        <w:t>.</w:t>
      </w:r>
      <w:r w:rsidR="00C9335F" w:rsidRPr="006549AC">
        <w:t xml:space="preserve"> </w:t>
      </w:r>
      <w:r w:rsidR="00EE37CD">
        <w:t>lipnja</w:t>
      </w:r>
      <w:r w:rsidR="00C44E6E" w:rsidRPr="006549AC">
        <w:t xml:space="preserve"> 201</w:t>
      </w:r>
      <w:r w:rsidR="000D54DD">
        <w:t>8</w:t>
      </w:r>
      <w:r w:rsidR="00C44E6E" w:rsidRPr="006549AC">
        <w:t>.</w:t>
      </w:r>
    </w:p>
    <w:p w:rsidRDefault="00B15BC8" w:rsidP="00D57C1C" w:rsidR="00B15BC8">
      <w:pPr>
        <w:jc w:val="both"/>
      </w:pPr>
    </w:p>
    <w:p w:rsidRDefault="00D57C1C" w:rsidP="00B15BC8" w:rsidR="00D57C1C" w:rsidRPr="006549AC">
      <w:pPr>
        <w:ind w:left="5664"/>
        <w:jc w:val="center"/>
      </w:pPr>
      <w:r w:rsidRPr="006549AC">
        <w:t>Stečajni sudac</w:t>
      </w:r>
    </w:p>
    <w:p w:rsidRDefault="00B15BC8" w:rsidP="00B15BC8" w:rsidR="00B15BC8">
      <w:pPr>
        <w:ind w:left="5664"/>
        <w:jc w:val="center"/>
      </w:pPr>
    </w:p>
    <w:p w:rsidRDefault="00473C77" w:rsidP="00B15BC8" w:rsidR="00D57C1C" w:rsidRPr="006549AC">
      <w:pPr>
        <w:ind w:left="5664"/>
        <w:jc w:val="center"/>
      </w:pPr>
      <w:r w:rsidRPr="006549AC">
        <w:t>Ivan Dujić</w:t>
      </w:r>
      <w:r w:rsidR="006C2825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>- 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526DF9">
        <w:t xml:space="preserve"> </w:t>
      </w:r>
      <w:r w:rsidR="00EE37CD" w:rsidRPr="00EE37CD">
        <w:t>Nikoli Kruljcu iz Našica, Martin, Bana Jelačića 48</w:t>
      </w:r>
    </w:p>
    <w:sectPr w:rsidSect="00B15BC8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387" w:rsidR="007E1387">
      <w:r>
        <w:separator/>
      </w:r>
    </w:p>
  </w:endnote>
  <w:endnote w:id="0" w:type="continuationSeparator">
    <w:p w:rsidRDefault="007E1387" w:rsidR="007E1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387" w:rsidR="007E1387">
      <w:r>
        <w:separator/>
      </w:r>
    </w:p>
  </w:footnote>
  <w:footnote w:id="0" w:type="continuationSeparator">
    <w:p w:rsidRDefault="007E1387" w:rsidR="007E1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8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P="009701AE" w:rsidR="00C16C64" w:rsidRPr="009701AE">
    <w:pPr>
      <w:jc w:val="right"/>
      <w:rPr>
        <w:sz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9701AE" w:rsidRPr="009701AE">
      <w:rPr>
        <w:b/>
        <w:szCs w:val="23"/>
      </w:rPr>
      <w:t xml:space="preserve">           </w:t>
    </w:r>
    <w:r w:rsidR="009701AE" w:rsidRPr="009701AE">
      <w:rPr>
        <w:szCs w:val="23"/>
      </w:rPr>
      <w:t>10 St-1086/2016-95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9701AE" w:rsidR="00C16C64" w:rsidRPr="009701AE">
    <w:pPr>
      <w:jc w:val="right"/>
      <w:rPr>
        <w:sz w:val="28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EE37CD" w:rsidRPr="009701AE">
      <w:rPr>
        <w:b/>
        <w:szCs w:val="23"/>
      </w:rPr>
      <w:t xml:space="preserve">      </w:t>
    </w:r>
    <w:r w:rsidR="004238AC" w:rsidRPr="009701AE">
      <w:rPr>
        <w:b/>
        <w:szCs w:val="23"/>
      </w:rPr>
      <w:t xml:space="preserve">     </w:t>
    </w:r>
    <w:r w:rsidR="00EE37CD" w:rsidRPr="009701AE">
      <w:rPr>
        <w:szCs w:val="23"/>
      </w:rPr>
      <w:t>10 St-1086/</w:t>
    </w:r>
    <w:r w:rsidR="004238AC" w:rsidRPr="009701AE">
      <w:rPr>
        <w:szCs w:val="23"/>
      </w:rPr>
      <w:t>20</w:t>
    </w:r>
    <w:r w:rsidR="00EE37CD" w:rsidRPr="009701AE">
      <w:rPr>
        <w:szCs w:val="23"/>
      </w:rPr>
      <w:t>16-</w:t>
    </w:r>
    <w:r w:rsidR="004238AC" w:rsidRPr="009701AE">
      <w:rPr>
        <w:szCs w:val="23"/>
      </w:rPr>
      <w:t>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D54DD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243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A7DFB"/>
    <w:rsid w:val="002C09AC"/>
    <w:rsid w:val="002C44DB"/>
    <w:rsid w:val="002C4D03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A1A99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38AC"/>
    <w:rsid w:val="004245F4"/>
    <w:rsid w:val="004339EF"/>
    <w:rsid w:val="00436B5B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26DF9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96212"/>
    <w:rsid w:val="005A466C"/>
    <w:rsid w:val="005B1A3A"/>
    <w:rsid w:val="005B460E"/>
    <w:rsid w:val="005C144C"/>
    <w:rsid w:val="005C324C"/>
    <w:rsid w:val="005F468D"/>
    <w:rsid w:val="00600F95"/>
    <w:rsid w:val="00607FF9"/>
    <w:rsid w:val="00611E69"/>
    <w:rsid w:val="006165B5"/>
    <w:rsid w:val="00616E95"/>
    <w:rsid w:val="00632E30"/>
    <w:rsid w:val="00643065"/>
    <w:rsid w:val="00646A19"/>
    <w:rsid w:val="006542AA"/>
    <w:rsid w:val="006549AC"/>
    <w:rsid w:val="006679D5"/>
    <w:rsid w:val="006845B2"/>
    <w:rsid w:val="00686C47"/>
    <w:rsid w:val="00687E00"/>
    <w:rsid w:val="00690767"/>
    <w:rsid w:val="006A5E5B"/>
    <w:rsid w:val="006B7A50"/>
    <w:rsid w:val="006C2825"/>
    <w:rsid w:val="006C2C31"/>
    <w:rsid w:val="006D724B"/>
    <w:rsid w:val="006E0D6B"/>
    <w:rsid w:val="006E0FEE"/>
    <w:rsid w:val="006E3EB7"/>
    <w:rsid w:val="006F3314"/>
    <w:rsid w:val="007045E1"/>
    <w:rsid w:val="0071233C"/>
    <w:rsid w:val="00714290"/>
    <w:rsid w:val="00745AE0"/>
    <w:rsid w:val="00771D77"/>
    <w:rsid w:val="00780159"/>
    <w:rsid w:val="007846FF"/>
    <w:rsid w:val="007C40DA"/>
    <w:rsid w:val="007D0370"/>
    <w:rsid w:val="007D0CE7"/>
    <w:rsid w:val="007D52B6"/>
    <w:rsid w:val="007E1387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01AE"/>
    <w:rsid w:val="009717F0"/>
    <w:rsid w:val="00972D43"/>
    <w:rsid w:val="00975409"/>
    <w:rsid w:val="009817C4"/>
    <w:rsid w:val="00990289"/>
    <w:rsid w:val="009B35E6"/>
    <w:rsid w:val="009B401E"/>
    <w:rsid w:val="009B4AE6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5BC8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E1F60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A3671"/>
    <w:rsid w:val="00CC37F0"/>
    <w:rsid w:val="00CD2543"/>
    <w:rsid w:val="00CE789C"/>
    <w:rsid w:val="00CF19CB"/>
    <w:rsid w:val="00CF2166"/>
    <w:rsid w:val="00D04156"/>
    <w:rsid w:val="00D04BF0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71C55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2EB0"/>
    <w:rsid w:val="00E750AF"/>
    <w:rsid w:val="00E81482"/>
    <w:rsid w:val="00E83CE7"/>
    <w:rsid w:val="00E90B48"/>
    <w:rsid w:val="00E90E4D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E37CD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8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8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8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19.6.18. u radu zadnji svežanj, 
ostali svežnjevi u REF 10</izvorni_sadrzaj>
    <derivirana_varijabla naziv="DomainObject.Predmet.Opis_1">19.6.18. u radu zadnji svežanj, 
ostali svežnjevi 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SABA INŽENJERING d.o.o. za projektiranje i usluge u stečaju</izvorni_sadrzaj>
    <derivirana_varijabla naziv="DomainObject.Predmet.ProtustrankaFormated_1">  Stečajna masa iza SABA INŽENJERING d.o.o. za projektiranje i usluge u stečaju</derivirana_varijabla>
  </DomainObject.Predmet.ProtustrankaFormated>
  <DomainObject.Predmet.ProtustrankaFormatedOIB>
    <izvorni_sadrzaj>  Stečajna masa iza SABA INŽENJERING d.o.o. za projektiranje i usluge u stečaju, OIB 44083852960</izvorni_sadrzaj>
    <derivirana_varijabla naziv="DomainObject.Predmet.ProtustrankaFormatedOIB_1">  Stečajna masa iza SABA INŽENJERING d.o.o. za projektiranje i usluge u stečaju, OIB 44083852960</derivirana_varijabla>
  </DomainObject.Predmet.ProtustrankaFormatedOIB>
  <DomainObject.Predmet.ProtustrankaFormatedWithAdress>
    <izvorni_sadrzaj> Stečajna masa iza SABA INŽENJERING d.o.o. za projektiranje i usluge u stečaju, Martin, Bana Jelačića 48, 31500 Našice</izvorni_sadrzaj>
    <derivirana_varijabla naziv="DomainObject.Predmet.ProtustrankaFormatedWithAdress_1"> Stečajna masa iza SABA INŽENJERING d.o.o. za projektiranje i usluge u stečaju, Martin, Bana Jelačića 48, 31500 Našice</derivirana_varijabla>
  </DomainObject.Predmet.ProtustrankaFormatedWithAdress>
  <DomainObject.Predmet.ProtustrankaFormatedWithAdressOIB>
    <izvorni_sadrzaj> Stečajna masa iza SABA INŽENJERING d.o.o. za projektiranje i usluge u stečaju, OIB 44083852960, Martin, Bana Jelačića 48, 31500 Našice</izvorni_sadrzaj>
    <derivirana_varijabla naziv="DomainObject.Predmet.ProtustrankaFormatedWithAdressOIB_1"> Stečajna masa iza SABA INŽENJERING d.o.o. za projektiranje i usluge u stečaju, OIB 44083852960, Martin, Bana Jelačića 48, 31500 Našice</derivirana_varijabla>
  </DomainObject.Predmet.ProtustrankaFormatedWithAdressOIB>
  <DomainObject.Predmet.ProtustrankaWithAdress>
    <izvorni_sadrzaj>Stečajna masa iza SABA INŽENJERING d.o.o. za projektiranje i usluge u stečaju Martin, Bana Jelačića 48, 31500 Našice</izvorni_sadrzaj>
    <derivirana_varijabla naziv="DomainObject.Predmet.ProtustrankaWithAdress_1">Stečajna masa iza SABA INŽENJERING d.o.o. za projektiranje i usluge u stečaju Martin, Bana Jelačića 48, 31500 Našice</derivirana_varijabla>
  </DomainObject.Predmet.ProtustrankaWithAdress>
  <DomainObject.Predmet.ProtustrankaWithAdressOIB>
    <izvorni_sadrzaj>Stečajna masa iza SABA INŽENJERING d.o.o. za projektiranje i usluge u stečaju, OIB 44083852960, Martin, Bana Jelačića 48, 31500 Našice</izvorni_sadrzaj>
    <derivirana_varijabla naziv="DomainObject.Predmet.ProtustrankaWithAdressOIB_1">Stečajna masa iza SABA INŽENJERING d.o.o. za projektiranje i usluge u stečaju, OIB 44083852960, Martin, Bana Jelačića 48, 31500 Našice</derivirana_varijabla>
  </DomainObject.Predmet.ProtustrankaWithAdressOIB>
  <DomainObject.Predmet.ProtustrankaNazivFormated>
    <izvorni_sadrzaj>Stečajna masa iza SABA INŽENJERING d.o.o. za projektiranje i usluge u stečaju</izvorni_sadrzaj>
    <derivirana_varijabla naziv="DomainObject.Predmet.ProtustrankaNazivFormated_1">Stečajna masa iza SABA INŽENJERING d.o.o. za projektiranje i usluge u stečaju</derivirana_varijabla>
  </DomainObject.Predmet.ProtustrankaNazivFormated>
  <DomainObject.Predmet.ProtustrankaNazivFormatedOIB>
    <izvorni_sadrzaj>Stečajna masa iza SABA INŽENJERING d.o.o. za projektiranje i usluge u stečaju, OIB 44083852960</izvorni_sadrzaj>
    <derivirana_varijabla naziv="DomainObject.Predmet.ProtustrankaNazivFormatedOIB_1">Stečajna masa iza SABA INŽENJERING d.o.o. za projektiranje i usluge u stečaju, OIB 44083852960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4000429.74</izvorni_sadrzaj>
    <derivirana_varijabla naziv="DomainObject.Predmet.TrenutnaVrijednost_1">4000429.74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SABA INŽENJERING d.o.o. za projektiranje i usluge u stečaju</item>
    </izvorni_sadrzaj>
    <derivirana_varijabla naziv="DomainObject.Predmet.ProtuStrankaListFormated_1">
      <item>Stečajna masa iza SABA INŽENJERING d.o.o. za projektiranje i usluge u stečaju</item>
    </derivirana_varijabla>
  </DomainObject.Predmet.ProtuStrankaListFormated>
  <DomainObject.Predmet.ProtuStrankaListFormatedOIB>
    <izvorni_sadrzaj>
      <item>Stečajna masa iza SABA INŽENJERING d.o.o. za projektiranje i usluge u stečaju, OIB 44083852960</item>
    </izvorni_sadrzaj>
    <derivirana_varijabla naziv="DomainObject.Predmet.ProtuStrankaListFormatedOIB_1">
      <item>Stečajna masa iza SABA INŽENJERING d.o.o. za projektiranje i usluge u stečaju, OIB 44083852960</item>
    </derivirana_varijabla>
  </DomainObject.Predmet.ProtuStrankaListFormatedOIB>
  <DomainObject.Predmet.ProtuStrankaListFormatedWithAdress>
    <izvorni_sadrzaj>
      <item>Stečajna masa iza SABA INŽENJERING d.o.o. za projektiranje i usluge u stečaju, Martin, Bana Jelačića 48, 31500 Našice</item>
    </izvorni_sadrzaj>
    <derivirana_varijabla naziv="DomainObject.Predmet.ProtuStrankaListFormatedWithAdress_1">
      <item>Stečajna masa iza SABA INŽENJERING d.o.o. za projektiranje i usluge u stečaju, Martin, Bana Jelačića 48, 31500 Našice</item>
    </derivirana_varijabla>
  </DomainObject.Predmet.ProtuStrankaListFormatedWithAdress>
  <DomainObject.Predmet.ProtuStrankaListFormatedWithAdressOIB>
    <izvorni_sadrzaj>
      <item>Stečajna masa iza SABA INŽENJERING d.o.o. za projektiranje i usluge u stečaju, OIB 44083852960, Martin, Bana Jelačića 48, 31500 Našice</item>
    </izvorni_sadrzaj>
    <derivirana_varijabla naziv="DomainObject.Predmet.ProtuStrankaListFormatedWithAdressOIB_1">
      <item>Stečajna masa iza SABA INŽENJERING d.o.o. za projektiranje i usluge u stečaju, OIB 44083852960, Martin, Bana Jelačića 48, 31500 Našice</item>
    </derivirana_varijabla>
  </DomainObject.Predmet.ProtuStrankaListFormatedWithAdressOIB>
  <DomainObject.Predmet.ProtuStrankaListNazivFormated>
    <izvorni_sadrzaj>
      <item>Stečajna masa iza SABA INŽENJERING d.o.o. za projektiranje i usluge u stečaju</item>
    </izvorni_sadrzaj>
    <derivirana_varijabla naziv="DomainObject.Predmet.ProtuStrankaListNazivFormated_1">
      <item>Stečajna masa iza SABA INŽENJERING d.o.o. za projektiranje i usluge u stečaju</item>
    </derivirana_varijabla>
  </DomainObject.Predmet.ProtuStrankaListNazivFormated>
  <DomainObject.Predmet.ProtuStrankaListNazivFormatedOIB>
    <izvorni_sadrzaj>
      <item>Stečajna masa iza SABA INŽENJERING d.o.o. za projektiranje i usluge u stečaju, OIB 44083852960</item>
    </izvorni_sadrzaj>
    <derivirana_varijabla naziv="DomainObject.Predmet.ProtuStrankaListNazivFormatedOIB_1">
      <item>Stečajna masa iza SABA INŽENJERING d.o.o. za projektiranje i usluge u stečaju, OIB 44083852960</item>
    </derivirana_varijabla>
  </DomainObject.Predmet.ProtuStrankaListNazivFormatedOIB>
  <DomainObject.Predmet.OstaliListFormated>
    <izvorni_sadrzaj>
      <item>Odvj. Đuro Čubrilo</item>
      <item>Odvj. Tanja Cukon</item>
      <item>zamj. pun. Luka Šumberac</item>
    </izvorni_sadrzaj>
    <derivirana_varijabla naziv="DomainObject.Predmet.OstaliListFormated_1">
      <item>Odvj. Đuro Čubrilo</item>
      <item>Odvj. Tanja Cukon</item>
      <item>zamj. pun. Luka Šumberac</item>
    </derivirana_varijabla>
  </DomainObject.Predmet.OstaliListFormated>
  <DomainObject.Predmet.OstaliListFormatedOIB>
    <izvorni_sadrzaj>
      <item>Odvj. Đuro Čubrilo</item>
      <item>Odvj. Tanja Cukon</item>
      <item>zamj. pun. Luka Šumberac</item>
    </izvorni_sadrzaj>
    <derivirana_varijabla naziv="DomainObject.Predmet.OstaliListFormatedOIB_1">
      <item>Odvj. Đuro Čubrilo</item>
      <item>Odvj. Tanja Cukon</item>
      <item>zamj. pun. Luka Šumberac</item>
    </derivirana_varijabla>
  </DomainObject.Predmet.OstaliListFormatedOIB>
  <DomainObject.Predmet.OstaliListFormatedWithAdress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>
  <DomainObject.Predmet.OstaliListFormatedWithAdressOIB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OIB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OIB>
  <DomainObject.Predmet.OstaliListNazivFormated>
    <izvorni_sadrzaj>
      <item>Odvj. Đuro Čubrilo</item>
      <item>Odvj. Tanja Cukon</item>
      <item>zamj. pun. Luka Šumberac</item>
    </izvorni_sadrzaj>
    <derivirana_varijabla naziv="DomainObject.Predmet.OstaliListNazivFormated_1">
      <item>Odvj. Đuro Čubrilo</item>
      <item>Odvj. Tanja Cukon</item>
      <item>zamj. pun. Luka Šumberac</item>
    </derivirana_varijabla>
  </DomainObject.Predmet.OstaliListNazivFormated>
  <DomainObject.Predmet.OstaliListNazivFormatedOIB>
    <izvorni_sadrzaj>
      <item>Odvj. Đuro Čubrilo</item>
      <item>Odvj. Tanja Cukon</item>
      <item>zamj. pun. Luka Šumberac</item>
    </izvorni_sadrzaj>
    <derivirana_varijabla naziv="DomainObject.Predmet.OstaliListNazivFormatedOIB_1">
      <item>Odvj. Đuro Čubrilo</item>
      <item>Odvj. Tanja Cukon</item>
      <item>zamj. pun. Luka Šumberac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SABA INŽENJERING d.o.o. za projektiranje i usluge u stečaju</izvorni_sadrzaj>
    <derivirana_varijabla naziv="DomainObject.Predmet.ProtustrankaIDrugi_1">Stečajna masa iza SABA INŽENJERING d.o.o. za projektiranje i usluge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SABA INŽENJERING d.o.o. za projektiranje i usluge u stečaju, OIB 44083852960, Martin, Bana Jelačića 48, 31500 Našice</izvorni_sadrzaj>
    <derivirana_varijabla naziv="DomainObject.Predmet.ProtustrankaIDrugiAdressOIB_1">Stečajna masa iza SABA INŽENJERING d.o.o. za projektiranje i usluge u stečaju, OIB 44083852960, Martin, Bana Jelačića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izvorni_sadrzaj>
    <derivirana_varijabla naziv="DomainObject.Predmet.SudioniciListNaziv_1"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izvorni_sadrzaj>
    <derivirana_varijabla naziv="DomainObject.Predmet.SudioniciListAdressOIB_1"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44083852960</item>
      <item>, OIB null</item>
      <item>, OIB null</item>
    </izvorni_sadrzaj>
    <derivirana_varijabla naziv="DomainObject.Predmet.SudioniciListNazivOIB_1">
      <item>, OIB 85821130368</item>
      <item>, OIB null</item>
      <item>, OIB 44083852960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06A85-0F99-4C0C-9187-DB74D83887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473</properties:Words>
  <properties:Characters>2331</properties:Characters>
  <properties:Lines>83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2018-06-21T08:06:00Z</dcterms:created>
  <dc:creator>drabar</dc:creator>
  <cp:lastModifiedBy>Sanja Lakošeljac</cp:lastModifiedBy>
  <cp:lastPrinted>2018-06-21T11:14:00Z</cp:lastPrinted>
  <dcterms:modified xmlns:xsi="http://www.w3.org/2001/XMLSchema-instance" xsi:type="dcterms:W3CDTF">2018-06-21T11:14:00Z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stečajnom St-1086-16.docx)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