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745a" w14:paraId="2ea745a" w:rsidRDefault="00B310F2" w:rsidP="00B310F2" w:rsidR="00B310F2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FB5178" w:rsidP="00FB5178" w:rsidR="00FB517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5178" w:rsidP="00FB5178" w:rsidR="00FB517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B5178" w:rsidP="00FB5178" w:rsidR="00FB517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B5178" w:rsidP="00FB5178" w:rsidR="00B310F2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B5178" w:rsidP="00FB5178" w:rsidR="00FB5178" w:rsidRPr="00FB517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B465F0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B465F0">
        <w:rPr>
          <w:rFonts w:hAnsi="Times New Roman" w:ascii="Times New Roman"/>
          <w:b w:val="false"/>
          <w:lang w:val="hr-HR"/>
        </w:rPr>
        <w:t>zk</w:t>
      </w:r>
      <w:proofErr w:type="spellEnd"/>
      <w:r w:rsidR="00B465F0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19. Suvlasnički dio: 612/10000 ETAŽNO VLASNIŠTVO (E-19), 1. sa kojim je povezan posebni dio u elaboratu etažnog vlasništva broj 2011-10 od travnja 2011. godine označen slovom "L" i zelenom bojom, 3. KAT-stan,ukupne obračunske površine 90,06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11,93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11,01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4,66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12,44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8,06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30,93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), ostave (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sa 4,49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C45A83">
        <w:rPr>
          <w:rFonts w:hAnsi="Times New Roman" w:ascii="Times New Roman"/>
          <w:b w:val="false"/>
        </w:rPr>
        <w:t>743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B465F0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B465F0">
        <w:rPr>
          <w:rFonts w:hAnsi="Times New Roman" w:ascii="Times New Roman"/>
          <w:b w:val="false"/>
          <w:lang w:val="hr-HR"/>
        </w:rPr>
        <w:t>zk</w:t>
      </w:r>
      <w:proofErr w:type="spellEnd"/>
      <w:r w:rsidR="00B465F0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19. Suvlasnički dio: 612/10000 ETAŽNO VLASNIŠTVO (E-19), 1. sa kojim je povezan posebni dio u elaboratu etažnog vlasništva broj 2011-10 od travnja 2011. godine označen slovom "L" i zelenom bojom, 3. KAT-</w:t>
      </w:r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stan,ukupne obračunske površine 90,06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11,93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11,01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4,66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12,44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8,06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30,93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), ostave (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sa 4,49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C45A83">
        <w:rPr>
          <w:rFonts w:hAnsi="Times New Roman" w:ascii="Times New Roman"/>
          <w:b w:val="false"/>
        </w:rPr>
        <w:t>743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C45A83">
        <w:rPr>
          <w:rFonts w:hAnsi="Times New Roman" w:ascii="Times New Roman"/>
          <w:b w:val="false"/>
        </w:rPr>
        <w:t>557</w:t>
      </w:r>
      <w:r w:rsidR="0006700A">
        <w:rPr>
          <w:rFonts w:hAnsi="Times New Roman" w:ascii="Times New Roman"/>
          <w:b w:val="false"/>
        </w:rPr>
        <w:t>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C45A83">
        <w:rPr>
          <w:rFonts w:hAnsi="Times New Roman" w:ascii="Times New Roman"/>
          <w:b w:val="false"/>
          <w:lang w:val="hr-HR"/>
        </w:rPr>
        <w:t>371</w:t>
      </w:r>
      <w:r w:rsidR="0006700A">
        <w:rPr>
          <w:rFonts w:hAnsi="Times New Roman" w:ascii="Times New Roman"/>
          <w:b w:val="false"/>
          <w:lang w:val="hr-HR"/>
        </w:rPr>
        <w:t>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C45A83">
        <w:rPr>
          <w:rFonts w:hAnsi="Times New Roman" w:ascii="Times New Roman"/>
          <w:b w:val="false"/>
        </w:rPr>
        <w:t>185</w:t>
      </w:r>
      <w:r w:rsidR="0006700A">
        <w:rPr>
          <w:rFonts w:hAnsi="Times New Roman" w:ascii="Times New Roman"/>
          <w:b w:val="false"/>
        </w:rPr>
        <w:t>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B465F0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B465F0">
        <w:rPr>
          <w:rFonts w:hAnsi="Times New Roman" w:ascii="Times New Roman"/>
          <w:b w:val="false"/>
          <w:lang w:val="hr-HR"/>
        </w:rPr>
        <w:t>zk</w:t>
      </w:r>
      <w:proofErr w:type="spellEnd"/>
      <w:r w:rsidR="00B465F0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19. Suvlasnički dio: 612/10000 ETAŽNO VLASNIŠTVO (E-19), 1. sa kojim je povezan posebni dio u elaboratu etažnog vlasništva broj 2011-10 od travnja 2011. godine označen slovom "L" i zelenom bojom, 3. KAT-stan,ukupne obračunske površine 90,06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11,93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11,01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4,66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12,44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8,06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30,93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), ostave (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sa 4,49 </w:t>
      </w:r>
      <w:proofErr w:type="spellStart"/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B465F0">
        <w:rPr>
          <w:rFonts w:hAnsi="Times New Roman" w:ascii="Times New Roman"/>
          <w:b w:val="false"/>
          <w:lang w:val="hr-HR"/>
        </w:rPr>
        <w:t>n</w:t>
      </w:r>
      <w:r w:rsidR="00B465F0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B465F0">
        <w:rPr>
          <w:rFonts w:hAnsi="Times New Roman" w:ascii="Times New Roman"/>
          <w:b w:val="false"/>
          <w:color w:val="000000"/>
        </w:rPr>
        <w:t>temelju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zapisnika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broj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B465F0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pravo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zaloga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radi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tražbine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za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glavni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B465F0">
        <w:rPr>
          <w:rFonts w:hAnsi="Times New Roman" w:ascii="Times New Roman"/>
          <w:b w:val="false"/>
          <w:color w:val="000000"/>
        </w:rPr>
        <w:t>iznosu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B465F0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B465F0">
        <w:rPr>
          <w:rFonts w:hAnsi="Times New Roman" w:ascii="Times New Roman"/>
          <w:b w:val="false"/>
          <w:color w:val="000000"/>
        </w:rPr>
        <w:t>kunskoj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prema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srednjem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tečaju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B465F0">
        <w:rPr>
          <w:rFonts w:hAnsi="Times New Roman" w:ascii="Times New Roman"/>
          <w:b w:val="false"/>
          <w:color w:val="000000"/>
        </w:rPr>
        <w:t>Alpe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B465F0">
        <w:rPr>
          <w:rFonts w:hAnsi="Times New Roman" w:ascii="Times New Roman"/>
          <w:b w:val="false"/>
          <w:color w:val="000000"/>
        </w:rPr>
        <w:t>d.d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B465F0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B465F0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B465F0">
        <w:rPr>
          <w:rFonts w:hAnsi="Times New Roman" w:ascii="Times New Roman"/>
          <w:b w:val="false"/>
          <w:color w:val="000000"/>
        </w:rPr>
        <w:t>važećem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na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dan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kredita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color w:val="000000"/>
        </w:rPr>
        <w:t>sa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kamatama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B465F0">
        <w:rPr>
          <w:rFonts w:hAnsi="Times New Roman" w:ascii="Times New Roman"/>
          <w:b w:val="false"/>
          <w:color w:val="000000"/>
        </w:rPr>
        <w:t>naknadama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i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iz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Ugovora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B465F0">
        <w:rPr>
          <w:rFonts w:hAnsi="Times New Roman" w:ascii="Times New Roman"/>
          <w:b w:val="false"/>
          <w:color w:val="000000"/>
        </w:rPr>
        <w:t>kreditu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B465F0">
        <w:rPr>
          <w:rFonts w:hAnsi="Times New Roman" w:ascii="Times New Roman"/>
          <w:b w:val="false"/>
          <w:color w:val="000000"/>
        </w:rPr>
        <w:t>sa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B465F0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novčane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B465F0">
        <w:rPr>
          <w:rFonts w:hAnsi="Times New Roman" w:ascii="Times New Roman"/>
          <w:b w:val="false"/>
          <w:color w:val="000000"/>
        </w:rPr>
        <w:t>tražbine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B465F0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B465F0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B465F0">
        <w:rPr>
          <w:rFonts w:hAnsi="Times New Roman" w:ascii="Times New Roman"/>
          <w:b w:val="false"/>
          <w:color w:val="000000"/>
        </w:rPr>
        <w:t>korist</w:t>
      </w:r>
      <w:proofErr w:type="spellEnd"/>
      <w:r w:rsidR="00B465F0">
        <w:rPr>
          <w:rFonts w:hAnsi="Times New Roman" w:ascii="Times New Roman"/>
          <w:b w:val="false"/>
          <w:color w:val="000000"/>
        </w:rPr>
        <w:t xml:space="preserve">:: </w:t>
      </w:r>
      <w:r w:rsidR="00B465F0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C45A83">
        <w:rPr>
          <w:rFonts w:hAnsi="Times New Roman" w:ascii="Times New Roman"/>
          <w:b w:val="false"/>
        </w:rPr>
        <w:t>74.300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EF198C" w:rsidP="00B310F2" w:rsidR="00EF198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4DB" w:rsidP="00B310F2" w:rsidR="002174DB">
      <w:r>
        <w:separator/>
      </w:r>
    </w:p>
  </w:endnote>
  <w:endnote w:id="0" w:type="continuationSeparator">
    <w:p w:rsidRDefault="002174DB" w:rsidP="00B310F2" w:rsidR="00217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517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1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B5178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126" w:rsidR="008151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4DB" w:rsidP="00B310F2" w:rsidR="002174DB">
      <w:r>
        <w:separator/>
      </w:r>
    </w:p>
  </w:footnote>
  <w:footnote w:id="0" w:type="continuationSeparator">
    <w:p w:rsidRDefault="002174DB" w:rsidP="00B310F2" w:rsidR="00217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126" w:rsidR="008151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815126">
      <w:rPr>
        <w:rFonts w:hAnsi="Times New Roman" w:ascii="Times New Roman"/>
        <w:b w:val="false"/>
      </w:rPr>
      <w:t>203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126" w:rsidR="008151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63B0"/>
    <w:rsid w:val="000F4F8D"/>
    <w:rsid w:val="00141F9B"/>
    <w:rsid w:val="001E0597"/>
    <w:rsid w:val="002162F6"/>
    <w:rsid w:val="002174DB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74056"/>
    <w:rsid w:val="0075533D"/>
    <w:rsid w:val="0076139A"/>
    <w:rsid w:val="00785D9B"/>
    <w:rsid w:val="007B6D04"/>
    <w:rsid w:val="00815126"/>
    <w:rsid w:val="00836506"/>
    <w:rsid w:val="00875006"/>
    <w:rsid w:val="008B59B7"/>
    <w:rsid w:val="008D3E5A"/>
    <w:rsid w:val="00942A0F"/>
    <w:rsid w:val="009D336F"/>
    <w:rsid w:val="009D7EE3"/>
    <w:rsid w:val="00A46E8A"/>
    <w:rsid w:val="00AA43BC"/>
    <w:rsid w:val="00AF0A5D"/>
    <w:rsid w:val="00AF573B"/>
    <w:rsid w:val="00B310F2"/>
    <w:rsid w:val="00B465F0"/>
    <w:rsid w:val="00B92C46"/>
    <w:rsid w:val="00B93FF3"/>
    <w:rsid w:val="00BA3EB5"/>
    <w:rsid w:val="00BD7F35"/>
    <w:rsid w:val="00C17835"/>
    <w:rsid w:val="00C45A83"/>
    <w:rsid w:val="00CB1864"/>
    <w:rsid w:val="00D67E91"/>
    <w:rsid w:val="00DA4AC8"/>
    <w:rsid w:val="00DC0EA3"/>
    <w:rsid w:val="00E518D1"/>
    <w:rsid w:val="00ED0D53"/>
    <w:rsid w:val="00EF198C"/>
    <w:rsid w:val="00FB517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19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1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9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B5178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19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1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9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B5178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10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St-533/2013-203</izvorni_sadrzaj>
    <derivirana_varijabla naziv="DomainObject.Oznaka_1">St-533/2013-203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St-533/2013-203</izvorni_sadrzaj>
    <derivirana_varijabla naziv="DomainObject.PoslovniBrojDokumenta_1">St-533/2013-203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1041</properties:Words>
  <properties:Characters>5627</properties:Characters>
  <properties:Lines>152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2017-03-14T12:21:00Z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St-533/2013-203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