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9469" w14:paraId="2059469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F20E59" w:rsidP="00657B11" w:rsidR="00657B11">
      <w:pPr>
        <w:jc w:val="center"/>
        <w:rPr>
          <w:bCs/>
        </w:rPr>
      </w:pPr>
      <w:r>
        <w:rPr>
          <w:bCs/>
        </w:rPr>
        <w:t>12</w:t>
      </w:r>
      <w:r w:rsidR="005347BE">
        <w:rPr>
          <w:bCs/>
        </w:rPr>
        <w:t xml:space="preserve">. </w:t>
      </w:r>
      <w:r w:rsidR="00144BC2">
        <w:rPr>
          <w:bCs/>
        </w:rPr>
        <w:t>rujna</w:t>
      </w:r>
      <w:r w:rsidR="00020692">
        <w:rPr>
          <w:bCs/>
        </w:rPr>
        <w:t xml:space="preserve">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3730D3">
        <w:t xml:space="preserve">HOTEL ASSERIA d.o.o., Benkovac, Kralja Dmitra Zvonimira 60, OIB: 80313608964,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F20E59">
        <w:t>9</w:t>
      </w:r>
      <w:r w:rsidR="0095400C">
        <w:t>,</w:t>
      </w:r>
      <w:r w:rsidR="00F20E59">
        <w:t>00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nazočna</w:t>
      </w:r>
      <w:r w:rsidR="001520A9" w:rsidRPr="001520A9">
        <w:t xml:space="preserve"> </w:t>
      </w:r>
      <w:r w:rsidR="003730D3">
        <w:t>Krešimir Peroš</w:t>
      </w:r>
      <w:r w:rsidR="001520A9" w:rsidRPr="001520A9">
        <w:t>, stečajn</w:t>
      </w:r>
      <w:r w:rsidR="00144BC2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1520A9" w:rsidP="001520A9" w:rsidR="001520A9">
      <w:pPr>
        <w:jc w:val="both"/>
      </w:pPr>
      <w:r w:rsidRPr="001520A9">
        <w:t>Nazočni od vjerovnika:</w:t>
      </w:r>
      <w:r w:rsidR="005E4C12">
        <w:t xml:space="preserve"> </w:t>
      </w:r>
      <w:r w:rsidR="00B71E0E">
        <w:t>za RH Lidija Vitaljić zamjenica u ŽDO-u Zadar</w:t>
      </w:r>
    </w:p>
    <w:p w:rsidRDefault="00A6131F" w:rsidP="00657B11" w:rsidR="00A6131F">
      <w:pPr>
        <w:jc w:val="both"/>
      </w:pPr>
    </w:p>
    <w:p w:rsidRDefault="003730D3" w:rsidP="00657B11" w:rsidR="003730D3">
      <w:pPr>
        <w:jc w:val="both"/>
      </w:pPr>
      <w:r w:rsidRPr="003730D3">
        <w:rPr>
          <w:noProof/>
        </w:rPr>
        <w:drawing>
          <wp:inline distR="0" distL="0" distB="0" distT="0">
            <wp:extent cy="1381125" cx="46291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81125" cx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30D3" w:rsidP="00657B11" w:rsidR="003730D3" w:rsidRPr="006D773C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nema pitanja u odnosu na izvješće.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izvješće stečajnog upravitelja.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3730D3" w:rsidP="00B71E0E" w:rsidR="00B71E0E">
      <w:pPr>
        <w:tabs>
          <w:tab w:pos="960" w:val="left"/>
        </w:tabs>
        <w:jc w:val="both"/>
      </w:pPr>
      <w:r>
        <w:t>Stečajni</w:t>
      </w:r>
      <w:r w:rsidR="00B71E0E">
        <w:t xml:space="preserve"> upravitelj iznosi prijedlog predračuna </w:t>
      </w:r>
      <w:r>
        <w:t xml:space="preserve">troškova </w:t>
      </w:r>
      <w:r w:rsidR="00B71E0E">
        <w:t xml:space="preserve">stečajnog postupka u iznosu od  </w:t>
      </w:r>
      <w:r>
        <w:t>84.848,40</w:t>
      </w:r>
      <w:r w:rsidR="00B71E0E">
        <w:t xml:space="preserve"> kuna prema podnesku sadržanom u izvješću.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vjerovnik prihvaća predračun troškova stečajnog postupka.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Stečajni upravitelj navodi da nema uvjeta za nastavak poslovanja jer dužnik ne posluje već treba unovčiti imovinu dužnika, pa je nazočni vjerovnik suglasan s prijedlogom da se imovina unovči.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3730D3">
      <w:pPr>
        <w:tabs>
          <w:tab w:pos="960" w:val="left"/>
        </w:tabs>
        <w:jc w:val="both"/>
      </w:pPr>
      <w:r>
        <w:t>Stečajni upravitelj navodi da imovinu dužnika čin</w:t>
      </w:r>
      <w:r w:rsidR="003730D3">
        <w:t>e nekretnine i to čz. 1248/345 k.o. Šopot i čz. 1248/333 u naravi pašnjaci na kojima postoji razlučno pravo RH.</w:t>
      </w:r>
      <w:r>
        <w:t xml:space="preserve"> </w:t>
      </w:r>
    </w:p>
    <w:p w:rsidRDefault="003730D3" w:rsidP="00B71E0E" w:rsidR="003730D3">
      <w:pPr>
        <w:tabs>
          <w:tab w:pos="960" w:val="left"/>
        </w:tabs>
        <w:jc w:val="both"/>
      </w:pPr>
    </w:p>
    <w:p w:rsidRDefault="003730D3" w:rsidP="00B71E0E" w:rsidR="003730D3">
      <w:pPr>
        <w:tabs>
          <w:tab w:pos="960" w:val="left"/>
        </w:tabs>
        <w:jc w:val="both"/>
      </w:pPr>
      <w:r>
        <w:t>Stečajni upravitelj navodi da u odnosu na pokretnine postoji zapisnik o popisu, procjeni i pljenidbi pokretnina, ali da dužnik već neko vrijeme nije poslova i to godinama i da on nekretnine iz popisa nije zatekao. Nadalje navodi da nema potraživanja, niti sudskih sporova koje bi valjalo eventualno nastaviti.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Nazočni vjerovnik je suglasan s pr</w:t>
      </w:r>
      <w:r w:rsidR="003730D3">
        <w:t>ijedlogom stečajnog upravitelja da se imovina unovči.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lastRenderedPageBreak/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Prihvaća se predračun troškova postupka u iznosu od </w:t>
      </w:r>
      <w:r w:rsidR="003730D3">
        <w:t xml:space="preserve">84.848,40 </w:t>
      </w:r>
      <w:r>
        <w:t>kn.</w:t>
      </w: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3730D3">
        <w:t>9,27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4538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538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114538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4538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5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3730D3">
      <w:rPr>
        <w:bCs/>
      </w:rPr>
      <w:t>257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3730D3">
      <w:rPr>
        <w:bCs/>
      </w:rPr>
      <w:t>7</w:t>
    </w:r>
    <w:r w:rsidR="000C28EF">
      <w:rPr>
        <w:bCs/>
      </w:rPr>
      <w:t>-</w:t>
    </w:r>
    <w:r w:rsidR="003730D3">
      <w:rPr>
        <w:bCs/>
      </w:rPr>
      <w:t>15</w:t>
    </w:r>
  </w:p>
  <w:p w:rsidRDefault="00114538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3730D3">
      <w:t>257</w:t>
    </w:r>
    <w:r w:rsidR="007038D3">
      <w:t>/</w:t>
    </w:r>
    <w:r w:rsidR="005347BE">
      <w:t>20</w:t>
    </w:r>
    <w:r w:rsidR="007038D3">
      <w:t>1</w:t>
    </w:r>
    <w:r w:rsidR="003730D3">
      <w:t>7</w:t>
    </w:r>
    <w:r w:rsidR="007038D3">
      <w:t>-</w:t>
    </w:r>
    <w:r w:rsidR="003730D3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731B4"/>
    <w:rsid w:val="000A03F1"/>
    <w:rsid w:val="000C28EF"/>
    <w:rsid w:val="001024AD"/>
    <w:rsid w:val="00114538"/>
    <w:rsid w:val="00130815"/>
    <w:rsid w:val="00144BC2"/>
    <w:rsid w:val="00145D13"/>
    <w:rsid w:val="001520A9"/>
    <w:rsid w:val="00162A0A"/>
    <w:rsid w:val="001806A7"/>
    <w:rsid w:val="00197ED6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202A7"/>
    <w:rsid w:val="0042042A"/>
    <w:rsid w:val="00437B7A"/>
    <w:rsid w:val="00484DE2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5E4C1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72728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5DCA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71E0E"/>
    <w:rsid w:val="00B90D6C"/>
    <w:rsid w:val="00B978B3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53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53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53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53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53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53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53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53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rujna 2018.</izvorni_sadrzaj>
    <derivirana_varijabla naziv="DomainObject.PlaniraniZavrsetakDatum_1">12. rujna 2018.</derivirana_varijabla>
  </DomainObject.PlaniraniZavrsetakDatum>
  <DomainObject.PlaniraniPocetakDatum>
    <izvorni_sadrzaj>12. rujna 2018.</izvorni_sadrzaj>
    <derivirana_varijabla naziv="DomainObject.PlaniraniPocetakDatum_1">12.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09:27</izvorni_sadrzaj>
    <derivirana_varijabla naziv="DomainObject.PlaniraniZavrsetakVrijeme_1">09:27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2018.</izvorni_sadrzaj>
    <derivirana_varijabla naziv="DomainObject.Zapisnik.DatumKreiranja_1">12.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St-257/2017-15</izvorni_sadrzaj>
    <derivirana_varijabla naziv="DomainObject.Zapisnik.Oznaka_1">St-257/2017-15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St-257/2017-15</izvorni_sadrzaj>
    <derivirana_varijabla naziv="DomainObject.PoslovniBrojDokumenta_1">St-257/2017-15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BD309-FF9E-488A-BEF2-5F2B4BD4F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1668</properties:Characters>
  <properties:Lines>59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2018-09-12T06:11:00Z</dcterms:created>
  <dc:creator>wsadmin</dc:creator>
  <cp:lastModifiedBy>Ante Rubelj</cp:lastModifiedBy>
  <cp:lastPrinted>2017-04-10T09:15:00Z</cp:lastPrinted>
  <dcterms:modified xmlns:xsi="http://www.w3.org/2001/XMLSchema-instance" xsi:type="dcterms:W3CDTF">2018-09-12T09:57:00Z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St-257/2017-15 / Zapisnik - Izvještajno ročište (1St-257-17 -  - IZVJEŠTAJNO ROČIŠTE - 12.9.18.docx)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