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b463" w14:paraId="15cb463" w:rsidRDefault="00541CDA" w:rsidP="008B7CED" w:rsidR="00930C53" w:rsidRPr="00FC6B6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C6B6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CED" w:rsidP="008B7CED" w:rsidR="008B7CED" w:rsidRPr="00FC6B6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FC6B6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E728EB" w:rsidR="008B7CED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645</w:t>
      </w:r>
      <w:proofErr w:type="spellEnd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70</w:t>
      </w:r>
      <w:proofErr w:type="spellEnd"/>
    </w:p>
    <w:p w:rsidRDefault="008B7CED" w:rsidP="008B7CED" w:rsidR="008B7CED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0A57F9" w:rsidR="000A57F9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Trgovački sud u Zagrebu po sucu pojedincu</w:t>
      </w:r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Vesni Malenica kao stečajnom sucu u stečajnom postupku nad dužnikom 3 SKALE d.o.o. u stečaju,  Zagreb, </w:t>
      </w:r>
      <w:proofErr w:type="spellStart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Bogovićeva</w:t>
      </w:r>
      <w:proofErr w:type="spellEnd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1, </w:t>
      </w:r>
      <w:proofErr w:type="spellStart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>23854277311</w:t>
      </w:r>
      <w:proofErr w:type="spellEnd"/>
      <w:r w:rsidR="00541CDA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E728EB" w:rsidRPr="00FC6B6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B7CED" w:rsidP="008B7CED" w:rsidR="008B7CED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190138" w:rsidR="00C81384" w:rsidRPr="00FC6B65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572781" w:rsidRPr="00FC6B65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Stjepanu Rakarec iz Velike Gorice, </w:t>
      </w:r>
      <w:proofErr w:type="spellStart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>Črnkovec</w:t>
      </w:r>
      <w:proofErr w:type="spellEnd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>64132194100</w:t>
      </w:r>
      <w:proofErr w:type="spellEnd"/>
      <w:r w:rsidR="006815B2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</w:t>
      </w:r>
      <w:r w:rsidR="001D67EA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jednokratna </w:t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nagrada za o</w:t>
      </w:r>
      <w:r w:rsidR="008B7CED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FC6B65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190138" w:rsidRPr="00FC6B65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0419A1" w:rsidRPr="00FC6B6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FC6B65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FC6B65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FC6B65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1D67EA" w:rsidP="006815B2" w:rsidR="00C81384" w:rsidRPr="00FC6B65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FC6B65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C6B65" w:rsidP="0054665D" w:rsidR="00FC6B6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predložio je određivanje jednokratne nagrade za obavljene poslove u ovom stečajnom postupku, a vodeći računa da je stečajni postupak otvoren </w:t>
      </w:r>
      <w:r w:rsidR="00F978A0">
        <w:rPr>
          <w:rFonts w:hAnsi="Times New Roman" w:ascii="Times New Roman"/>
          <w:color w:val="auto"/>
          <w:sz w:val="24"/>
          <w:szCs w:val="24"/>
          <w:lang w:val="hr-HR"/>
        </w:rPr>
        <w:t>i traje već dvije godine, a da stečajnom upravitelju nije isplaćena bilo kakva nagrada.</w:t>
      </w:r>
    </w:p>
    <w:p w:rsidRDefault="00F978A0" w:rsidP="0054665D" w:rsidR="00F978A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 drugoj sjednici Odbora vjerovnika održanoj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B9370F">
        <w:rPr>
          <w:rFonts w:hAnsi="Times New Roman" w:ascii="Times New Roman"/>
          <w:color w:val="auto"/>
          <w:sz w:val="24"/>
          <w:szCs w:val="24"/>
          <w:lang w:val="hr-HR"/>
        </w:rPr>
        <w:t>stečajni upravitelj iznio je i elaborirao svoj prijedlog, a nazočni vjerovnici su se suglasili s prijedlogom.</w:t>
      </w:r>
    </w:p>
    <w:p w:rsidRDefault="00B9370F" w:rsidP="0054665D" w:rsidR="00B9370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Imajući u vidu obavljene poslove, složenost i malobrojnost postupaka, te odredbu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zakona, stečajnom upravitelju određena je jednokratna nagrada koju će isplatiti iz raspoloživih sredstava.</w:t>
      </w:r>
    </w:p>
    <w:p w:rsidRDefault="0001306B" w:rsidP="00F978A0" w:rsidR="0001306B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FC6B65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 w:rsidR="00FC6B65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 w:rsidR="00FC6B6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C6B6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FC6B6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A280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6B6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A2809" w:rsidP="00AB7A2F" w:rsidR="004A2809" w:rsidRPr="004A280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A2809" w:rsidP="00995CE9" w:rsidR="004A2809" w:rsidRPr="004A280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A280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FC6B6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FC6B6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FC6B65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67EA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2809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5D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2781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370F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6CA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457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015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28EB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978A0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6B65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A2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80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80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80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80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A2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80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80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1416</properties:Characters>
  <properties:Lines>42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2017-05-17T12:26:00Z</dcterms:created>
  <dc:creator>malenicav</dc:creator>
  <cp:lastModifiedBy>Kristina Švajger</cp:lastModifiedBy>
  <cp:lastPrinted>2017-05-17T12:43:00Z</cp:lastPrinted>
  <dcterms:modified xmlns:xsi="http://www.w3.org/2001/XMLSchema-instance" xsi:type="dcterms:W3CDTF">2017-05-17T12:43:00Z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