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d8dac" w14:paraId="afd8dac" w:rsidRDefault="0062423A" w:rsidP="0062423A" w:rsidR="00AE649C" w:rsidRPr="00B76F3C">
      <w:pPr>
        <w:pStyle w:val="NormaleSPIS"/>
        <w:spacing w:after="0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1845945</wp:posOffset>
            </wp:positionH>
            <wp:positionV relativeFrom="page">
              <wp:posOffset>444500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2423A" w:rsidP="0062423A" w:rsidR="00AE649C">
      <w:pPr>
        <w:pStyle w:val="NormaleSPIS"/>
        <w:spacing w:after="0"/>
      </w:pPr>
      <w:r>
        <w:t xml:space="preserve">        Republika Hrvatska</w:t>
      </w:r>
    </w:p>
    <w:p w:rsidRDefault="0062423A" w:rsidP="0062423A" w:rsidR="0062423A">
      <w:pPr>
        <w:pStyle w:val="NormaleSPIS"/>
        <w:spacing w:after="0"/>
      </w:pPr>
      <w:r>
        <w:t xml:space="preserve">     Trgovački sud u Bjelovaru</w:t>
      </w:r>
    </w:p>
    <w:p w:rsidRDefault="0062423A" w:rsidP="0062423A" w:rsidR="0062423A">
      <w:pPr>
        <w:pStyle w:val="NormaleSPIS"/>
        <w:spacing w:after="0"/>
      </w:pPr>
      <w:r>
        <w:t>Bjelovar, Šetalište dr.I.Lebovića 42.</w:t>
      </w:r>
    </w:p>
    <w:p w:rsidRDefault="0062423A" w:rsidP="0062423A" w:rsidR="0062423A">
      <w:pPr>
        <w:pStyle w:val="NormaleSPIS"/>
        <w:jc w:val="right"/>
      </w:pPr>
      <w:r>
        <w:t>Poslovni broj:7 St-280/2016-128</w:t>
      </w:r>
    </w:p>
    <w:p w:rsidRDefault="0062423A" w:rsidP="0062423A" w:rsidR="0062423A">
      <w:pPr>
        <w:pStyle w:val="NormaleSPIS"/>
        <w:jc w:val="right"/>
      </w:pPr>
    </w:p>
    <w:p w:rsidRDefault="0062423A" w:rsidP="0062423A" w:rsidR="0062423A">
      <w:pPr>
        <w:jc w:val="center"/>
      </w:pPr>
      <w:r>
        <w:t>R E P U B L I K A   H R V A T S K A</w:t>
      </w:r>
    </w:p>
    <w:p w:rsidRDefault="0062423A" w:rsidP="0062423A" w:rsidR="0062423A">
      <w:pPr>
        <w:spacing w:after="0" w:before="240"/>
        <w:jc w:val="center"/>
      </w:pPr>
    </w:p>
    <w:p w:rsidRDefault="0062423A" w:rsidP="0062423A" w:rsidR="0062423A">
      <w:pPr>
        <w:jc w:val="center"/>
      </w:pPr>
      <w:r>
        <w:t>R J E Š E N J E</w:t>
      </w:r>
    </w:p>
    <w:p w:rsidRDefault="0062423A" w:rsidP="0062423A" w:rsidR="0062423A">
      <w:pPr>
        <w:jc w:val="center"/>
        <w:rPr>
          <w:b/>
        </w:rPr>
      </w:pPr>
    </w:p>
    <w:p w:rsidRDefault="0062423A" w:rsidP="0062423A" w:rsidR="0062423A">
      <w:pPr>
        <w:ind w:firstLine="720"/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kojeg zastupa stečajni upravitelj Branko Valentić iz Virovitice, Ferde Rusana 100, 19. veljače 2018.</w:t>
      </w:r>
    </w:p>
    <w:p w:rsidRDefault="0062423A" w:rsidP="0062423A" w:rsidR="0062423A">
      <w:pPr>
        <w:jc w:val="center"/>
        <w:rPr>
          <w:b/>
        </w:rPr>
      </w:pPr>
      <w:r>
        <w:t>r i j e š i o   j e</w:t>
      </w:r>
    </w:p>
    <w:p w:rsidRDefault="0062423A" w:rsidP="0062423A" w:rsidR="0062423A">
      <w:pPr>
        <w:ind w:firstLine="720" w:right="-426"/>
        <w:jc w:val="both"/>
      </w:pPr>
      <w:r>
        <w:t xml:space="preserve">1.Iz cijene dobivene prodajom nekretnina, identifikator predmeta prodaje broj 5098, upisane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m2, 17. suvlasnički dio: 112/631 etažno vlasništvo (E-17) stan 8 u potkrovlju (u crtežu sive kose linije) ukupne korisne površine stana sa 112,24m2, 6.suvlasnički dio: 17/631 etažno vlasništvo (E-6) garaža G1 (u crtežu plave, vertikalne linije) sa 17,02m2 i 1.suvlasnički dio: 8/631 etažno vlasništvo (E-1) spremište u podrumu oznake S1 (u crtežu zeleno, koso-karirano) sa 8,23m2,</w:t>
      </w:r>
    </w:p>
    <w:p w:rsidRDefault="0062423A" w:rsidP="0062423A" w:rsidR="0062423A">
      <w:pPr>
        <w:ind w:firstLine="720" w:right="-426"/>
        <w:jc w:val="both"/>
      </w:pPr>
      <w:r>
        <w:t xml:space="preserve">iz cijene dobivene prodajom nekretnine, identifikator predmeta prodaje broj 5099, upisane u z.k.ul.br. 3343 k.o. Novalja, </w:t>
      </w:r>
      <w:proofErr w:type="spellStart"/>
      <w:r>
        <w:t>čkbr</w:t>
      </w:r>
      <w:proofErr w:type="spellEnd"/>
      <w:r>
        <w:t xml:space="preserve">. 1304/1 kuća i dvorište u </w:t>
      </w:r>
      <w:proofErr w:type="spellStart"/>
      <w:r>
        <w:t>Kekici</w:t>
      </w:r>
      <w:proofErr w:type="spellEnd"/>
      <w:r>
        <w:t xml:space="preserve"> površine 635 m2, 13.suvlasnički dio: 93/631 etažno vlasništvo (E-13) stan 4 na prvom katu (u crtežu ljubičaste kose linije) ukupne korisne površine stana sa 75,21m2, kao </w:t>
      </w:r>
      <w:proofErr w:type="spellStart"/>
      <w:r>
        <w:t>pripadak</w:t>
      </w:r>
      <w:proofErr w:type="spellEnd"/>
      <w:r>
        <w:t xml:space="preserve"> stanu lođa sa 4,83m2 i lođa sa 12,44m2, 9.suvlasničkio dio: 17/631 etažno vlasništvo (E-9) garaža G4 (u nacrtu sive, vertikalne linije) sa 17,27m2 i 2.suvlasnički dio: 8/631 etažno vlasništvo (E-2) spremište u podrumu oznake S2 (u crtežu crveno, koso-karirano) sa 8,04m2, namiruju se:</w:t>
      </w:r>
      <w:r>
        <w:tab/>
      </w:r>
    </w:p>
    <w:p w:rsidRDefault="0062423A" w:rsidP="0062423A" w:rsidR="0062423A">
      <w:pPr>
        <w:ind w:firstLine="720"/>
        <w:jc w:val="both"/>
      </w:pPr>
      <w:r>
        <w:t xml:space="preserve">-troškovi stečajnog postupka u iznosu od  329.658,63 kuna, </w:t>
      </w:r>
    </w:p>
    <w:p w:rsidRDefault="0062423A" w:rsidP="0062423A" w:rsidR="0062423A">
      <w:pPr>
        <w:jc w:val="both"/>
      </w:pPr>
      <w:r>
        <w:tab/>
        <w:t>-</w:t>
      </w:r>
      <w:proofErr w:type="spellStart"/>
      <w:r>
        <w:t>razlučni</w:t>
      </w:r>
      <w:proofErr w:type="spellEnd"/>
      <w:r>
        <w:t xml:space="preserve"> vjerovnik B2 KAPITAL d.o.o. iz Zagreba, Radnička cesta 41, OIB 57509775367 u iznosu od 891.304,56 kuna.</w:t>
      </w:r>
    </w:p>
    <w:p w:rsidRDefault="0062423A" w:rsidP="0062423A" w:rsidR="0062423A">
      <w:pPr>
        <w:jc w:val="both"/>
      </w:pPr>
      <w:r>
        <w:tab/>
        <w:t>2.Nalaže se Financijskoj agenciji, Regionalni centar Zagreb, Ulica grada Vukovara 70, da u roku 8 dana, nakon pravomoćnosti ovog rješenja izvrši isplatu novčanih iznosa iz točke 1. izreke ovog rješenja sa posebnog računa Financijske agencije IBAN HR112391200011300028787 i sa posebnog računa Financijske agencije IBAN HR 3323900011300011300028779, i to:</w:t>
      </w:r>
    </w:p>
    <w:p w:rsidRDefault="0062423A" w:rsidP="0062423A" w:rsidR="0062423A">
      <w:pPr>
        <w:jc w:val="both"/>
      </w:pPr>
      <w:r>
        <w:tab/>
        <w:t xml:space="preserve">-stečajnom dužniku 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OIB 40833941658, na njegov račun IBAN </w:t>
      </w:r>
    </w:p>
    <w:p w:rsidRDefault="0062423A" w:rsidP="0062423A" w:rsidR="0062423A">
      <w:pPr>
        <w:spacing w:after="0"/>
        <w:jc w:val="center"/>
      </w:pPr>
      <w:r>
        <w:lastRenderedPageBreak/>
        <w:t>2</w:t>
      </w:r>
      <w:bookmarkStart w:name="_GoBack" w:id="0"/>
      <w:bookmarkEnd w:id="0"/>
    </w:p>
    <w:p w:rsidRDefault="0062423A" w:rsidP="0062423A" w:rsidR="0062423A">
      <w:pPr>
        <w:jc w:val="right"/>
      </w:pPr>
      <w:r>
        <w:t>Poslovni broj:7 St-280/2016-128</w:t>
      </w:r>
    </w:p>
    <w:p w:rsidRDefault="0062423A" w:rsidP="0062423A" w:rsidR="0062423A">
      <w:pPr>
        <w:jc w:val="both"/>
      </w:pPr>
      <w:r>
        <w:t xml:space="preserve">HR 8924020061100823684 iznos od 329.658,63 kuna, zbog namirenja troškova stečajnog postupka, </w:t>
      </w:r>
    </w:p>
    <w:p w:rsidRDefault="0062423A" w:rsidP="0062423A" w:rsidR="0062423A">
      <w:pPr>
        <w:jc w:val="both"/>
      </w:pPr>
      <w:r>
        <w:tab/>
        <w:t>-</w:t>
      </w:r>
      <w:proofErr w:type="spellStart"/>
      <w:r>
        <w:t>razlučnom</w:t>
      </w:r>
      <w:proofErr w:type="spellEnd"/>
      <w:r>
        <w:t xml:space="preserve"> vjerovniku B2 KAPITAL d.o.o. iz Zagreba, Radnička cesta 41, OIB 57509775367,  na njegov račun IBAN HR 9225000091101401685 iznos od 891.304,56 kuna, zbog namirenja dijela glavnice osigurane založnim pravom. </w:t>
      </w:r>
    </w:p>
    <w:p w:rsidRDefault="0062423A" w:rsidP="0062423A" w:rsidR="0062423A">
      <w:pPr>
        <w:jc w:val="center"/>
      </w:pPr>
      <w:r>
        <w:t>Obrazloženje</w:t>
      </w:r>
    </w:p>
    <w:p w:rsidRDefault="0062423A" w:rsidP="0062423A" w:rsidR="0062423A">
      <w:pPr>
        <w:jc w:val="both"/>
      </w:pPr>
      <w:r>
        <w:tab/>
        <w:t xml:space="preserve">U stečajnom postupku nad stečajnim dužnikom REMUŠ društvo s ograničenom odgovornošću za trgovinu i usluge u stečaju iz Bjelovara, nakon što su prodane navedene nekretnine opisane u točki 1. izreke ovog rješenja, te nakon što su kupci isplatili cijenu za iste, sud je utvrdio iz uvida u svu priloženu dokumentaciju u spisu da je prvi upisani u redoslijedu namirenja iz navedenih nekretnina </w:t>
      </w:r>
      <w:proofErr w:type="spellStart"/>
      <w:r>
        <w:t>razlučni</w:t>
      </w:r>
      <w:proofErr w:type="spellEnd"/>
      <w:r>
        <w:t xml:space="preserve"> vjerovnik B2 KAPITAL d.o.o. iz Zagreba koji ima tražbinu osiguranu </w:t>
      </w:r>
      <w:proofErr w:type="spellStart"/>
      <w:r>
        <w:t>razlučnim</w:t>
      </w:r>
      <w:proofErr w:type="spellEnd"/>
      <w:r>
        <w:t xml:space="preserve"> pravom u iznosu od 5.985.321,98 kuna temeljem Ugovora o zasnivanju založnog prava od 24. rujna 2008. godine na nekretninama navedenim u točki 1. izreke ovog rješenja, dok u preostalom dijelu svog osiguranog potraživanja po Ugovoru o zasnivanju založnog prava od 24. rujna 2008. godine ovaj </w:t>
      </w:r>
      <w:proofErr w:type="spellStart"/>
      <w:r>
        <w:t>razlučni</w:t>
      </w:r>
      <w:proofErr w:type="spellEnd"/>
      <w:r>
        <w:t xml:space="preserve"> vjerovnik ostaje nenamiren. Isto tako zbog navedenog ostaju nenamireni u cijelosti i svi preostali </w:t>
      </w:r>
      <w:proofErr w:type="spellStart"/>
      <w:r>
        <w:t>razlučni</w:t>
      </w:r>
      <w:proofErr w:type="spellEnd"/>
      <w:r>
        <w:t xml:space="preserve"> vjerovnici.</w:t>
      </w:r>
    </w:p>
    <w:p w:rsidRDefault="0062423A" w:rsidP="0062423A" w:rsidR="0062423A">
      <w:pPr>
        <w:jc w:val="both"/>
      </w:pPr>
      <w:r>
        <w:tab/>
        <w:t>Pored toga iz cijene dobivene prodajom navedenih nekretnina namiruju se svi stvarno nastali troškovi stečajnog postupka u iznosu određenom kao u točki 1. izreke ovog rješenja, a zbog čega je temeljem čl.254. Stečajnog zakona (Narodne novine broj 71/15), riješeno kao u izreci ovog rješenja.</w:t>
      </w:r>
    </w:p>
    <w:p w:rsidRDefault="0062423A" w:rsidP="0062423A" w:rsidR="0062423A">
      <w:pPr>
        <w:ind w:firstLine="720"/>
        <w:jc w:val="center"/>
      </w:pPr>
      <w:r>
        <w:t>Bjelovar 19. veljače 2018.</w:t>
      </w:r>
    </w:p>
    <w:p w:rsidRDefault="0062423A" w:rsidP="0062423A" w:rsidR="0062423A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S u d a c</w:t>
      </w:r>
    </w:p>
    <w:p w:rsidRDefault="0062423A" w:rsidP="0062423A" w:rsidR="0062423A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Tomislav Mrazović,v.r.</w:t>
      </w:r>
    </w:p>
    <w:p w:rsidRDefault="0062423A" w:rsidP="0062423A" w:rsidR="0062423A">
      <w:pPr>
        <w:spacing w:after="0"/>
        <w:ind w:firstLine="720"/>
        <w:jc w:val="both"/>
      </w:pPr>
      <w:r>
        <w:t xml:space="preserve">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62423A" w:rsidP="0062423A" w:rsidR="0062423A">
      <w:pPr>
        <w:ind w:firstLine="720"/>
        <w:jc w:val="both"/>
      </w:pPr>
      <w:r>
        <w:t xml:space="preserve">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62423A" w:rsidP="0062423A" w:rsidR="0062423A">
      <w:pPr>
        <w:ind w:firstLine="720"/>
        <w:jc w:val="both"/>
      </w:pPr>
    </w:p>
    <w:p w:rsidRDefault="0062423A" w:rsidP="0062423A" w:rsidR="0062423A">
      <w:pPr>
        <w:jc w:val="both"/>
      </w:pPr>
      <w: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62423A" w:rsidP="0062423A" w:rsidR="0062423A">
      <w:pPr>
        <w:jc w:val="both"/>
      </w:pPr>
    </w:p>
    <w:p w:rsidRDefault="0062423A" w:rsidP="0062423A" w:rsidR="0062423A">
      <w:pPr>
        <w:jc w:val="both"/>
      </w:pPr>
    </w:p>
    <w:p w:rsidRDefault="0062423A" w:rsidP="0062423A" w:rsidR="0062423A">
      <w:pPr>
        <w:jc w:val="both"/>
      </w:pPr>
    </w:p>
    <w:sectPr w:rsidSect="0032366B" w:rsidR="0062423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423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2349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2019.</izvorni_sadrzaj>
    <derivirana_varijabla naziv="DomainObject.DatumDonosenjaOdluke_1">19.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St-280/2016-128</izvorni_sadrzaj>
    <derivirana_varijabla naziv="DomainObject.Oznaka_1">St-280/2016-128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  <item>FINANCIJSKA AGENCIJA, RC ZAGREB</item>
    </izvorni_sadrzaj>
    <derivirana_varijabla naziv="DomainObject.Predmet.OstaliListFormated_1">
      <item>SLAVICA REMUŠ</item>
      <item>ŽUPANIJSKO DRŽAVNO ODVJETNIŠTVO U BJELOVARU</item>
      <item>FINANCIJSKA AGENCIJA, RC ZAGREB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  <item>FINANCIJSKA AGENCIJA, RC ZAGREB</item>
    </izvorni_sadrzaj>
    <derivirana_varijabla naziv="DomainObject.Predmet.OstaliListFormatedWithAdress_1">
      <item>SLAVICA REMUŠ, Ulica Cvjetna 19., 43000 Bjelovar</item>
      <item>ŽUPANIJSKO DRŽAVNO ODVJETNIŠTVO U BJELOVARU</item>
      <item>FINANCIJSKA AGENCIJA, RC ZAGREB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  <item>FINANCIJSKA AGENCIJA, RC ZAGREB, OIB 85821130368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  <item>FINANCIJSKA AGENCIJA, RC ZAGREB, OIB 85821130368</item>
    </derivirana_varijabla>
  </DomainObject.Predmet.OstaliListFormatedWithAdressOIB>
  <DomainObject.Predmet.OstaliListNazivFormated>
    <izvorni_sadrzaj>
      <item>SLAVICA REMUŠ</item>
      <item>ŽUPANIJSKO DRŽAVNO ODVJETNIŠTVO U BJELOVARU</item>
      <item>FINANCIJSKA AGENCIJA, RC ZAGREB</item>
    </izvorni_sadrzaj>
    <derivirana_varijabla naziv="DomainObject.Predmet.OstaliListNazivFormated_1">
      <item>SLAVICA REMUŠ</item>
      <item>ŽUPANIJSKO DRŽAVNO ODVJETNIŠTVO U BJELOVARU</item>
      <item>FINANCIJSKA AGENCIJA, RC ZAGREB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  <item>FINANCIJSKA AGENCIJA, RC ZAGREB, OIB 85821130368</item>
    </izvorni_sadrzaj>
    <derivirana_varijabla naziv="DomainObject.Predmet.OstaliListNazivFormatedOIB_1">
      <item>SLAVICA REMUŠ, OIB 16300955518</item>
      <item>ŽUPANIJSKO DRŽAVNO ODVJETNIŠTVO U BJELOVARU, OIB 86821435474</item>
      <item>FINANCIJSKA AGENCIJA, RC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2019.</izvorni_sadrzaj>
    <derivirana_varijabla naziv="DomainObject.Datum_1">19. veljače 2019.</derivirana_varijabla>
  </DomainObject.Datum>
  <DomainObject.PoslovniBrojDokumenta>
    <izvorni_sadrzaj>St-280/2016-128</izvorni_sadrzaj>
    <derivirana_varijabla naziv="DomainObject.PoslovniBrojDokumenta_1">St-280/2016-128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  <item>FINANCIJSKA AGENCIJA, RC ZAGREB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  <item>FINANCIJSKA AGENCIJA, RC ZAGREB,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949D9E-310C-4A86-BA05-2F4A8FBFC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657</properties:Words>
  <properties:Characters>3673</properties:Characters>
  <properties:Lines>73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2019-02-19T12:21:00Z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St-280/2016-128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