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23dc" w14:paraId="7b723dc" w:rsidRDefault="00A138A1" w:rsidP="00063BFF" w:rsidR="000921B3" w:rsidRPr="00FA1EA0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A1EA0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 xml:space="preserve">7 </w:t>
        </w:r>
        <w:r w:rsidR="00BA0338" w:rsidRPr="00FA1EA0">
          <w:rPr>
            <w:szCs w:val="24"/>
          </w:rPr>
          <w:t>St</w:t>
        </w:r>
      </w:smartTag>
      <w:r w:rsidR="00BA0338" w:rsidRPr="00FA1EA0">
        <w:rPr>
          <w:szCs w:val="24"/>
        </w:rPr>
        <w:t>.</w:t>
      </w:r>
      <w:r w:rsidR="00195EC5" w:rsidRPr="00FA1EA0">
        <w:rPr>
          <w:szCs w:val="24"/>
        </w:rPr>
        <w:t xml:space="preserve"> </w:t>
      </w:r>
      <w:r w:rsidR="00D72A8F">
        <w:rPr>
          <w:szCs w:val="24"/>
        </w:rPr>
        <w:t>978/</w:t>
      </w:r>
      <w:r w:rsidR="00742604">
        <w:rPr>
          <w:szCs w:val="24"/>
        </w:rPr>
        <w:t>17</w:t>
      </w:r>
    </w:p>
    <w:p w:rsidRDefault="000921B3" w:rsidP="000921B3" w:rsidR="000921B3" w:rsidRPr="00FA1EA0">
      <w:pPr>
        <w:rPr>
          <w:sz w:val="24"/>
          <w:szCs w:val="24"/>
        </w:rPr>
      </w:pPr>
    </w:p>
    <w:p w:rsidRDefault="00B0512B" w:rsidR="00060CD6" w:rsidRPr="00FA1EA0">
      <w:pPr>
        <w:ind w:firstLine="708"/>
        <w:rPr>
          <w:b/>
          <w:sz w:val="24"/>
          <w:szCs w:val="24"/>
        </w:rPr>
      </w:pPr>
      <w:r w:rsidRPr="00FA1EA0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REPUBLIKA HRVATSKA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TRGOVAČKI SUD U SPLITU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STALNA SLUŽBA U DUBROVNIKU</w:t>
      </w:r>
    </w:p>
    <w:p w:rsidRDefault="00060CD6" w:rsidR="00060CD6" w:rsidRPr="00FA1EA0">
      <w:pPr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Dubrovnik, Dr. A. Starčevića 23</w:t>
      </w:r>
    </w:p>
    <w:p w:rsidRDefault="00DD3B0F" w:rsidR="00DD3B0F" w:rsidRPr="00FA1EA0">
      <w:pPr>
        <w:rPr>
          <w:b/>
          <w:sz w:val="24"/>
          <w:szCs w:val="24"/>
        </w:rPr>
      </w:pPr>
    </w:p>
    <w:p w:rsidRDefault="00DD3B0F" w:rsidR="00DD3B0F" w:rsidRPr="00FA1EA0">
      <w:pPr>
        <w:rPr>
          <w:b/>
          <w:sz w:val="24"/>
          <w:szCs w:val="24"/>
        </w:rPr>
      </w:pPr>
    </w:p>
    <w:p w:rsidRDefault="000921B3" w:rsidP="000921B3" w:rsidR="000921B3" w:rsidRPr="00FA1EA0">
      <w:pPr>
        <w:rPr>
          <w:b/>
          <w:sz w:val="24"/>
          <w:szCs w:val="24"/>
        </w:rPr>
      </w:pPr>
    </w:p>
    <w:p w:rsidRDefault="00E64233" w:rsidP="00FA1EA0" w:rsidR="00A77688" w:rsidRPr="00FA1EA0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E  P U B L I K A  H R V A T S K A</w:t>
      </w:r>
    </w:p>
    <w:p w:rsidRDefault="00BA0338" w:rsidP="00FA1EA0" w:rsidR="00BA0338">
      <w:pPr>
        <w:pStyle w:val="Naslov2"/>
        <w:ind w:right="-2"/>
        <w:rPr>
          <w:szCs w:val="24"/>
        </w:rPr>
      </w:pPr>
      <w:r w:rsidRPr="00FA1EA0">
        <w:rPr>
          <w:szCs w:val="24"/>
        </w:rPr>
        <w:t>R J E Š E N J E</w:t>
      </w:r>
    </w:p>
    <w:p w:rsidRDefault="00F61CCD" w:rsidP="00F61CCD" w:rsidR="00F61CCD"/>
    <w:p w:rsidRDefault="00F61CCD" w:rsidP="00F61CCD" w:rsidR="00F61CCD" w:rsidRPr="00F61CCD"/>
    <w:p w:rsidRDefault="00195EC5" w:rsidP="00FA1EA0" w:rsidR="00195EC5" w:rsidRPr="00FA1EA0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</w:p>
    <w:p w:rsidRDefault="00195EC5" w:rsidP="00BB0C9C" w:rsidR="00A74092" w:rsidRPr="00FA1EA0">
      <w:pPr>
        <w:ind w:firstLine="72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Trgovački sud </w:t>
      </w:r>
      <w:r w:rsidR="00AD5E9B" w:rsidRPr="00FA1EA0">
        <w:rPr>
          <w:sz w:val="24"/>
          <w:szCs w:val="24"/>
        </w:rPr>
        <w:t xml:space="preserve">u Splitu, Stalna služba u </w:t>
      </w:r>
      <w:r w:rsidRPr="00FA1EA0">
        <w:rPr>
          <w:sz w:val="24"/>
          <w:szCs w:val="24"/>
        </w:rPr>
        <w:t>Du</w:t>
      </w:r>
      <w:r w:rsidR="00A87B96" w:rsidRPr="00FA1EA0">
        <w:rPr>
          <w:sz w:val="24"/>
          <w:szCs w:val="24"/>
        </w:rPr>
        <w:t xml:space="preserve">brovniku, po stečajnom sucu tog suda </w:t>
      </w:r>
      <w:r w:rsidRPr="00FA1EA0">
        <w:rPr>
          <w:sz w:val="24"/>
          <w:szCs w:val="24"/>
        </w:rPr>
        <w:t>Diani Butigan Granić,</w:t>
      </w:r>
      <w:r w:rsidR="00A87B96" w:rsidRPr="00FA1EA0">
        <w:rPr>
          <w:sz w:val="24"/>
          <w:szCs w:val="24"/>
        </w:rPr>
        <w:t xml:space="preserve"> kao sucu pojedincu, u stečajnom postupku nad stečajnim dužnikom</w:t>
      </w:r>
      <w:r w:rsidR="00842767" w:rsidRPr="00FA1EA0">
        <w:rPr>
          <w:sz w:val="24"/>
          <w:szCs w:val="24"/>
        </w:rPr>
        <w:t xml:space="preserve"> </w:t>
      </w:r>
      <w:r w:rsidR="00742604">
        <w:rPr>
          <w:sz w:val="22"/>
          <w:szCs w:val="22"/>
        </w:rPr>
        <w:t>Ivan Gojun Montaža, j.d.o.o. u stečaju, Put Vele Meje 9, 21212 Kaštel Sućurac,</w:t>
      </w:r>
      <w:r w:rsidR="00BB0C9C">
        <w:rPr>
          <w:sz w:val="22"/>
          <w:szCs w:val="22"/>
        </w:rPr>
        <w:t xml:space="preserve">OIB: </w:t>
      </w:r>
      <w:r w:rsidR="00742604">
        <w:rPr>
          <w:sz w:val="22"/>
          <w:szCs w:val="22"/>
        </w:rPr>
        <w:t>18802948485</w:t>
      </w:r>
      <w:r w:rsidR="00BB0C9C">
        <w:rPr>
          <w:sz w:val="24"/>
          <w:szCs w:val="24"/>
        </w:rPr>
        <w:t>,</w:t>
      </w:r>
      <w:r w:rsidR="008A1A66" w:rsidRPr="00FA1EA0">
        <w:rPr>
          <w:sz w:val="24"/>
          <w:szCs w:val="24"/>
        </w:rPr>
        <w:t xml:space="preserve"> </w:t>
      </w:r>
      <w:r w:rsidR="00AD5E9B" w:rsidRPr="00FA1EA0">
        <w:rPr>
          <w:sz w:val="24"/>
          <w:szCs w:val="24"/>
        </w:rPr>
        <w:t>zastupano</w:t>
      </w:r>
      <w:r w:rsidR="00FA4DE4" w:rsidRPr="00FA1EA0">
        <w:rPr>
          <w:sz w:val="24"/>
          <w:szCs w:val="24"/>
        </w:rPr>
        <w:t xml:space="preserve">g po stečajnom upravitelju </w:t>
      </w:r>
      <w:r w:rsidR="00742604">
        <w:rPr>
          <w:sz w:val="24"/>
          <w:szCs w:val="24"/>
        </w:rPr>
        <w:t>Tihani Majić,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nakon održanog</w:t>
      </w:r>
      <w:r w:rsidR="00FA1EA0" w:rsidRPr="00FA1EA0">
        <w:rPr>
          <w:sz w:val="24"/>
          <w:szCs w:val="24"/>
        </w:rPr>
        <w:t xml:space="preserve"> </w:t>
      </w:r>
      <w:r w:rsidR="00570491" w:rsidRPr="00FA1EA0">
        <w:rPr>
          <w:sz w:val="24"/>
          <w:szCs w:val="24"/>
        </w:rPr>
        <w:t>ispitnog</w:t>
      </w:r>
      <w:r w:rsidR="00842767" w:rsidRPr="00FA1EA0">
        <w:rPr>
          <w:sz w:val="24"/>
          <w:szCs w:val="24"/>
        </w:rPr>
        <w:t xml:space="preserve"> ročišta</w:t>
      </w:r>
      <w:r w:rsidR="002C1620">
        <w:rPr>
          <w:sz w:val="24"/>
          <w:szCs w:val="24"/>
        </w:rPr>
        <w:t>,</w:t>
      </w:r>
      <w:r w:rsidR="00570491" w:rsidRPr="00FA1EA0">
        <w:rPr>
          <w:sz w:val="24"/>
          <w:szCs w:val="24"/>
        </w:rPr>
        <w:t xml:space="preserve"> d</w:t>
      </w:r>
      <w:r w:rsidR="00BA0338" w:rsidRPr="00FA1EA0">
        <w:rPr>
          <w:sz w:val="24"/>
          <w:szCs w:val="24"/>
        </w:rPr>
        <w:t xml:space="preserve">ana </w:t>
      </w:r>
      <w:r w:rsidR="00D72A8F">
        <w:rPr>
          <w:sz w:val="24"/>
          <w:szCs w:val="24"/>
        </w:rPr>
        <w:t>20</w:t>
      </w:r>
      <w:r w:rsidR="00742604">
        <w:rPr>
          <w:sz w:val="24"/>
          <w:szCs w:val="24"/>
        </w:rPr>
        <w:t>. studenog 2018</w:t>
      </w:r>
      <w:r w:rsidR="002C1620">
        <w:rPr>
          <w:sz w:val="24"/>
          <w:szCs w:val="24"/>
        </w:rPr>
        <w:t xml:space="preserve">.g. </w:t>
      </w:r>
    </w:p>
    <w:p w:rsidRDefault="00D8553B" w:rsidP="003734D4" w:rsidR="00D8553B" w:rsidRPr="00FA1EA0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A1EA0">
      <w:pPr>
        <w:ind w:right="-2"/>
        <w:jc w:val="center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r i j e š i o    j e</w:t>
      </w:r>
    </w:p>
    <w:p w:rsidRDefault="00CD0A8C" w:rsidP="00EC49AC" w:rsidR="00CD0A8C">
      <w:pPr>
        <w:rPr>
          <w:sz w:val="24"/>
          <w:szCs w:val="24"/>
        </w:rPr>
      </w:pPr>
    </w:p>
    <w:p w:rsidRDefault="00F61CCD" w:rsidP="00EC49AC" w:rsidR="00F61CCD">
      <w:pPr>
        <w:rPr>
          <w:sz w:val="24"/>
          <w:szCs w:val="24"/>
        </w:rPr>
      </w:pPr>
    </w:p>
    <w:p w:rsidRDefault="00F61CCD" w:rsidP="00EC49AC" w:rsidR="00F61CCD">
      <w:pPr>
        <w:rPr>
          <w:sz w:val="24"/>
          <w:szCs w:val="24"/>
        </w:rPr>
      </w:pPr>
    </w:p>
    <w:p w:rsidRDefault="00F61CCD" w:rsidP="00EC49AC" w:rsidR="00F61CCD" w:rsidRPr="00FA1EA0">
      <w:pPr>
        <w:rPr>
          <w:sz w:val="24"/>
          <w:szCs w:val="24"/>
        </w:rPr>
      </w:pPr>
    </w:p>
    <w:p w:rsidRDefault="00842767" w:rsidP="00842767" w:rsidR="00842767" w:rsidRPr="00FA1EA0">
      <w:pPr>
        <w:rPr>
          <w:sz w:val="24"/>
          <w:szCs w:val="24"/>
        </w:rPr>
      </w:pPr>
    </w:p>
    <w:p w:rsidRDefault="00646512" w:rsidP="00BB0C9C" w:rsidR="00646512">
      <w:pPr>
        <w:rPr>
          <w:sz w:val="24"/>
          <w:szCs w:val="24"/>
        </w:rPr>
      </w:pPr>
      <w:r>
        <w:rPr>
          <w:sz w:val="24"/>
          <w:szCs w:val="24"/>
        </w:rPr>
        <w:t>Utvrđuju se osnovanim tražbine I</w:t>
      </w:r>
      <w:r w:rsidRPr="00FA1EA0">
        <w:rPr>
          <w:sz w:val="24"/>
          <w:szCs w:val="24"/>
        </w:rPr>
        <w:t>. višeg isplatnog reda</w:t>
      </w:r>
    </w:p>
    <w:p w:rsidRDefault="002C1620" w:rsidP="002C1620" w:rsidR="002C1620">
      <w:pPr>
        <w:rPr>
          <w:b/>
        </w:rPr>
      </w:pPr>
    </w:p>
    <w:p w:rsidRDefault="00BC051A" w:rsidP="00BC051A" w:rsidR="00BC051A" w:rsidRPr="00F61CCD">
      <w:pPr>
        <w:rPr>
          <w:sz w:val="24"/>
          <w:szCs w:val="24"/>
        </w:rPr>
      </w:pPr>
    </w:p>
    <w:tbl>
      <w:tblPr>
        <w:tblW w:type="dxa" w:w="79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2126"/>
        <w:gridCol w:w="2126"/>
        <w:gridCol w:w="1418"/>
        <w:gridCol w:w="1559"/>
      </w:tblGrid>
      <w:tr w:rsidTr="00F61CCD" w:rsidR="00BC051A" w:rsidRPr="00F61CCD">
        <w:tc>
          <w:tcPr>
            <w:tcW w:type="dxa" w:w="710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Red.br.</w:t>
            </w:r>
          </w:p>
        </w:tc>
        <w:tc>
          <w:tcPr>
            <w:tcW w:type="dxa" w:w="2126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Ime i prezime vjerovnika</w:t>
            </w:r>
          </w:p>
        </w:tc>
        <w:tc>
          <w:tcPr>
            <w:tcW w:type="dxa" w:w="2126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Adresa/sjedište vjerovnika</w:t>
            </w:r>
          </w:p>
        </w:tc>
        <w:tc>
          <w:tcPr>
            <w:tcW w:type="dxa" w:w="1418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Iznos prijavljene tražbine</w:t>
            </w:r>
          </w:p>
        </w:tc>
        <w:tc>
          <w:tcPr>
            <w:tcW w:type="dxa" w:w="1559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Ukupno</w:t>
            </w:r>
          </w:p>
        </w:tc>
      </w:tr>
      <w:tr w:rsidTr="00F61CCD" w:rsidR="00BC051A" w:rsidRPr="00F61CCD">
        <w:tc>
          <w:tcPr>
            <w:tcW w:type="dxa" w:w="710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2126"/>
          </w:tcPr>
          <w:p w:rsidRDefault="00BC051A" w:rsidP="001C0FA4" w:rsidR="00BC051A" w:rsidRPr="00F61CCD">
            <w:pPr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Republika Hrvatska, Ministarstvo financija, Porezna uprava, Područni ured Split</w:t>
            </w:r>
          </w:p>
        </w:tc>
        <w:tc>
          <w:tcPr>
            <w:tcW w:type="dxa" w:w="2126"/>
            <w:vAlign w:val="center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418"/>
            <w:vAlign w:val="center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3,00</w:t>
            </w:r>
          </w:p>
        </w:tc>
        <w:tc>
          <w:tcPr>
            <w:tcW w:type="dxa" w:w="1559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</w:p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</w:p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3,00</w:t>
            </w:r>
          </w:p>
        </w:tc>
      </w:tr>
      <w:tr w:rsidTr="00F61CCD" w:rsidR="00BC051A" w:rsidRPr="00F61CCD">
        <w:trPr>
          <w:trHeight w:val="554"/>
        </w:trPr>
        <w:tc>
          <w:tcPr>
            <w:tcW w:type="dxa" w:w="710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BC051A" w:rsidP="001C0FA4" w:rsidR="00BC051A" w:rsidRPr="00F61CCD">
            <w:pPr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UKUPNO</w:t>
            </w:r>
          </w:p>
        </w:tc>
        <w:tc>
          <w:tcPr>
            <w:tcW w:type="dxa" w:w="2126"/>
            <w:vAlign w:val="center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418"/>
            <w:vAlign w:val="center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3,00</w:t>
            </w:r>
          </w:p>
        </w:tc>
        <w:tc>
          <w:tcPr>
            <w:tcW w:type="dxa" w:w="1559"/>
          </w:tcPr>
          <w:p w:rsidRDefault="00BC051A" w:rsidP="001C0FA4" w:rsidR="00BC051A" w:rsidRPr="00F61CCD">
            <w:pPr>
              <w:jc w:val="center"/>
              <w:rPr>
                <w:sz w:val="24"/>
                <w:szCs w:val="24"/>
              </w:rPr>
            </w:pPr>
          </w:p>
          <w:p w:rsidRDefault="00BC051A" w:rsidP="001C0FA4" w:rsidR="00BC051A" w:rsidRPr="00F61CCD">
            <w:pPr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 xml:space="preserve">         3,00</w:t>
            </w:r>
          </w:p>
        </w:tc>
      </w:tr>
    </w:tbl>
    <w:p w:rsidRDefault="00BC051A" w:rsidP="00BC051A" w:rsidR="00BC051A" w:rsidRPr="00F61CCD">
      <w:pPr>
        <w:jc w:val="center"/>
        <w:rPr>
          <w:color w:val="FF0000"/>
          <w:sz w:val="24"/>
          <w:szCs w:val="24"/>
        </w:rPr>
      </w:pPr>
    </w:p>
    <w:p w:rsidRDefault="00BC051A" w:rsidP="00BC051A" w:rsidR="00BC051A">
      <w:pPr>
        <w:jc w:val="center"/>
        <w:rPr>
          <w:color w:val="FF0000"/>
          <w:sz w:val="24"/>
          <w:szCs w:val="24"/>
        </w:rPr>
      </w:pPr>
    </w:p>
    <w:p w:rsidRDefault="00F61CCD" w:rsidP="00BC051A" w:rsidR="00F61CCD">
      <w:pPr>
        <w:jc w:val="center"/>
        <w:rPr>
          <w:color w:val="FF0000"/>
          <w:sz w:val="24"/>
          <w:szCs w:val="24"/>
        </w:rPr>
      </w:pPr>
    </w:p>
    <w:p w:rsidRDefault="00F61CCD" w:rsidP="00BC051A" w:rsidR="00F61CCD">
      <w:pPr>
        <w:jc w:val="center"/>
        <w:rPr>
          <w:color w:val="FF0000"/>
          <w:sz w:val="24"/>
          <w:szCs w:val="24"/>
        </w:rPr>
      </w:pPr>
    </w:p>
    <w:p w:rsidRDefault="00F61CCD" w:rsidP="00BC051A" w:rsidR="00F61CCD">
      <w:pPr>
        <w:jc w:val="center"/>
        <w:rPr>
          <w:color w:val="FF0000"/>
          <w:sz w:val="24"/>
          <w:szCs w:val="24"/>
        </w:rPr>
      </w:pPr>
    </w:p>
    <w:p w:rsidRDefault="00F61CCD" w:rsidP="00BC051A" w:rsidR="00F61CCD">
      <w:pPr>
        <w:jc w:val="center"/>
        <w:rPr>
          <w:color w:val="FF0000"/>
          <w:sz w:val="24"/>
          <w:szCs w:val="24"/>
        </w:rPr>
      </w:pPr>
    </w:p>
    <w:p w:rsidRDefault="00F61CCD" w:rsidP="00BC051A" w:rsidR="00F61CCD" w:rsidRPr="00F61CCD">
      <w:pPr>
        <w:jc w:val="center"/>
        <w:rPr>
          <w:color w:val="FF0000"/>
          <w:sz w:val="24"/>
          <w:szCs w:val="24"/>
        </w:rPr>
      </w:pPr>
    </w:p>
    <w:p w:rsidRDefault="00BC051A" w:rsidP="00646512" w:rsidR="00646512">
      <w:pPr>
        <w:pStyle w:val="Naslov2"/>
        <w:ind w:right="-2"/>
        <w:jc w:val="left"/>
        <w:rPr>
          <w:b w:val="false"/>
          <w:szCs w:val="24"/>
        </w:rPr>
      </w:pPr>
      <w:r w:rsidRPr="00BC051A">
        <w:rPr>
          <w:b w:val="false"/>
          <w:szCs w:val="24"/>
        </w:rPr>
        <w:t>Utvrđuju se osnovanim tražbine II. višeg isplatnog reda</w:t>
      </w:r>
    </w:p>
    <w:p w:rsidRDefault="00F61CCD" w:rsidP="00F61CCD" w:rsidR="00F61CCD"/>
    <w:p w:rsidRDefault="00646512" w:rsidP="00C24A03" w:rsidR="00646512">
      <w:pPr>
        <w:pStyle w:val="Naslov2"/>
        <w:ind w:right="-2"/>
        <w:rPr>
          <w:szCs w:val="24"/>
        </w:rPr>
      </w:pPr>
    </w:p>
    <w:p w:rsidRDefault="00F61CCD" w:rsidP="00F61CCD" w:rsidR="00F61CCD" w:rsidRPr="00F61CCD"/>
    <w:p w:rsidRDefault="00F61CCD" w:rsidP="00F61CCD" w:rsidR="00F61CCD" w:rsidRPr="00F61CCD">
      <w:pPr>
        <w:jc w:val="center"/>
        <w:rPr>
          <w:color w:val="FF0000"/>
          <w:sz w:val="24"/>
          <w:szCs w:val="24"/>
        </w:rPr>
      </w:pPr>
    </w:p>
    <w:tbl>
      <w:tblPr>
        <w:tblW w:type="dxa" w:w="9498"/>
        <w:tblInd w:type="dxa" w:w="-1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2126"/>
        <w:gridCol w:w="2126"/>
        <w:gridCol w:w="1418"/>
        <w:gridCol w:w="1559"/>
        <w:gridCol w:w="1559"/>
      </w:tblGrid>
      <w:tr w:rsidTr="001C0FA4" w:rsidR="00F61CCD" w:rsidRPr="00F61CCD">
        <w:trPr>
          <w:trHeight w:val="554"/>
        </w:trPr>
        <w:tc>
          <w:tcPr>
            <w:tcW w:type="dxa" w:w="710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R.br.</w:t>
            </w:r>
          </w:p>
        </w:tc>
        <w:tc>
          <w:tcPr>
            <w:tcW w:type="dxa" w:w="2126"/>
          </w:tcPr>
          <w:p w:rsidRDefault="00F61CCD" w:rsidP="00F61CCD" w:rsidR="00F61CCD" w:rsidRPr="00F61CCD">
            <w:pPr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vAlign w:val="center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OIB:</w:t>
            </w:r>
          </w:p>
        </w:tc>
        <w:tc>
          <w:tcPr>
            <w:tcW w:type="dxa" w:w="1418"/>
            <w:vAlign w:val="center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Adresa:</w:t>
            </w:r>
          </w:p>
        </w:tc>
        <w:tc>
          <w:tcPr>
            <w:tcW w:type="dxa" w:w="1559"/>
          </w:tcPr>
          <w:p w:rsidRDefault="00F61CCD" w:rsidP="00F61CCD" w:rsidR="00F61CCD" w:rsidRPr="00F6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Prijavljeno kn</w:t>
            </w:r>
          </w:p>
        </w:tc>
        <w:tc>
          <w:tcPr>
            <w:tcW w:type="dxa" w:w="1559"/>
          </w:tcPr>
          <w:p w:rsidRDefault="00F61CCD" w:rsidP="00F61CCD" w:rsidR="00F61CCD" w:rsidRPr="00F61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Priznato kn</w:t>
            </w:r>
          </w:p>
        </w:tc>
      </w:tr>
      <w:tr w:rsidTr="001C0FA4" w:rsidR="00F61CCD" w:rsidRPr="00F61CCD">
        <w:trPr>
          <w:trHeight w:val="554"/>
        </w:trPr>
        <w:tc>
          <w:tcPr>
            <w:tcW w:type="dxa" w:w="710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1.</w:t>
            </w:r>
          </w:p>
        </w:tc>
        <w:tc>
          <w:tcPr>
            <w:tcW w:type="dxa" w:w="2126"/>
          </w:tcPr>
          <w:p w:rsidRDefault="00F61CCD" w:rsidP="00F61CCD" w:rsidR="00F61CCD" w:rsidRPr="00F61CCD">
            <w:pPr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REPUBLIKA HRVATSKA, MINISTARSTVO FINANCIJA, POREZNA UPRAVA ,PODRUČNI URED SPLIT</w:t>
            </w:r>
          </w:p>
        </w:tc>
        <w:tc>
          <w:tcPr>
            <w:tcW w:type="dxa" w:w="2126"/>
            <w:vAlign w:val="center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186831136487</w:t>
            </w:r>
          </w:p>
        </w:tc>
        <w:tc>
          <w:tcPr>
            <w:tcW w:type="dxa" w:w="1418"/>
            <w:vAlign w:val="center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Trg Franje Tuđmana 4, 21000 Split</w:t>
            </w:r>
          </w:p>
        </w:tc>
        <w:tc>
          <w:tcPr>
            <w:tcW w:type="dxa" w:w="1559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</w:p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</w:p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</w:p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798,56</w:t>
            </w:r>
          </w:p>
        </w:tc>
        <w:tc>
          <w:tcPr>
            <w:tcW w:type="dxa" w:w="1559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</w:p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</w:p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</w:p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798,56</w:t>
            </w:r>
          </w:p>
        </w:tc>
      </w:tr>
      <w:tr w:rsidTr="001C0FA4" w:rsidR="00F61CCD" w:rsidRPr="00F61CCD">
        <w:trPr>
          <w:trHeight w:val="554"/>
        </w:trPr>
        <w:tc>
          <w:tcPr>
            <w:tcW w:type="dxa" w:w="710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2.</w:t>
            </w:r>
          </w:p>
        </w:tc>
        <w:tc>
          <w:tcPr>
            <w:tcW w:type="dxa" w:w="2126"/>
          </w:tcPr>
          <w:p w:rsidRDefault="00F61CCD" w:rsidP="00F61CCD" w:rsidR="00F61CCD" w:rsidRPr="00F61CCD">
            <w:pPr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Croatia osiguranje d.d.</w:t>
            </w:r>
          </w:p>
        </w:tc>
        <w:tc>
          <w:tcPr>
            <w:tcW w:type="dxa" w:w="2126"/>
            <w:vAlign w:val="center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26187994862</w:t>
            </w:r>
          </w:p>
        </w:tc>
        <w:tc>
          <w:tcPr>
            <w:tcW w:type="dxa" w:w="1418"/>
            <w:vAlign w:val="center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Vatroslava Jagića 33,10000 Zagreb</w:t>
            </w:r>
          </w:p>
        </w:tc>
        <w:tc>
          <w:tcPr>
            <w:tcW w:type="dxa" w:w="1559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6.498,19</w:t>
            </w:r>
          </w:p>
        </w:tc>
        <w:tc>
          <w:tcPr>
            <w:tcW w:type="dxa" w:w="1559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6.498,19</w:t>
            </w:r>
          </w:p>
        </w:tc>
      </w:tr>
      <w:tr w:rsidTr="001C0FA4" w:rsidR="00F61CCD" w:rsidRPr="00F61CCD">
        <w:trPr>
          <w:trHeight w:val="554"/>
        </w:trPr>
        <w:tc>
          <w:tcPr>
            <w:tcW w:type="dxa" w:w="710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F61CCD" w:rsidP="00F61CCD" w:rsidR="00F61CCD" w:rsidRPr="00F61CCD">
            <w:pPr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UKUPNO</w:t>
            </w:r>
          </w:p>
        </w:tc>
        <w:tc>
          <w:tcPr>
            <w:tcW w:type="dxa" w:w="2126"/>
            <w:vAlign w:val="center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418"/>
            <w:vAlign w:val="center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7.296,75</w:t>
            </w:r>
          </w:p>
        </w:tc>
        <w:tc>
          <w:tcPr>
            <w:tcW w:type="dxa" w:w="1559"/>
          </w:tcPr>
          <w:p w:rsidRDefault="00F61CCD" w:rsidP="00F61CCD" w:rsidR="00F61CCD" w:rsidRPr="00F61CCD">
            <w:pPr>
              <w:jc w:val="center"/>
              <w:rPr>
                <w:sz w:val="24"/>
                <w:szCs w:val="24"/>
              </w:rPr>
            </w:pPr>
            <w:r w:rsidRPr="00F61CCD">
              <w:rPr>
                <w:sz w:val="24"/>
                <w:szCs w:val="24"/>
              </w:rPr>
              <w:t>7.296,75</w:t>
            </w:r>
          </w:p>
        </w:tc>
      </w:tr>
    </w:tbl>
    <w:p w:rsidRDefault="00F61CCD" w:rsidP="00F61CCD" w:rsidR="00F61CCD" w:rsidRPr="00F61CCD">
      <w:pPr>
        <w:jc w:val="center"/>
        <w:rPr>
          <w:color w:val="FF0000"/>
          <w:sz w:val="24"/>
          <w:szCs w:val="24"/>
        </w:rPr>
      </w:pPr>
    </w:p>
    <w:p w:rsidRDefault="00F61CCD" w:rsidP="00F61CCD" w:rsidR="00F61CCD" w:rsidRPr="00F61CCD">
      <w:pPr>
        <w:jc w:val="center"/>
        <w:rPr>
          <w:color w:val="FF0000"/>
          <w:sz w:val="24"/>
          <w:szCs w:val="24"/>
        </w:rPr>
      </w:pPr>
    </w:p>
    <w:p w:rsidRDefault="00C24A03" w:rsidP="00C24A03" w:rsidR="00C24A03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t>Obrazloženje</w:t>
      </w:r>
    </w:p>
    <w:p w:rsidRDefault="00B4329E" w:rsidP="00B4329E" w:rsidR="00B4329E" w:rsidRPr="00FA1EA0">
      <w:pPr>
        <w:ind w:right="-2"/>
        <w:rPr>
          <w:b/>
          <w:sz w:val="24"/>
          <w:szCs w:val="24"/>
        </w:rPr>
      </w:pPr>
    </w:p>
    <w:p w:rsidRDefault="00C24A03" w:rsidP="00C24A03" w:rsidR="00C24A03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  <w:t xml:space="preserve">Rješenjem Trgovačkog suda u </w:t>
      </w:r>
      <w:r w:rsidR="00EF0CCF" w:rsidRPr="00FA1EA0">
        <w:rPr>
          <w:szCs w:val="24"/>
        </w:rPr>
        <w:t xml:space="preserve">Splitu, Stalna služba u </w:t>
      </w:r>
      <w:r w:rsidRPr="00FA1EA0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FA1EA0">
          <w:rPr>
            <w:szCs w:val="24"/>
          </w:rPr>
          <w:t>7 St</w:t>
        </w:r>
      </w:smartTag>
      <w:r w:rsidRPr="00FA1EA0">
        <w:rPr>
          <w:szCs w:val="24"/>
        </w:rPr>
        <w:t xml:space="preserve">. </w:t>
      </w:r>
      <w:r w:rsidR="00BC051A">
        <w:rPr>
          <w:szCs w:val="24"/>
        </w:rPr>
        <w:t>978/17 od 25. srpnja 2018</w:t>
      </w:r>
      <w:r w:rsidR="00FA1EA0" w:rsidRPr="00FA1EA0">
        <w:rPr>
          <w:szCs w:val="24"/>
        </w:rPr>
        <w:t xml:space="preserve">.g. </w:t>
      </w:r>
      <w:r w:rsidRPr="00FA1EA0">
        <w:rPr>
          <w:szCs w:val="24"/>
        </w:rPr>
        <w:t>otvoren je stečajni</w:t>
      </w:r>
      <w:r w:rsidR="00B4329E" w:rsidRPr="00FA1EA0">
        <w:rPr>
          <w:szCs w:val="24"/>
        </w:rPr>
        <w:t xml:space="preserve"> postupak nad stečajnim dužnikom</w:t>
      </w:r>
      <w:r w:rsidR="00FA1EA0" w:rsidRPr="00FA1EA0">
        <w:rPr>
          <w:szCs w:val="24"/>
        </w:rPr>
        <w:t xml:space="preserve"> </w:t>
      </w:r>
      <w:r w:rsidR="00BC051A" w:rsidRPr="00BC051A">
        <w:rPr>
          <w:szCs w:val="24"/>
        </w:rPr>
        <w:t>Ivan Gojun Montaža, j.d.o.o. u stečaju, Put Vele Meje 9, 21212</w:t>
      </w:r>
      <w:r w:rsidR="00BC051A">
        <w:rPr>
          <w:szCs w:val="24"/>
        </w:rPr>
        <w:t>, Kaštel Sućurac, Oib:18802948485</w:t>
      </w:r>
    </w:p>
    <w:p w:rsidRDefault="001B6159" w:rsidP="00C24A03" w:rsidR="001B6159" w:rsidRPr="00FA1EA0">
      <w:pPr>
        <w:pStyle w:val="Tijeloteksta"/>
        <w:ind w:right="-2"/>
        <w:rPr>
          <w:szCs w:val="24"/>
        </w:rPr>
      </w:pPr>
    </w:p>
    <w:p w:rsidRDefault="00EF0CCF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ab/>
      </w:r>
      <w:r w:rsidR="00FA1EA0" w:rsidRPr="00FA1EA0">
        <w:rPr>
          <w:szCs w:val="24"/>
        </w:rPr>
        <w:t xml:space="preserve">Na ispitnom ročištu održanom dana </w:t>
      </w:r>
      <w:r w:rsidR="00BC051A">
        <w:rPr>
          <w:szCs w:val="24"/>
        </w:rPr>
        <w:t>09. studenog 2018</w:t>
      </w:r>
      <w:r w:rsidR="002C1620">
        <w:rPr>
          <w:szCs w:val="24"/>
        </w:rPr>
        <w:t>.g.</w:t>
      </w:r>
      <w:r w:rsidR="00646512">
        <w:rPr>
          <w:szCs w:val="24"/>
        </w:rPr>
        <w:t xml:space="preserve"> </w:t>
      </w:r>
      <w:r w:rsidR="00FA1EA0" w:rsidRPr="00FA1EA0">
        <w:rPr>
          <w:szCs w:val="24"/>
        </w:rPr>
        <w:t xml:space="preserve">stečajni upravitelj se određeno izjasnio o svakoj prijavljenoj tražbini predanoj i pristigloj u roku određenom za prijavu tražbina prema </w:t>
      </w:r>
      <w:r w:rsidR="002C1620">
        <w:rPr>
          <w:szCs w:val="24"/>
        </w:rPr>
        <w:t>rješenju</w:t>
      </w:r>
      <w:r w:rsidR="00FA1EA0" w:rsidRPr="00FA1EA0">
        <w:rPr>
          <w:szCs w:val="24"/>
        </w:rPr>
        <w:t xml:space="preserve"> o otvaranju stečajnog postupka objavljenom na oglasnoj ploči suda </w:t>
      </w:r>
      <w:r w:rsidR="00BC051A">
        <w:rPr>
          <w:szCs w:val="24"/>
        </w:rPr>
        <w:t>25. srpnja 2018</w:t>
      </w:r>
      <w:r w:rsidR="002C1620">
        <w:rPr>
          <w:szCs w:val="24"/>
        </w:rPr>
        <w:t>.g.</w:t>
      </w:r>
      <w:r w:rsidR="00FA1EA0" w:rsidRPr="00FA1EA0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</w:p>
    <w:p w:rsidRDefault="00FA1EA0" w:rsidP="00500416" w:rsidR="00500416" w:rsidRPr="00500416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</w:r>
      <w:r w:rsidR="00500416" w:rsidRPr="00500416">
        <w:rPr>
          <w:sz w:val="24"/>
          <w:szCs w:val="24"/>
        </w:rPr>
        <w:t xml:space="preserve">Stečajni upravitelj je navedene tražbine u smislu čl. 138. Stečajnog zakona (NN 71/15, dalje u tekstu: SZ), priznao kao tražbine I. i II. višeg isplatnog reda u iznosima kako je to navedeno u  izreci ovog rješenja. </w:t>
      </w:r>
    </w:p>
    <w:p w:rsidRDefault="00500416" w:rsidP="00500416" w:rsidR="00500416" w:rsidRPr="00500416">
      <w:pPr>
        <w:ind w:right="-2"/>
        <w:jc w:val="both"/>
        <w:rPr>
          <w:sz w:val="24"/>
          <w:szCs w:val="24"/>
        </w:rPr>
      </w:pPr>
    </w:p>
    <w:p w:rsidRDefault="00500416" w:rsidP="00500416" w:rsidR="00500416" w:rsidRPr="00500416">
      <w:pPr>
        <w:ind w:right="-2"/>
        <w:jc w:val="both"/>
        <w:rPr>
          <w:sz w:val="24"/>
          <w:szCs w:val="24"/>
        </w:rPr>
      </w:pPr>
      <w:r w:rsidRPr="00500416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Na ispitnom ročištu tražbine koje je priznao stečajni upravitelj nije osporio nitko od nazočnih vjerovnika. </w:t>
      </w:r>
    </w:p>
    <w:p w:rsidRDefault="00FA1EA0" w:rsidP="00500416" w:rsidR="00FA1EA0" w:rsidRPr="00FA1EA0">
      <w:pPr>
        <w:ind w:right="-2"/>
        <w:jc w:val="both"/>
        <w:rPr>
          <w:sz w:val="24"/>
          <w:szCs w:val="24"/>
        </w:rPr>
      </w:pPr>
    </w:p>
    <w:p w:rsidRDefault="00FA1EA0" w:rsidP="00FA1EA0" w:rsidR="00FA1EA0">
      <w:pPr>
        <w:ind w:firstLine="360"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FA1EA0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 </w:t>
      </w:r>
    </w:p>
    <w:p w:rsidRDefault="00FA1EA0" w:rsidP="00FA1EA0" w:rsidR="00FA1EA0" w:rsidRPr="00FA1EA0">
      <w:pPr>
        <w:pStyle w:val="Naslov2"/>
        <w:ind w:right="-2"/>
        <w:rPr>
          <w:szCs w:val="24"/>
        </w:rPr>
      </w:pPr>
      <w:r w:rsidRPr="00FA1EA0">
        <w:rPr>
          <w:szCs w:val="24"/>
        </w:rPr>
        <w:lastRenderedPageBreak/>
        <w:t xml:space="preserve">U Dubrovniku, </w:t>
      </w:r>
      <w:r w:rsidR="00D72A8F">
        <w:rPr>
          <w:szCs w:val="24"/>
        </w:rPr>
        <w:t>20</w:t>
      </w:r>
      <w:r w:rsidR="00BC051A">
        <w:rPr>
          <w:szCs w:val="24"/>
        </w:rPr>
        <w:t>. studenog 2018</w:t>
      </w:r>
      <w:r w:rsidR="002C1620">
        <w:rPr>
          <w:szCs w:val="24"/>
        </w:rPr>
        <w:t>.g.</w:t>
      </w:r>
      <w:r w:rsidRPr="00FA1EA0">
        <w:rPr>
          <w:szCs w:val="24"/>
        </w:rPr>
        <w:t xml:space="preserve"> 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  <w:t>Stečajni sudac: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r w:rsidRPr="00FA1EA0">
        <w:rPr>
          <w:b/>
          <w:sz w:val="24"/>
          <w:szCs w:val="24"/>
        </w:rPr>
        <w:tab/>
      </w:r>
      <w:smartTag w:element="PersonName" w:uri="urn:schemas-microsoft-com:office:smarttags">
        <w:r w:rsidRPr="00FA1EA0">
          <w:rPr>
            <w:b/>
            <w:sz w:val="24"/>
            <w:szCs w:val="24"/>
          </w:rPr>
          <w:t>Diana Butigan Granić</w:t>
        </w:r>
      </w:smartTag>
      <w:r w:rsidR="00646512">
        <w:rPr>
          <w:b/>
          <w:sz w:val="24"/>
          <w:szCs w:val="24"/>
        </w:rPr>
        <w:t xml:space="preserve"> 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  <w:r w:rsidRPr="00FA1EA0">
        <w:rPr>
          <w:b/>
          <w:sz w:val="24"/>
          <w:szCs w:val="24"/>
        </w:rPr>
        <w:t>POUKA O PRAVNOM LIJEKU</w:t>
      </w:r>
    </w:p>
    <w:p w:rsidRDefault="00FA1EA0" w:rsidP="00FA1EA0" w:rsidR="00FA1EA0" w:rsidRPr="00FA1EA0">
      <w:pPr>
        <w:pStyle w:val="Tijeloteksta"/>
        <w:ind w:right="-2"/>
        <w:rPr>
          <w:szCs w:val="24"/>
        </w:rPr>
      </w:pPr>
      <w:r w:rsidRPr="00FA1EA0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A1EA0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A1EA0">
      <w:pPr>
        <w:pStyle w:val="Tijeloteksta"/>
        <w:ind w:right="-2"/>
        <w:rPr>
          <w:b/>
          <w:szCs w:val="24"/>
        </w:rPr>
      </w:pPr>
      <w:r w:rsidRPr="00FA1EA0">
        <w:rPr>
          <w:b/>
          <w:szCs w:val="24"/>
        </w:rPr>
        <w:t>DN-a:</w:t>
      </w:r>
    </w:p>
    <w:p w:rsidRDefault="00E56DD6" w:rsidP="00416C30" w:rsidR="00E0736C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BA0338" w:rsidRPr="00FA1EA0">
        <w:rPr>
          <w:sz w:val="24"/>
          <w:szCs w:val="24"/>
        </w:rPr>
        <w:t>st</w:t>
      </w:r>
      <w:r w:rsidR="00B947C5" w:rsidRPr="00FA1EA0">
        <w:rPr>
          <w:sz w:val="24"/>
          <w:szCs w:val="24"/>
        </w:rPr>
        <w:t>ečajnom upravitelju</w:t>
      </w:r>
      <w:r w:rsidR="00842767" w:rsidRPr="00FA1EA0">
        <w:rPr>
          <w:sz w:val="24"/>
          <w:szCs w:val="24"/>
        </w:rPr>
        <w:t xml:space="preserve"> – e-oglasna ploča suda</w:t>
      </w:r>
    </w:p>
    <w:p w:rsidRDefault="00E56DD6" w:rsidP="00416C30" w:rsidR="00BA0338" w:rsidRPr="00FA1EA0">
      <w:pPr>
        <w:ind w:right="-2"/>
        <w:jc w:val="both"/>
        <w:rPr>
          <w:sz w:val="24"/>
          <w:szCs w:val="24"/>
        </w:rPr>
      </w:pPr>
      <w:r w:rsidRPr="00FA1EA0">
        <w:rPr>
          <w:sz w:val="24"/>
          <w:szCs w:val="24"/>
        </w:rPr>
        <w:t xml:space="preserve">- </w:t>
      </w:r>
      <w:r w:rsidR="00842767" w:rsidRPr="00FA1EA0">
        <w:rPr>
          <w:sz w:val="24"/>
          <w:szCs w:val="24"/>
        </w:rPr>
        <w:t>e-</w:t>
      </w:r>
      <w:r w:rsidR="00551954" w:rsidRPr="00FA1EA0">
        <w:rPr>
          <w:sz w:val="24"/>
          <w:szCs w:val="24"/>
        </w:rPr>
        <w:t>oglasna ploča suda</w:t>
      </w:r>
    </w:p>
    <w:p w:rsidRDefault="00964985" w:rsidP="00416C30" w:rsidR="00964985" w:rsidRPr="00FA1EA0">
      <w:pPr>
        <w:ind w:right="-2"/>
        <w:jc w:val="both"/>
        <w:rPr>
          <w:sz w:val="24"/>
          <w:szCs w:val="24"/>
        </w:rPr>
      </w:pPr>
    </w:p>
    <w:sectPr w:rsidSect="00506C5D" w:rsidR="00964985" w:rsidRPr="00FA1EA0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9DB" w:rsidR="009F19DB">
      <w:r>
        <w:separator/>
      </w:r>
    </w:p>
  </w:endnote>
  <w:endnote w:id="0" w:type="continuationSeparator">
    <w:p w:rsidRDefault="009F19DB" w:rsidR="009F1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9DB" w:rsidR="009F19DB">
      <w:r>
        <w:separator/>
      </w:r>
    </w:p>
  </w:footnote>
  <w:footnote w:id="0" w:type="continuationSeparator">
    <w:p w:rsidRDefault="009F19DB" w:rsidR="009F1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B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D72A8F">
      <w:rPr>
        <w:b/>
        <w:sz w:val="24"/>
        <w:szCs w:val="24"/>
      </w:rPr>
      <w:t>978</w:t>
    </w:r>
    <w:r w:rsidR="0082597A">
      <w:rPr>
        <w:b/>
        <w:sz w:val="24"/>
        <w:szCs w:val="24"/>
      </w:rPr>
      <w:t>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B6159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0416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94AB4"/>
    <w:rsid w:val="006A3CBD"/>
    <w:rsid w:val="006A6205"/>
    <w:rsid w:val="006B2F30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2604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2597A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C7C4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19DB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A0338"/>
    <w:rsid w:val="00BA207E"/>
    <w:rsid w:val="00BA3732"/>
    <w:rsid w:val="00BB0C9C"/>
    <w:rsid w:val="00BB29EF"/>
    <w:rsid w:val="00BC051A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0F8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2A8F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A4B25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1CCD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B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B2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B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B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4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B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B2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B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B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St-978/2017</izvorni_sadrzaj>
    <derivirana_varijabla naziv="DomainObject.Predmet.OznakaBroj_1">St-978/2017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IVAN GOJUN MONTAŽA j.d.o.o. za usluge</izvorni_sadrzaj>
    <derivirana_varijabla naziv="DomainObject.Predmet.ProtustrankaFormated_1">  IVAN GOJUN MONTAŽA j.d.o.o. za usluge</derivirana_varijabla>
  </DomainObject.Predmet.ProtustrankaFormated>
  <DomainObject.Predmet.ProtustrankaFormatedOIB>
    <izvorni_sadrzaj>  IVAN GOJUN MONTAŽA j.d.o.o. za usluge, OIB 18802948485</izvorni_sadrzaj>
    <derivirana_varijabla naziv="DomainObject.Predmet.ProtustrankaFormatedOIB_1">  IVAN GOJUN MONTAŽA j.d.o.o. za usluge, OIB 18802948485</derivirana_varijabla>
  </DomainObject.Predmet.ProtustrankaFormatedOIB>
  <DomainObject.Predmet.ProtustrankaFormatedWithAdress>
    <izvorni_sadrzaj> IVAN GOJUN MONTAŽA j.d.o.o. za usluge, Put Vele meje 9, 21212 Kaštel Sućurac</izvorni_sadrzaj>
    <derivirana_varijabla naziv="DomainObject.Predmet.ProtustrankaFormatedWithAdress_1"> IVAN GOJUN MONTAŽA j.d.o.o. za usluge, Put Vele meje 9, 21212 Kaštel Sućurac</derivirana_varijabla>
  </DomainObject.Predmet.ProtustrankaFormatedWithAdress>
  <DomainObject.Predmet.ProtustrankaFormatedWithAdressOIB>
    <izvorni_sadrzaj> IVAN GOJUN MONTAŽA j.d.o.o. za usluge, OIB 18802948485, Put Vele meje 9, 21212 Kaštel Sućurac</izvorni_sadrzaj>
    <derivirana_varijabla naziv="DomainObject.Predmet.ProtustrankaFormatedWithAdressOIB_1"> IVAN GOJUN MONTAŽA j.d.o.o. za usluge, OIB 18802948485, Put Vele meje 9, 21212 Kaštel Sućurac</derivirana_varijabla>
  </DomainObject.Predmet.ProtustrankaFormatedWithAdressOIB>
  <DomainObject.Predmet.ProtustrankaWithAdress>
    <izvorni_sadrzaj>IVAN GOJUN MONTAŽA j.d.o.o. za usluge Put Vele meje 9, 21212 Kaštel Sućurac</izvorni_sadrzaj>
    <derivirana_varijabla naziv="DomainObject.Predmet.ProtustrankaWithAdress_1">IVAN GOJUN MONTAŽA j.d.o.o. za usluge Put Vele meje 9, 21212 Kaštel Sućurac</derivirana_varijabla>
  </DomainObject.Predmet.ProtustrankaWithAdress>
  <DomainObject.Predmet.ProtustrankaWithAdressOIB>
    <izvorni_sadrzaj>IVAN GOJUN MONTAŽA j.d.o.o. za usluge, OIB 18802948485, Put Vele meje 9, 21212 Kaštel Sućurac</izvorni_sadrzaj>
    <derivirana_varijabla naziv="DomainObject.Predmet.ProtustrankaWithAdressOIB_1">IVAN GOJUN MONTAŽA j.d.o.o. za usluge, OIB 18802948485, Put Vele meje 9, 21212 Kaštel Sućurac</derivirana_varijabla>
  </DomainObject.Predmet.ProtustrankaWithAdressOIB>
  <DomainObject.Predmet.ProtustrankaNazivFormated>
    <izvorni_sadrzaj>IVAN GOJUN MONTAŽA j.d.o.o. za usluge</izvorni_sadrzaj>
    <derivirana_varijabla naziv="DomainObject.Predmet.ProtustrankaNazivFormated_1">IVAN GOJUN MONTAŽA j.d.o.o. za usluge</derivirana_varijabla>
  </DomainObject.Predmet.ProtustrankaNazivFormated>
  <DomainObject.Predmet.ProtustrankaNazivFormatedOIB>
    <izvorni_sadrzaj>IVAN GOJUN MONTAŽA j.d.o.o. za usluge, OIB 18802948485</izvorni_sadrzaj>
    <derivirana_varijabla naziv="DomainObject.Predmet.ProtustrankaNazivFormatedOIB_1">IVAN GOJUN MONTAŽA j.d.o.o. za usluge, OIB 18802948485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24917.99</izvorni_sadrzaj>
    <derivirana_varijabla naziv="DomainObject.Predmet.TrenutnaVrijednost_1">24917.99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GOJUN MONTAŽA j.d.o.o. za usluge</item>
    </izvorni_sadrzaj>
    <derivirana_varijabla naziv="DomainObject.Predmet.ProtuStrankaListFormated_1">
      <item>IVAN GOJUN MONTAŽA j.d.o.o. za usluge</item>
    </derivirana_varijabla>
  </DomainObject.Predmet.ProtuStrankaListFormated>
  <DomainObject.Predmet.ProtuStrankaListFormatedOIB>
    <izvorni_sadrzaj>
      <item>IVAN GOJUN MONTAŽA j.d.o.o. za usluge, OIB 18802948485</item>
    </izvorni_sadrzaj>
    <derivirana_varijabla naziv="DomainObject.Predmet.ProtuStrankaListFormatedOIB_1">
      <item>IVAN GOJUN MONTAŽA j.d.o.o. za usluge, OIB 18802948485</item>
    </derivirana_varijabla>
  </DomainObject.Predmet.ProtuStrankaListFormatedOIB>
  <DomainObject.Predmet.ProtuStrankaListFormatedWithAdress>
    <izvorni_sadrzaj>
      <item>IVAN GOJUN MONTAŽA j.d.o.o. za usluge, Put Vele meje 9, 21212 Kaštel Sućurac</item>
    </izvorni_sadrzaj>
    <derivirana_varijabla naziv="DomainObject.Predmet.ProtuStrankaListFormatedWithAdress_1">
      <item>IVAN GOJUN MONTAŽA j.d.o.o. za usluge, Put Vele meje 9, 21212 Kaštel Sućurac</item>
    </derivirana_varijabla>
  </DomainObject.Predmet.ProtuStrankaListFormatedWithAdress>
  <DomainObject.Predmet.ProtuStrankaListFormatedWithAdressOIB>
    <izvorni_sadrzaj>
      <item>IVAN GOJUN MONTAŽA j.d.o.o. za usluge, OIB 18802948485, Put Vele meje 9, 21212 Kaštel Sućurac</item>
    </izvorni_sadrzaj>
    <derivirana_varijabla naziv="DomainObject.Predmet.ProtuStrankaListFormatedWithAdressOIB_1">
      <item>IVAN GOJUN MONTAŽA j.d.o.o. za usluge, OIB 18802948485, Put Vele meje 9, 21212 Kaštel Sućurac</item>
    </derivirana_varijabla>
  </DomainObject.Predmet.ProtuStrankaListFormatedWithAdressOIB>
  <DomainObject.Predmet.ProtuStrankaListNazivFormated>
    <izvorni_sadrzaj>
      <item>IVAN GOJUN MONTAŽA j.d.o.o. za usluge</item>
    </izvorni_sadrzaj>
    <derivirana_varijabla naziv="DomainObject.Predmet.ProtuStrankaListNazivFormated_1">
      <item>IVAN GOJUN MONTAŽA j.d.o.o. za usluge</item>
    </derivirana_varijabla>
  </DomainObject.Predmet.ProtuStrankaListNazivFormated>
  <DomainObject.Predmet.ProtuStrankaListNazivFormatedOIB>
    <izvorni_sadrzaj>
      <item>IVAN GOJUN MONTAŽA j.d.o.o. za usluge, OIB 18802948485</item>
    </izvorni_sadrzaj>
    <derivirana_varijabla naziv="DomainObject.Predmet.ProtuStrankaListNazivFormatedOIB_1">
      <item>IVAN GOJUN MONTAŽA j.d.o.o. za usluge, OIB 18802948485</item>
    </derivirana_varijabla>
  </DomainObject.Predmet.ProtuStrankaListNazivFormatedOIB>
  <DomainObject.Predmet.OstaliListFormated>
    <izvorni_sadrzaj>
      <item>Ivan Gojun</item>
    </izvorni_sadrzaj>
    <derivirana_varijabla naziv="DomainObject.Predmet.OstaliListFormated_1">
      <item>Ivan Gojun</item>
    </derivirana_varijabla>
  </DomainObject.Predmet.OstaliListFormated>
  <DomainObject.Predmet.OstaliListFormatedOIB>
    <izvorni_sadrzaj>
      <item>Ivan Gojun, OIB 57588890984</item>
    </izvorni_sadrzaj>
    <derivirana_varijabla naziv="DomainObject.Predmet.OstaliListFormatedOIB_1">
      <item>Ivan Gojun, OIB 57588890984</item>
    </derivirana_varijabla>
  </DomainObject.Predmet.OstaliListFormatedOIB>
  <DomainObject.Predmet.OstaliListFormatedWithAdress>
    <izvorni_sadrzaj>
      <item>Ivan Gojun, Put Vele Meje 9, 21212 Kaštel Sućurac</item>
    </izvorni_sadrzaj>
    <derivirana_varijabla naziv="DomainObject.Predmet.OstaliListFormatedWithAdress_1">
      <item>Ivan Gojun, Put Vele Meje 9, 21212 Kaštel Sućurac</item>
    </derivirana_varijabla>
  </DomainObject.Predmet.OstaliListFormatedWithAdress>
  <DomainObject.Predmet.OstaliListFormatedWithAdressOIB>
    <izvorni_sadrzaj>
      <item>Ivan Gojun, OIB 57588890984, Put Vele Meje 9, 21212 Kaštel Sućurac</item>
    </izvorni_sadrzaj>
    <derivirana_varijabla naziv="DomainObject.Predmet.OstaliListFormatedWithAdressOIB_1">
      <item>Ivan Gojun, OIB 57588890984, Put Vele Meje 9, 21212 Kaštel Sućurac</item>
    </derivirana_varijabla>
  </DomainObject.Predmet.OstaliListFormatedWithAdressOIB>
  <DomainObject.Predmet.OstaliListNazivFormated>
    <izvorni_sadrzaj>
      <item>Ivan Gojun</item>
    </izvorni_sadrzaj>
    <derivirana_varijabla naziv="DomainObject.Predmet.OstaliListNazivFormated_1">
      <item>Ivan Gojun</item>
    </derivirana_varijabla>
  </DomainObject.Predmet.OstaliListNazivFormated>
  <DomainObject.Predmet.OstaliListNazivFormatedOIB>
    <izvorni_sadrzaj>
      <item>Ivan Gojun, OIB 57588890984</item>
    </izvorni_sadrzaj>
    <derivirana_varijabla naziv="DomainObject.Predmet.OstaliListNazivFormatedOIB_1">
      <item>Ivan Gojun, OIB 57588890984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GOJUN MONTAŽA j.d.o.o. za usluge</izvorni_sadrzaj>
    <derivirana_varijabla naziv="DomainObject.Predmet.ProtustrankaIDrugi_1">IVAN GOJUN MONTAŽA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GOJUN MONTAŽA j.d.o.o. za usluge, OIB 18802948485, Put Vele meje 9, 21212 Kaštel Sućurac</izvorni_sadrzaj>
    <derivirana_varijabla naziv="DomainObject.Predmet.ProtustrankaIDrugiAdressOIB_1">IVAN GOJUN MONTAŽA j.d.o.o. za usluge, OIB 18802948485, Put Vele meje 9,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GOJUN MONTAŽA j.d.o.o. za usluge</item>
      <item>FINANCIJSKA AGENCIJA, RC SPLIT</item>
      <item>Ivan Gojun</item>
    </izvorni_sadrzaj>
    <derivirana_varijabla naziv="DomainObject.Predmet.SudioniciListNaziv_1">
      <item>IVAN GOJUN MONTAŽA j.d.o.o. za usluge</item>
      <item>FINANCIJSKA AGENCIJA, RC SPLIT</item>
      <item>Ivan Gojun</item>
    </derivirana_varijabla>
  </DomainObject.Predmet.SudioniciListNaziv>
  <DomainObject.Predmet.SudioniciListAdressOIB>
    <izvorni_sadrzaj>
      <item>IVAN GOJUN MONTAŽA j.d.o.o. za usluge, OIB 18802948485, Put Vele meje 9,21212 Kaštel Sućurac</item>
      <item>FINANCIJSKA AGENCIJA, RC SPLIT, OIB 85821130368, Mažuranićevo šetalište 24 b,21000 Split</item>
      <item>Ivan Gojun, OIB 57588890984, Put Vele Meje 9,21212 Kaštel Sućurac</item>
    </izvorni_sadrzaj>
    <derivirana_varijabla naziv="DomainObject.Predmet.SudioniciListAdressOIB_1">
      <item>IVAN GOJUN MONTAŽA j.d.o.o. za usluge, OIB 18802948485, Put Vele meje 9,21212 Kaštel Sućurac</item>
      <item>FINANCIJSKA AGENCIJA, RC SPLIT, OIB 85821130368, Mažuranićevo šetalište 24 b,21000 Split</item>
      <item>Ivan Gojun, OIB 57588890984, Put Vele Meje 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18802948485</item>
      <item>, OIB 85821130368</item>
      <item>, OIB 57588890984</item>
    </izvorni_sadrzaj>
    <derivirana_varijabla naziv="DomainObject.Predmet.SudioniciListNazivOIB_1">
      <item>, OIB 18802948485</item>
      <item>, OIB 85821130368</item>
      <item>, OIB 57588890984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St-978/2017-7</izvorni_sadrzaj>
    <derivirana_varijabla naziv="DomainObject.PredzadnjaOdlukaIzPredmeta.Oznaka_1">St-978/2017-7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430</properties:Words>
  <properties:Characters>2354</properties:Characters>
  <properties:Lines>160</properties:Lines>
  <properties:Paragraphs>59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2018-11-19T09:39:00Z</dcterms:created>
  <dc:creator>Ante Kačić</dc:creator>
  <cp:lastModifiedBy>Sanja Vuković</cp:lastModifiedBy>
  <cp:lastPrinted>2017-02-22T13:22:00Z</cp:lastPrinted>
  <dcterms:modified xmlns:xsi="http://www.w3.org/2001/XMLSchema-instance" xsi:type="dcterms:W3CDTF">2018-11-20T12:32:00Z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(ivan gojun- UTVRĐENE TRAŽBINE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