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6c2250" w14:paraId="b6c2250" w:rsidRDefault="00331AA2" w:rsidP="002F6315" w:rsidR="003B5C88" w:rsidRPr="002F6315">
      <w:pPr>
        <w:spacing w:after="0"/>
        <w:jc w:val="both"/>
        <w15:collapsed w:val="false"/>
        <w:rPr>
          <w:rFonts w:cs="Times New Roman" w:hAnsi="Times New Roman" w:ascii="Times New Roman"/>
          <w:b/>
          <w:sz w:val="24"/>
          <w:szCs w:val="24"/>
        </w:rPr>
      </w:pPr>
      <w:bookmarkStart w:name="_GoBack" w:id="0"/>
      <w:bookmarkEnd w:id="0"/>
      <w:r w:rsidRPr="002F6315">
        <w:rPr>
          <w:rFonts w:cs="Times New Roman" w:hAnsi="Times New Roman" w:ascii="Times New Roman"/>
          <w:b/>
          <w:sz w:val="24"/>
          <w:szCs w:val="24"/>
        </w:rPr>
        <w:t>VELIĆ GRADNJA d.o.o.</w:t>
      </w:r>
      <w:r w:rsidR="007939E3">
        <w:rPr>
          <w:rFonts w:cs="Times New Roman" w:hAnsi="Times New Roman" w:ascii="Times New Roman"/>
          <w:b/>
          <w:sz w:val="24"/>
          <w:szCs w:val="24"/>
        </w:rPr>
        <w:t xml:space="preserve"> u stečaju</w:t>
      </w:r>
    </w:p>
    <w:p w:rsidRDefault="007939E3" w:rsidP="002F6315" w:rsidR="00331AA2" w:rsidRPr="002F6315">
      <w:pPr>
        <w:spacing w:after="0"/>
        <w:jc w:val="both"/>
        <w:rPr>
          <w:rFonts w:cs="Times New Roman" w:hAnsi="Times New Roman" w:ascii="Times New Roman"/>
          <w:b/>
          <w:sz w:val="24"/>
          <w:szCs w:val="24"/>
        </w:rPr>
      </w:pPr>
      <w:r>
        <w:rPr>
          <w:rFonts w:cs="Times New Roman" w:hAnsi="Times New Roman" w:ascii="Times New Roman"/>
          <w:b/>
          <w:sz w:val="24"/>
          <w:szCs w:val="24"/>
        </w:rPr>
        <w:t>Veliki Vrh</w:t>
      </w:r>
      <w:r w:rsidR="00331AA2" w:rsidRPr="002F6315">
        <w:rPr>
          <w:rFonts w:cs="Times New Roman" w:hAnsi="Times New Roman" w:ascii="Times New Roman"/>
          <w:b/>
          <w:sz w:val="24"/>
          <w:szCs w:val="24"/>
        </w:rPr>
        <w:t>189</w:t>
      </w:r>
    </w:p>
    <w:p w:rsidRDefault="00331AA2" w:rsidP="002F6315" w:rsidR="00331AA2" w:rsidRPr="002F6315">
      <w:pPr>
        <w:spacing w:after="0"/>
        <w:jc w:val="both"/>
        <w:rPr>
          <w:rFonts w:cs="Times New Roman" w:hAnsi="Times New Roman" w:ascii="Times New Roman"/>
          <w:b/>
          <w:sz w:val="24"/>
          <w:szCs w:val="24"/>
        </w:rPr>
      </w:pPr>
      <w:r w:rsidRPr="002F6315">
        <w:rPr>
          <w:rFonts w:cs="Times New Roman" w:hAnsi="Times New Roman" w:ascii="Times New Roman"/>
          <w:b/>
          <w:sz w:val="24"/>
          <w:szCs w:val="24"/>
        </w:rPr>
        <w:t>10 000 Zagreb</w:t>
      </w:r>
    </w:p>
    <w:p w:rsidRDefault="00331AA2" w:rsidP="002F6315" w:rsidR="00331AA2" w:rsidRPr="002F6315">
      <w:pPr>
        <w:spacing w:after="0"/>
        <w:jc w:val="both"/>
        <w:rPr>
          <w:rFonts w:cs="Times New Roman" w:hAnsi="Times New Roman" w:ascii="Times New Roman"/>
          <w:b/>
          <w:sz w:val="24"/>
          <w:szCs w:val="24"/>
        </w:rPr>
      </w:pPr>
      <w:r w:rsidRPr="002F6315">
        <w:rPr>
          <w:rFonts w:cs="Times New Roman" w:hAnsi="Times New Roman" w:ascii="Times New Roman"/>
          <w:b/>
          <w:sz w:val="24"/>
          <w:szCs w:val="24"/>
        </w:rPr>
        <w:t>OIB: 64732780424</w:t>
      </w:r>
    </w:p>
    <w:p w:rsidRDefault="00331AA2" w:rsidP="002F6315" w:rsidR="00331AA2" w:rsidRPr="002F6315">
      <w:pPr>
        <w:spacing w:after="0"/>
        <w:jc w:val="both"/>
        <w:rPr>
          <w:rFonts w:cs="Times New Roman" w:hAnsi="Times New Roman" w:ascii="Times New Roman"/>
          <w:b/>
          <w:sz w:val="24"/>
          <w:szCs w:val="24"/>
        </w:rPr>
      </w:pPr>
    </w:p>
    <w:p w:rsidRDefault="00331AA2" w:rsidP="002F6315" w:rsidR="00331AA2" w:rsidRPr="002F6315">
      <w:pPr>
        <w:spacing w:after="0"/>
        <w:jc w:val="both"/>
        <w:rPr>
          <w:rFonts w:cs="Times New Roman" w:hAnsi="Times New Roman" w:ascii="Times New Roman"/>
          <w:sz w:val="24"/>
          <w:szCs w:val="24"/>
        </w:rPr>
      </w:pPr>
      <w:r w:rsidRPr="002F6315">
        <w:rPr>
          <w:rFonts w:cs="Times New Roman" w:hAnsi="Times New Roman" w:ascii="Times New Roman"/>
          <w:sz w:val="24"/>
          <w:szCs w:val="24"/>
        </w:rPr>
        <w:t>U Zagrebu, 16. 02. 2018.</w:t>
      </w:r>
    </w:p>
    <w:p w:rsidRDefault="00331AA2" w:rsidP="002F6315" w:rsidR="00331AA2" w:rsidRPr="002F6315">
      <w:pPr>
        <w:spacing w:after="0"/>
        <w:jc w:val="both"/>
        <w:rPr>
          <w:rFonts w:cs="Times New Roman" w:hAnsi="Times New Roman" w:ascii="Times New Roman"/>
          <w:b/>
          <w:sz w:val="24"/>
          <w:szCs w:val="24"/>
        </w:rPr>
      </w:pPr>
    </w:p>
    <w:p w:rsidRDefault="00331AA2" w:rsidP="002F6315" w:rsidR="00331AA2" w:rsidRPr="002F6315">
      <w:pPr>
        <w:spacing w:after="0"/>
        <w:jc w:val="both"/>
        <w:rPr>
          <w:rFonts w:cs="Times New Roman" w:hAnsi="Times New Roman" w:ascii="Times New Roman"/>
          <w:b/>
          <w:sz w:val="24"/>
          <w:szCs w:val="24"/>
        </w:rPr>
      </w:pPr>
      <w:r w:rsidRPr="002F6315">
        <w:rPr>
          <w:rFonts w:cs="Times New Roman" w:hAnsi="Times New Roman" w:ascii="Times New Roman"/>
          <w:b/>
          <w:sz w:val="24"/>
          <w:szCs w:val="24"/>
        </w:rPr>
        <w:tab/>
      </w:r>
      <w:r w:rsidRPr="002F6315">
        <w:rPr>
          <w:rFonts w:cs="Times New Roman" w:hAnsi="Times New Roman" w:ascii="Times New Roman"/>
          <w:b/>
          <w:sz w:val="24"/>
          <w:szCs w:val="24"/>
        </w:rPr>
        <w:tab/>
      </w:r>
      <w:r w:rsidRPr="002F6315">
        <w:rPr>
          <w:rFonts w:cs="Times New Roman" w:hAnsi="Times New Roman" w:ascii="Times New Roman"/>
          <w:b/>
          <w:sz w:val="24"/>
          <w:szCs w:val="24"/>
        </w:rPr>
        <w:tab/>
      </w:r>
      <w:r w:rsidRPr="002F6315">
        <w:rPr>
          <w:rFonts w:cs="Times New Roman" w:hAnsi="Times New Roman" w:ascii="Times New Roman"/>
          <w:b/>
          <w:sz w:val="24"/>
          <w:szCs w:val="24"/>
        </w:rPr>
        <w:tab/>
      </w:r>
      <w:r w:rsidRPr="002F6315">
        <w:rPr>
          <w:rFonts w:cs="Times New Roman" w:hAnsi="Times New Roman" w:ascii="Times New Roman"/>
          <w:b/>
          <w:sz w:val="24"/>
          <w:szCs w:val="24"/>
        </w:rPr>
        <w:tab/>
      </w:r>
      <w:r w:rsidRPr="002F6315">
        <w:rPr>
          <w:rFonts w:cs="Times New Roman" w:hAnsi="Times New Roman" w:ascii="Times New Roman"/>
          <w:b/>
          <w:sz w:val="24"/>
          <w:szCs w:val="24"/>
        </w:rPr>
        <w:tab/>
      </w:r>
      <w:r w:rsidRPr="002F6315">
        <w:rPr>
          <w:rFonts w:cs="Times New Roman" w:hAnsi="Times New Roman" w:ascii="Times New Roman"/>
          <w:b/>
          <w:sz w:val="24"/>
          <w:szCs w:val="24"/>
        </w:rPr>
        <w:tab/>
        <w:t>TRGOVAČKI SUD U ZAGREBU</w:t>
      </w:r>
    </w:p>
    <w:p w:rsidRDefault="00331AA2" w:rsidP="002F6315" w:rsidR="00331AA2" w:rsidRPr="002F6315">
      <w:pPr>
        <w:spacing w:after="0"/>
        <w:jc w:val="both"/>
        <w:rPr>
          <w:rFonts w:cs="Times New Roman" w:hAnsi="Times New Roman" w:ascii="Times New Roman"/>
          <w:b/>
          <w:sz w:val="24"/>
          <w:szCs w:val="24"/>
        </w:rPr>
      </w:pPr>
      <w:r w:rsidRPr="002F6315">
        <w:rPr>
          <w:rFonts w:cs="Times New Roman" w:hAnsi="Times New Roman" w:ascii="Times New Roman"/>
          <w:b/>
          <w:sz w:val="24"/>
          <w:szCs w:val="24"/>
        </w:rPr>
        <w:tab/>
      </w:r>
      <w:r w:rsidRPr="002F6315">
        <w:rPr>
          <w:rFonts w:cs="Times New Roman" w:hAnsi="Times New Roman" w:ascii="Times New Roman"/>
          <w:b/>
          <w:sz w:val="24"/>
          <w:szCs w:val="24"/>
        </w:rPr>
        <w:tab/>
      </w:r>
      <w:r w:rsidRPr="002F6315">
        <w:rPr>
          <w:rFonts w:cs="Times New Roman" w:hAnsi="Times New Roman" w:ascii="Times New Roman"/>
          <w:b/>
          <w:sz w:val="24"/>
          <w:szCs w:val="24"/>
        </w:rPr>
        <w:tab/>
      </w:r>
      <w:r w:rsidRPr="002F6315">
        <w:rPr>
          <w:rFonts w:cs="Times New Roman" w:hAnsi="Times New Roman" w:ascii="Times New Roman"/>
          <w:b/>
          <w:sz w:val="24"/>
          <w:szCs w:val="24"/>
        </w:rPr>
        <w:tab/>
      </w:r>
      <w:r w:rsidRPr="002F6315">
        <w:rPr>
          <w:rFonts w:cs="Times New Roman" w:hAnsi="Times New Roman" w:ascii="Times New Roman"/>
          <w:b/>
          <w:sz w:val="24"/>
          <w:szCs w:val="24"/>
        </w:rPr>
        <w:tab/>
      </w:r>
      <w:r w:rsidRPr="002F6315">
        <w:rPr>
          <w:rFonts w:cs="Times New Roman" w:hAnsi="Times New Roman" w:ascii="Times New Roman"/>
          <w:b/>
          <w:sz w:val="24"/>
          <w:szCs w:val="24"/>
        </w:rPr>
        <w:tab/>
      </w:r>
      <w:r w:rsidRPr="002F6315">
        <w:rPr>
          <w:rFonts w:cs="Times New Roman" w:hAnsi="Times New Roman" w:ascii="Times New Roman"/>
          <w:b/>
          <w:sz w:val="24"/>
          <w:szCs w:val="24"/>
        </w:rPr>
        <w:tab/>
        <w:t>STALNA SLUŽBA U KARLOVCU</w:t>
      </w:r>
    </w:p>
    <w:p w:rsidRDefault="00331AA2" w:rsidP="002F6315" w:rsidR="00331AA2" w:rsidRPr="002F6315">
      <w:pPr>
        <w:spacing w:after="0"/>
        <w:jc w:val="both"/>
        <w:rPr>
          <w:rFonts w:cs="Times New Roman" w:hAnsi="Times New Roman" w:ascii="Times New Roman"/>
          <w:b/>
          <w:sz w:val="24"/>
          <w:szCs w:val="24"/>
        </w:rPr>
      </w:pPr>
      <w:r w:rsidRPr="002F6315">
        <w:rPr>
          <w:rFonts w:cs="Times New Roman" w:hAnsi="Times New Roman" w:ascii="Times New Roman"/>
          <w:b/>
          <w:sz w:val="24"/>
          <w:szCs w:val="24"/>
        </w:rPr>
        <w:tab/>
      </w:r>
      <w:r w:rsidRPr="002F6315">
        <w:rPr>
          <w:rFonts w:cs="Times New Roman" w:hAnsi="Times New Roman" w:ascii="Times New Roman"/>
          <w:b/>
          <w:sz w:val="24"/>
          <w:szCs w:val="24"/>
        </w:rPr>
        <w:tab/>
      </w:r>
      <w:r w:rsidRPr="002F6315">
        <w:rPr>
          <w:rFonts w:cs="Times New Roman" w:hAnsi="Times New Roman" w:ascii="Times New Roman"/>
          <w:b/>
          <w:sz w:val="24"/>
          <w:szCs w:val="24"/>
        </w:rPr>
        <w:tab/>
      </w:r>
      <w:r w:rsidRPr="002F6315">
        <w:rPr>
          <w:rFonts w:cs="Times New Roman" w:hAnsi="Times New Roman" w:ascii="Times New Roman"/>
          <w:b/>
          <w:sz w:val="24"/>
          <w:szCs w:val="24"/>
        </w:rPr>
        <w:tab/>
      </w:r>
      <w:r w:rsidRPr="002F6315">
        <w:rPr>
          <w:rFonts w:cs="Times New Roman" w:hAnsi="Times New Roman" w:ascii="Times New Roman"/>
          <w:b/>
          <w:sz w:val="24"/>
          <w:szCs w:val="24"/>
        </w:rPr>
        <w:tab/>
      </w:r>
      <w:r w:rsidRPr="002F6315">
        <w:rPr>
          <w:rFonts w:cs="Times New Roman" w:hAnsi="Times New Roman" w:ascii="Times New Roman"/>
          <w:b/>
          <w:sz w:val="24"/>
          <w:szCs w:val="24"/>
        </w:rPr>
        <w:tab/>
      </w:r>
      <w:r w:rsidRPr="002F6315">
        <w:rPr>
          <w:rFonts w:cs="Times New Roman" w:hAnsi="Times New Roman" w:ascii="Times New Roman"/>
          <w:b/>
          <w:sz w:val="24"/>
          <w:szCs w:val="24"/>
        </w:rPr>
        <w:tab/>
        <w:t>St. br.: 3 St-4769/16-15</w:t>
      </w:r>
    </w:p>
    <w:p w:rsidRDefault="00331AA2" w:rsidP="002F6315" w:rsidR="00331AA2" w:rsidRPr="002F6315">
      <w:pPr>
        <w:spacing w:after="0"/>
        <w:jc w:val="both"/>
        <w:rPr>
          <w:rFonts w:cs="Times New Roman" w:hAnsi="Times New Roman" w:ascii="Times New Roman"/>
          <w:b/>
          <w:sz w:val="24"/>
          <w:szCs w:val="24"/>
        </w:rPr>
      </w:pPr>
      <w:r w:rsidRPr="002F6315">
        <w:rPr>
          <w:rFonts w:cs="Times New Roman" w:hAnsi="Times New Roman" w:ascii="Times New Roman"/>
          <w:b/>
          <w:sz w:val="24"/>
          <w:szCs w:val="24"/>
        </w:rPr>
        <w:tab/>
      </w:r>
      <w:r w:rsidRPr="002F6315">
        <w:rPr>
          <w:rFonts w:cs="Times New Roman" w:hAnsi="Times New Roman" w:ascii="Times New Roman"/>
          <w:b/>
          <w:sz w:val="24"/>
          <w:szCs w:val="24"/>
        </w:rPr>
        <w:tab/>
      </w:r>
      <w:r w:rsidRPr="002F6315">
        <w:rPr>
          <w:rFonts w:cs="Times New Roman" w:hAnsi="Times New Roman" w:ascii="Times New Roman"/>
          <w:b/>
          <w:sz w:val="24"/>
          <w:szCs w:val="24"/>
        </w:rPr>
        <w:tab/>
      </w:r>
      <w:r w:rsidRPr="002F6315">
        <w:rPr>
          <w:rFonts w:cs="Times New Roman" w:hAnsi="Times New Roman" w:ascii="Times New Roman"/>
          <w:b/>
          <w:sz w:val="24"/>
          <w:szCs w:val="24"/>
        </w:rPr>
        <w:tab/>
      </w:r>
      <w:r w:rsidRPr="002F6315">
        <w:rPr>
          <w:rFonts w:cs="Times New Roman" w:hAnsi="Times New Roman" w:ascii="Times New Roman"/>
          <w:b/>
          <w:sz w:val="24"/>
          <w:szCs w:val="24"/>
        </w:rPr>
        <w:tab/>
      </w:r>
      <w:r w:rsidRPr="002F6315">
        <w:rPr>
          <w:rFonts w:cs="Times New Roman" w:hAnsi="Times New Roman" w:ascii="Times New Roman"/>
          <w:b/>
          <w:sz w:val="24"/>
          <w:szCs w:val="24"/>
        </w:rPr>
        <w:tab/>
      </w:r>
      <w:r w:rsidRPr="002F6315">
        <w:rPr>
          <w:rFonts w:cs="Times New Roman" w:hAnsi="Times New Roman" w:ascii="Times New Roman"/>
          <w:b/>
          <w:sz w:val="24"/>
          <w:szCs w:val="24"/>
        </w:rPr>
        <w:tab/>
        <w:t>Trg hrvatskih branitelja 1/II, Karlovac</w:t>
      </w:r>
    </w:p>
    <w:p w:rsidRDefault="00331AA2" w:rsidP="002F6315" w:rsidR="00331AA2" w:rsidRPr="002F6315">
      <w:pPr>
        <w:spacing w:after="0"/>
        <w:jc w:val="both"/>
        <w:rPr>
          <w:rFonts w:cs="Times New Roman" w:hAnsi="Times New Roman" w:ascii="Times New Roman"/>
          <w:b/>
          <w:sz w:val="24"/>
          <w:szCs w:val="24"/>
        </w:rPr>
      </w:pPr>
    </w:p>
    <w:p w:rsidRDefault="00331AA2" w:rsidP="002F6315" w:rsidR="00331AA2" w:rsidRPr="002F6315">
      <w:pPr>
        <w:spacing w:after="0"/>
        <w:jc w:val="both"/>
        <w:rPr>
          <w:rFonts w:cs="Times New Roman" w:hAnsi="Times New Roman" w:ascii="Times New Roman"/>
          <w:b/>
          <w:sz w:val="24"/>
          <w:szCs w:val="24"/>
        </w:rPr>
      </w:pPr>
      <w:r w:rsidRPr="002F6315">
        <w:rPr>
          <w:rFonts w:cs="Times New Roman" w:hAnsi="Times New Roman" w:ascii="Times New Roman"/>
          <w:b/>
          <w:sz w:val="24"/>
          <w:szCs w:val="24"/>
        </w:rPr>
        <w:tab/>
      </w:r>
      <w:r w:rsidRPr="002F6315">
        <w:rPr>
          <w:rFonts w:cs="Times New Roman" w:hAnsi="Times New Roman" w:ascii="Times New Roman"/>
          <w:b/>
          <w:sz w:val="24"/>
          <w:szCs w:val="24"/>
        </w:rPr>
        <w:tab/>
      </w:r>
      <w:r w:rsidRPr="002F6315">
        <w:rPr>
          <w:rFonts w:cs="Times New Roman" w:hAnsi="Times New Roman" w:ascii="Times New Roman"/>
          <w:b/>
          <w:sz w:val="24"/>
          <w:szCs w:val="24"/>
        </w:rPr>
        <w:tab/>
      </w:r>
      <w:r w:rsidRPr="002F6315">
        <w:rPr>
          <w:rFonts w:cs="Times New Roman" w:hAnsi="Times New Roman" w:ascii="Times New Roman"/>
          <w:b/>
          <w:sz w:val="24"/>
          <w:szCs w:val="24"/>
        </w:rPr>
        <w:tab/>
      </w:r>
      <w:r w:rsidRPr="002F6315">
        <w:rPr>
          <w:rFonts w:cs="Times New Roman" w:hAnsi="Times New Roman" w:ascii="Times New Roman"/>
          <w:b/>
          <w:sz w:val="24"/>
          <w:szCs w:val="24"/>
        </w:rPr>
        <w:tab/>
      </w:r>
      <w:r w:rsidRPr="002F6315">
        <w:rPr>
          <w:rFonts w:cs="Times New Roman" w:hAnsi="Times New Roman" w:ascii="Times New Roman"/>
          <w:b/>
          <w:sz w:val="24"/>
          <w:szCs w:val="24"/>
        </w:rPr>
        <w:tab/>
      </w:r>
      <w:r w:rsidRPr="002F6315">
        <w:rPr>
          <w:rFonts w:cs="Times New Roman" w:hAnsi="Times New Roman" w:ascii="Times New Roman"/>
          <w:b/>
          <w:sz w:val="24"/>
          <w:szCs w:val="24"/>
        </w:rPr>
        <w:tab/>
        <w:t>Izvještajno ročište: 2.ožujka 2018.</w:t>
      </w:r>
    </w:p>
    <w:p w:rsidRDefault="00331AA2" w:rsidP="002F6315" w:rsidR="00331AA2" w:rsidRPr="002F6315">
      <w:pPr>
        <w:spacing w:after="0"/>
        <w:jc w:val="both"/>
        <w:rPr>
          <w:rFonts w:cs="Times New Roman" w:hAnsi="Times New Roman" w:ascii="Times New Roman"/>
          <w:b/>
          <w:sz w:val="24"/>
          <w:szCs w:val="24"/>
        </w:rPr>
      </w:pPr>
      <w:r w:rsidRPr="002F6315">
        <w:rPr>
          <w:rFonts w:cs="Times New Roman" w:hAnsi="Times New Roman" w:ascii="Times New Roman"/>
          <w:b/>
          <w:sz w:val="24"/>
          <w:szCs w:val="24"/>
        </w:rPr>
        <w:tab/>
      </w:r>
      <w:r w:rsidRPr="002F6315">
        <w:rPr>
          <w:rFonts w:cs="Times New Roman" w:hAnsi="Times New Roman" w:ascii="Times New Roman"/>
          <w:b/>
          <w:sz w:val="24"/>
          <w:szCs w:val="24"/>
        </w:rPr>
        <w:tab/>
      </w:r>
      <w:r w:rsidRPr="002F6315">
        <w:rPr>
          <w:rFonts w:cs="Times New Roman" w:hAnsi="Times New Roman" w:ascii="Times New Roman"/>
          <w:b/>
          <w:sz w:val="24"/>
          <w:szCs w:val="24"/>
        </w:rPr>
        <w:tab/>
      </w:r>
      <w:r w:rsidRPr="002F6315">
        <w:rPr>
          <w:rFonts w:cs="Times New Roman" w:hAnsi="Times New Roman" w:ascii="Times New Roman"/>
          <w:b/>
          <w:sz w:val="24"/>
          <w:szCs w:val="24"/>
        </w:rPr>
        <w:tab/>
      </w:r>
      <w:r w:rsidRPr="002F6315">
        <w:rPr>
          <w:rFonts w:cs="Times New Roman" w:hAnsi="Times New Roman" w:ascii="Times New Roman"/>
          <w:b/>
          <w:sz w:val="24"/>
          <w:szCs w:val="24"/>
        </w:rPr>
        <w:tab/>
      </w:r>
      <w:r w:rsidRPr="002F6315">
        <w:rPr>
          <w:rFonts w:cs="Times New Roman" w:hAnsi="Times New Roman" w:ascii="Times New Roman"/>
          <w:b/>
          <w:sz w:val="24"/>
          <w:szCs w:val="24"/>
        </w:rPr>
        <w:tab/>
      </w:r>
      <w:r w:rsidRPr="002F6315">
        <w:rPr>
          <w:rFonts w:cs="Times New Roman" w:hAnsi="Times New Roman" w:ascii="Times New Roman"/>
          <w:b/>
          <w:sz w:val="24"/>
          <w:szCs w:val="24"/>
        </w:rPr>
        <w:tab/>
      </w:r>
      <w:r w:rsidRPr="002F6315">
        <w:rPr>
          <w:rFonts w:cs="Times New Roman" w:hAnsi="Times New Roman" w:ascii="Times New Roman"/>
          <w:b/>
          <w:sz w:val="24"/>
          <w:szCs w:val="24"/>
        </w:rPr>
        <w:tab/>
        <w:t xml:space="preserve"> </w:t>
      </w:r>
    </w:p>
    <w:p w:rsidRDefault="00331AA2" w:rsidP="002F6315" w:rsidR="00331AA2" w:rsidRPr="002F6315">
      <w:pPr>
        <w:spacing w:after="0"/>
        <w:jc w:val="both"/>
        <w:rPr>
          <w:rFonts w:cs="Times New Roman" w:hAnsi="Times New Roman" w:ascii="Times New Roman"/>
          <w:b/>
          <w:sz w:val="24"/>
          <w:szCs w:val="24"/>
        </w:rPr>
      </w:pPr>
    </w:p>
    <w:p w:rsidRDefault="00331AA2" w:rsidP="002F6315" w:rsidR="00331AA2" w:rsidRPr="002F6315">
      <w:pPr>
        <w:spacing w:after="0"/>
        <w:jc w:val="both"/>
        <w:rPr>
          <w:rFonts w:cs="Times New Roman" w:hAnsi="Times New Roman" w:ascii="Times New Roman"/>
          <w:sz w:val="24"/>
          <w:szCs w:val="24"/>
        </w:rPr>
      </w:pPr>
      <w:r w:rsidRPr="002F6315">
        <w:rPr>
          <w:rFonts w:cs="Times New Roman" w:hAnsi="Times New Roman" w:ascii="Times New Roman"/>
          <w:sz w:val="24"/>
          <w:szCs w:val="24"/>
        </w:rPr>
        <w:t>Temeljem članka 227. Stečajnog zakona, te Rješenja Trgovačkog suda u Zagrebu,</w:t>
      </w:r>
      <w:r w:rsidR="00323AFC">
        <w:rPr>
          <w:rFonts w:cs="Times New Roman" w:hAnsi="Times New Roman" w:ascii="Times New Roman"/>
          <w:sz w:val="24"/>
          <w:szCs w:val="24"/>
        </w:rPr>
        <w:t xml:space="preserve"> Stalna služba u Karlovcu,</w:t>
      </w:r>
      <w:r w:rsidRPr="002F6315">
        <w:rPr>
          <w:rFonts w:cs="Times New Roman" w:hAnsi="Times New Roman" w:ascii="Times New Roman"/>
          <w:sz w:val="24"/>
          <w:szCs w:val="24"/>
        </w:rPr>
        <w:t xml:space="preserve"> broj St-4769/16-15 od 28. </w:t>
      </w:r>
      <w:r w:rsidR="00CE6D49">
        <w:rPr>
          <w:rFonts w:cs="Times New Roman" w:hAnsi="Times New Roman" w:ascii="Times New Roman"/>
          <w:sz w:val="24"/>
          <w:szCs w:val="24"/>
        </w:rPr>
        <w:t>s</w:t>
      </w:r>
      <w:r w:rsidRPr="002F6315">
        <w:rPr>
          <w:rFonts w:cs="Times New Roman" w:hAnsi="Times New Roman" w:ascii="Times New Roman"/>
          <w:sz w:val="24"/>
          <w:szCs w:val="24"/>
        </w:rPr>
        <w:t>tudenog 2017., stečajni upravitelj društva VELIĆ GRADNJA d.o.o., Zagreb, Veliki Vrh 189, OIB: 64732780424, podnosi slijedeće:</w:t>
      </w:r>
    </w:p>
    <w:p w:rsidRDefault="00331AA2" w:rsidP="002F6315" w:rsidR="00331AA2" w:rsidRPr="002F6315">
      <w:pPr>
        <w:spacing w:after="0"/>
        <w:jc w:val="both"/>
        <w:rPr>
          <w:rFonts w:cs="Times New Roman" w:hAnsi="Times New Roman" w:ascii="Times New Roman"/>
          <w:sz w:val="24"/>
          <w:szCs w:val="24"/>
        </w:rPr>
      </w:pPr>
    </w:p>
    <w:p w:rsidRDefault="00331AA2" w:rsidP="002F6315" w:rsidR="00331AA2" w:rsidRPr="002F6315">
      <w:pPr>
        <w:spacing w:after="0"/>
        <w:jc w:val="both"/>
        <w:rPr>
          <w:rFonts w:cs="Times New Roman" w:hAnsi="Times New Roman" w:ascii="Times New Roman"/>
          <w:b/>
          <w:sz w:val="24"/>
          <w:szCs w:val="24"/>
        </w:rPr>
      </w:pPr>
      <w:r w:rsidRPr="002F6315">
        <w:rPr>
          <w:rFonts w:cs="Times New Roman" w:hAnsi="Times New Roman" w:ascii="Times New Roman"/>
          <w:sz w:val="24"/>
          <w:szCs w:val="24"/>
        </w:rPr>
        <w:tab/>
      </w:r>
      <w:r w:rsidRPr="002F6315">
        <w:rPr>
          <w:rFonts w:cs="Times New Roman" w:hAnsi="Times New Roman" w:ascii="Times New Roman"/>
          <w:sz w:val="24"/>
          <w:szCs w:val="24"/>
        </w:rPr>
        <w:tab/>
      </w:r>
      <w:r w:rsidRPr="002F6315">
        <w:rPr>
          <w:rFonts w:cs="Times New Roman" w:hAnsi="Times New Roman" w:ascii="Times New Roman"/>
          <w:b/>
          <w:sz w:val="24"/>
          <w:szCs w:val="24"/>
        </w:rPr>
        <w:t xml:space="preserve">IZVJEŠĆE O GOSPODARSKOM POLOŽAJU STEČAJNOG </w:t>
      </w:r>
    </w:p>
    <w:p w:rsidRDefault="00331AA2" w:rsidP="002F6315" w:rsidR="00331AA2" w:rsidRPr="002F6315">
      <w:pPr>
        <w:spacing w:after="0"/>
        <w:jc w:val="both"/>
        <w:rPr>
          <w:rFonts w:cs="Times New Roman" w:hAnsi="Times New Roman" w:ascii="Times New Roman"/>
          <w:b/>
          <w:sz w:val="24"/>
          <w:szCs w:val="24"/>
        </w:rPr>
      </w:pPr>
      <w:r w:rsidRPr="002F6315">
        <w:rPr>
          <w:rFonts w:cs="Times New Roman" w:hAnsi="Times New Roman" w:ascii="Times New Roman"/>
          <w:b/>
          <w:sz w:val="24"/>
          <w:szCs w:val="24"/>
        </w:rPr>
        <w:tab/>
      </w:r>
      <w:r w:rsidRPr="002F6315">
        <w:rPr>
          <w:rFonts w:cs="Times New Roman" w:hAnsi="Times New Roman" w:ascii="Times New Roman"/>
          <w:b/>
          <w:sz w:val="24"/>
          <w:szCs w:val="24"/>
        </w:rPr>
        <w:tab/>
      </w:r>
      <w:r w:rsidRPr="002F6315">
        <w:rPr>
          <w:rFonts w:cs="Times New Roman" w:hAnsi="Times New Roman" w:ascii="Times New Roman"/>
          <w:b/>
          <w:sz w:val="24"/>
          <w:szCs w:val="24"/>
        </w:rPr>
        <w:tab/>
        <w:t>DUŽNIKA I NJEGOVIM UZROCIMA</w:t>
      </w:r>
    </w:p>
    <w:p w:rsidRDefault="00331AA2" w:rsidP="002F6315" w:rsidR="00331AA2" w:rsidRPr="002F6315">
      <w:pPr>
        <w:spacing w:after="0"/>
        <w:jc w:val="both"/>
        <w:rPr>
          <w:rFonts w:cs="Times New Roman" w:hAnsi="Times New Roman" w:ascii="Times New Roman"/>
          <w:b/>
          <w:sz w:val="24"/>
          <w:szCs w:val="24"/>
        </w:rPr>
      </w:pPr>
    </w:p>
    <w:p w:rsidRDefault="00002018" w:rsidP="002F6315" w:rsidR="00331AA2" w:rsidRPr="002F6315">
      <w:pPr>
        <w:spacing w:after="0"/>
        <w:jc w:val="both"/>
        <w:rPr>
          <w:rFonts w:cs="Times New Roman" w:hAnsi="Times New Roman" w:ascii="Times New Roman"/>
          <w:sz w:val="24"/>
          <w:szCs w:val="24"/>
        </w:rPr>
      </w:pPr>
      <w:r w:rsidRPr="002F6315">
        <w:rPr>
          <w:rFonts w:cs="Times New Roman" w:hAnsi="Times New Roman" w:ascii="Times New Roman"/>
          <w:sz w:val="24"/>
          <w:szCs w:val="24"/>
        </w:rPr>
        <w:t>Nad dužnikom VELIĆ GRADNJA d.o.o, Zagreb, Veliki Vrh 189, OIB: 64732780424, Financijska agencija podnijela je Sudu Zahtjev za pokretanje stečajnog postupka temeljem odredbe čl. 444. St. 2. Stečajnog zakona.</w:t>
      </w:r>
    </w:p>
    <w:p w:rsidRDefault="00002018" w:rsidP="002F6315" w:rsidR="00002018" w:rsidRPr="002F6315">
      <w:pPr>
        <w:spacing w:after="0"/>
        <w:jc w:val="both"/>
        <w:rPr>
          <w:rFonts w:cs="Times New Roman" w:hAnsi="Times New Roman" w:ascii="Times New Roman"/>
          <w:sz w:val="24"/>
          <w:szCs w:val="24"/>
        </w:rPr>
      </w:pPr>
      <w:r w:rsidRPr="002F6315">
        <w:rPr>
          <w:rFonts w:cs="Times New Roman" w:hAnsi="Times New Roman" w:ascii="Times New Roman"/>
          <w:sz w:val="24"/>
          <w:szCs w:val="24"/>
        </w:rPr>
        <w:t xml:space="preserve">Sud je Rješenjem poslovni broj St-4769/16 od 13. prosinca 2016. </w:t>
      </w:r>
      <w:r w:rsidR="00CE6D49">
        <w:rPr>
          <w:rFonts w:cs="Times New Roman" w:hAnsi="Times New Roman" w:ascii="Times New Roman"/>
          <w:sz w:val="24"/>
          <w:szCs w:val="24"/>
        </w:rPr>
        <w:t>p</w:t>
      </w:r>
      <w:r w:rsidRPr="002F6315">
        <w:rPr>
          <w:rFonts w:cs="Times New Roman" w:hAnsi="Times New Roman" w:ascii="Times New Roman"/>
          <w:sz w:val="24"/>
          <w:szCs w:val="24"/>
        </w:rPr>
        <w:t xml:space="preserve">okrenuo prethodni postupak radi utvrđivanja uvjeta za otvaranje stečajnoga postupka i istim zakazao ročište radi očitovanja o prijedlogu za otvaranje stečajnoga postupka. Podneskom od 27. </w:t>
      </w:r>
      <w:r w:rsidR="00CE6D49">
        <w:rPr>
          <w:rFonts w:cs="Times New Roman" w:hAnsi="Times New Roman" w:ascii="Times New Roman"/>
          <w:sz w:val="24"/>
          <w:szCs w:val="24"/>
        </w:rPr>
        <w:t>p</w:t>
      </w:r>
      <w:r w:rsidRPr="002F6315">
        <w:rPr>
          <w:rFonts w:cs="Times New Roman" w:hAnsi="Times New Roman" w:ascii="Times New Roman"/>
          <w:sz w:val="24"/>
          <w:szCs w:val="24"/>
        </w:rPr>
        <w:t>rosinca 2016., dužnik je dostavio Izvješće o financijsko – gospodarskom stanju dužnika, uvidom u koji je utvrđeno da dužnik navodi da posjeduje poslovni prostor u Sesvetama, Lj. Posavskog, Poslovni centar Milenij, vozilo Citroen Berlin</w:t>
      </w:r>
      <w:r w:rsidR="002F6315">
        <w:rPr>
          <w:rFonts w:cs="Times New Roman" w:hAnsi="Times New Roman" w:ascii="Times New Roman"/>
          <w:sz w:val="24"/>
          <w:szCs w:val="24"/>
        </w:rPr>
        <w:t>g</w:t>
      </w:r>
      <w:r w:rsidRPr="002F6315">
        <w:rPr>
          <w:rFonts w:cs="Times New Roman" w:hAnsi="Times New Roman" w:ascii="Times New Roman"/>
          <w:sz w:val="24"/>
          <w:szCs w:val="24"/>
        </w:rPr>
        <w:t>o, god. proizvodnje 2007., te u i isto</w:t>
      </w:r>
      <w:r w:rsidR="002F6315">
        <w:rPr>
          <w:rFonts w:cs="Times New Roman" w:hAnsi="Times New Roman" w:ascii="Times New Roman"/>
          <w:sz w:val="24"/>
          <w:szCs w:val="24"/>
        </w:rPr>
        <w:t>m</w:t>
      </w:r>
      <w:r w:rsidRPr="002F6315">
        <w:rPr>
          <w:rFonts w:cs="Times New Roman" w:hAnsi="Times New Roman" w:ascii="Times New Roman"/>
          <w:sz w:val="24"/>
          <w:szCs w:val="24"/>
        </w:rPr>
        <w:t xml:space="preserve"> navodi da ima potraživanja za koja se vode postupci.</w:t>
      </w:r>
    </w:p>
    <w:p w:rsidRDefault="00002018" w:rsidP="002F6315" w:rsidR="00002018" w:rsidRPr="002F6315">
      <w:pPr>
        <w:spacing w:after="0"/>
        <w:jc w:val="both"/>
        <w:rPr>
          <w:rFonts w:cs="Times New Roman" w:hAnsi="Times New Roman" w:ascii="Times New Roman"/>
          <w:sz w:val="24"/>
          <w:szCs w:val="24"/>
        </w:rPr>
      </w:pPr>
      <w:r w:rsidRPr="002F6315">
        <w:rPr>
          <w:rFonts w:cs="Times New Roman" w:hAnsi="Times New Roman" w:ascii="Times New Roman"/>
          <w:sz w:val="24"/>
          <w:szCs w:val="24"/>
        </w:rPr>
        <w:t xml:space="preserve">Na ročištu održanom 10. </w:t>
      </w:r>
      <w:r w:rsidR="002F6315">
        <w:rPr>
          <w:rFonts w:cs="Times New Roman" w:hAnsi="Times New Roman" w:ascii="Times New Roman"/>
          <w:sz w:val="24"/>
          <w:szCs w:val="24"/>
        </w:rPr>
        <w:t>v</w:t>
      </w:r>
      <w:r w:rsidRPr="002F6315">
        <w:rPr>
          <w:rFonts w:cs="Times New Roman" w:hAnsi="Times New Roman" w:ascii="Times New Roman"/>
          <w:sz w:val="24"/>
          <w:szCs w:val="24"/>
        </w:rPr>
        <w:t xml:space="preserve">eljače 2017., u odsutnosti predlagatelja, a koji je Podneskom iskazao da ostaje kod prijedloga za otvaranje stečajnoga  postupka, odgovorna osoba dužnika navodi da očekuje da će izaći iz blokade, budući ima velika potraživanja prema svojim vjerovnicima. Na ročištu radi rasprave o pretpostavkama za otvaranje stečajnoga postupka </w:t>
      </w:r>
      <w:r w:rsidR="002F6315">
        <w:rPr>
          <w:rFonts w:cs="Times New Roman" w:hAnsi="Times New Roman" w:ascii="Times New Roman"/>
          <w:sz w:val="24"/>
          <w:szCs w:val="24"/>
        </w:rPr>
        <w:t xml:space="preserve"> održanom</w:t>
      </w:r>
      <w:r w:rsidR="007D4071" w:rsidRPr="002F6315">
        <w:rPr>
          <w:rFonts w:cs="Times New Roman" w:hAnsi="Times New Roman" w:ascii="Times New Roman"/>
          <w:sz w:val="24"/>
          <w:szCs w:val="24"/>
        </w:rPr>
        <w:t xml:space="preserve"> 20. studenog 2017., za predlagatelja i dužnika nije pristupio nitko. Dužnik je dostavio Podnesak 11. </w:t>
      </w:r>
      <w:r w:rsidR="002F6315">
        <w:rPr>
          <w:rFonts w:cs="Times New Roman" w:hAnsi="Times New Roman" w:ascii="Times New Roman"/>
          <w:sz w:val="24"/>
          <w:szCs w:val="24"/>
        </w:rPr>
        <w:t>s</w:t>
      </w:r>
      <w:r w:rsidR="007D4071" w:rsidRPr="002F6315">
        <w:rPr>
          <w:rFonts w:cs="Times New Roman" w:hAnsi="Times New Roman" w:ascii="Times New Roman"/>
          <w:sz w:val="24"/>
          <w:szCs w:val="24"/>
        </w:rPr>
        <w:t>tudenog 2017.god., u kojem navodi da se protivi otvaranju stečajnoga postupka, te da vodi sudske sporove, a također da su pokrenuli i kaznene postupke, te da eventualno vjerovnici imaju osiguranje u imovini tvrtke i njihov interes nije ugrožen. Neposredno prije ročišta zaprimljena je obavijest telefaksom u kojem je obaviješten Sud da je odgovorna osoba tvrtke VELIĆ GRADNJA d.o.o., hospitalizir</w:t>
      </w:r>
      <w:r w:rsidR="00FA1CFA">
        <w:rPr>
          <w:rFonts w:cs="Times New Roman" w:hAnsi="Times New Roman" w:ascii="Times New Roman"/>
          <w:sz w:val="24"/>
          <w:szCs w:val="24"/>
        </w:rPr>
        <w:t>ana, te je zatražena odgoda ročišta, budući se čeka</w:t>
      </w:r>
      <w:r w:rsidR="007D4071" w:rsidRPr="002F6315">
        <w:rPr>
          <w:rFonts w:cs="Times New Roman" w:hAnsi="Times New Roman" w:ascii="Times New Roman"/>
          <w:sz w:val="24"/>
          <w:szCs w:val="24"/>
        </w:rPr>
        <w:t xml:space="preserve"> ishod sudskih sporova i nikome se ne stvara šteta, niti gubitak.</w:t>
      </w:r>
    </w:p>
    <w:p w:rsidRDefault="007D4071" w:rsidP="002F6315" w:rsidR="007D4071" w:rsidRPr="002F6315">
      <w:pPr>
        <w:spacing w:after="0"/>
        <w:jc w:val="both"/>
        <w:rPr>
          <w:rFonts w:cs="Times New Roman" w:hAnsi="Times New Roman" w:ascii="Times New Roman"/>
          <w:sz w:val="24"/>
          <w:szCs w:val="24"/>
        </w:rPr>
      </w:pPr>
      <w:r w:rsidRPr="002F6315">
        <w:rPr>
          <w:rFonts w:cs="Times New Roman" w:hAnsi="Times New Roman" w:ascii="Times New Roman"/>
          <w:sz w:val="24"/>
          <w:szCs w:val="24"/>
        </w:rPr>
        <w:lastRenderedPageBreak/>
        <w:t>Prema odredbi članka 5. Stečajnog zakona, stečajni postupak se može otvoriti ako sud utvrdi postojanje stečajnog razloga, odnosno ako se utvrdi da je stečajni dužnik nesposoban za plaćanje ili je prezadužen.</w:t>
      </w:r>
    </w:p>
    <w:p w:rsidRDefault="007D4071" w:rsidP="002F6315" w:rsidR="007D4071" w:rsidRPr="002F6315">
      <w:pPr>
        <w:spacing w:after="0"/>
        <w:jc w:val="both"/>
        <w:rPr>
          <w:rFonts w:cs="Times New Roman" w:hAnsi="Times New Roman" w:ascii="Times New Roman"/>
          <w:sz w:val="24"/>
          <w:szCs w:val="24"/>
        </w:rPr>
      </w:pPr>
      <w:r w:rsidRPr="002F6315">
        <w:rPr>
          <w:rFonts w:cs="Times New Roman" w:hAnsi="Times New Roman" w:ascii="Times New Roman"/>
          <w:sz w:val="24"/>
          <w:szCs w:val="24"/>
        </w:rPr>
        <w:t>U smislu čl. 6. St. 2. Stečajnoga zakona, smatrat će se da je dužnik neposoban za plaćanje ako u Očevidniku redoslijeda osnova za plaćanje koji vodi Financijska agencija ima jednu ili više evidentiranih neizvršenih osnova za plaćane u razdoblju duljemod 60 dana, a koje je trebalo na temelju valjanih osnova za plaćanje, bez daljnjeg pristanka dužnika naplatiti s bilo kojeg od njegovih računa.</w:t>
      </w:r>
    </w:p>
    <w:p w:rsidRDefault="007D4071" w:rsidP="002F6315" w:rsidR="007D4071">
      <w:pPr>
        <w:spacing w:after="0"/>
        <w:jc w:val="both"/>
        <w:rPr>
          <w:rFonts w:cs="Times New Roman" w:hAnsi="Times New Roman" w:ascii="Times New Roman"/>
          <w:sz w:val="24"/>
          <w:szCs w:val="24"/>
        </w:rPr>
      </w:pPr>
      <w:r w:rsidRPr="002F6315">
        <w:rPr>
          <w:rFonts w:cs="Times New Roman" w:hAnsi="Times New Roman" w:ascii="Times New Roman"/>
          <w:sz w:val="24"/>
          <w:szCs w:val="24"/>
        </w:rPr>
        <w:t>Uvidom u Podnesak FINA-e</w:t>
      </w:r>
      <w:r w:rsidR="002F6315">
        <w:rPr>
          <w:rFonts w:cs="Times New Roman" w:hAnsi="Times New Roman" w:ascii="Times New Roman"/>
          <w:sz w:val="24"/>
          <w:szCs w:val="24"/>
        </w:rPr>
        <w:t xml:space="preserve"> utvrđeno je da ista</w:t>
      </w:r>
      <w:r w:rsidRPr="002F6315">
        <w:rPr>
          <w:rFonts w:cs="Times New Roman" w:hAnsi="Times New Roman" w:ascii="Times New Roman"/>
          <w:sz w:val="24"/>
          <w:szCs w:val="24"/>
        </w:rPr>
        <w:t xml:space="preserve"> </w:t>
      </w:r>
      <w:r w:rsidR="00605AE7" w:rsidRPr="002F6315">
        <w:rPr>
          <w:rFonts w:cs="Times New Roman" w:hAnsi="Times New Roman" w:ascii="Times New Roman"/>
          <w:sz w:val="24"/>
          <w:szCs w:val="24"/>
        </w:rPr>
        <w:t>i na</w:t>
      </w:r>
      <w:r w:rsidRPr="002F6315">
        <w:rPr>
          <w:rFonts w:cs="Times New Roman" w:hAnsi="Times New Roman" w:ascii="Times New Roman"/>
          <w:sz w:val="24"/>
          <w:szCs w:val="24"/>
        </w:rPr>
        <w:t>dalje ostaje kod zahtjeva za provedbu stečajnoga postupka, te dostavlja podatak da dužnik</w:t>
      </w:r>
      <w:r w:rsidR="00605AE7" w:rsidRPr="002F6315">
        <w:rPr>
          <w:rFonts w:cs="Times New Roman" w:hAnsi="Times New Roman" w:ascii="Times New Roman"/>
          <w:sz w:val="24"/>
          <w:szCs w:val="24"/>
        </w:rPr>
        <w:t xml:space="preserve"> 01. rujna 2015. u Očevidniku redoslijeda osnova za plaćanje ima neizvršene osnove za plaćanje u neprekinutom razdoblju od 1992 dana u ukupnom iznosu od 570.078,02 kn, te ima dva zposlenika.</w:t>
      </w:r>
    </w:p>
    <w:p w:rsidRDefault="00FA1CFA" w:rsidP="002F6315" w:rsidR="00FA1CFA">
      <w:pPr>
        <w:spacing w:after="0"/>
        <w:jc w:val="both"/>
        <w:rPr>
          <w:rFonts w:cs="Times New Roman" w:hAnsi="Times New Roman" w:ascii="Times New Roman"/>
          <w:sz w:val="24"/>
          <w:szCs w:val="24"/>
        </w:rPr>
      </w:pPr>
      <w:r>
        <w:rPr>
          <w:rFonts w:cs="Times New Roman" w:hAnsi="Times New Roman" w:ascii="Times New Roman"/>
          <w:sz w:val="24"/>
          <w:szCs w:val="24"/>
        </w:rPr>
        <w:t>U tijeku prethodnog postupka Sud je utvrdio da kod dužnika postoji stečajni razlog – nsposobnost za plaćanje, te da dužnik ima imovinu iz koje se mogu pokriti troškovi stečajnoga postupka. Iz toga razloga Sud je dana 28. studenog 2017.god. otvorio stečajni postupak nad stečajnim dužnikom i zakazao ispitno ročište za dan 02. ožujka 2018. u 12,00 sati, a izvještajno ročište za isti dan odmah nakon ispitnog ročišta.</w:t>
      </w:r>
    </w:p>
    <w:p w:rsidRDefault="00FA1CFA" w:rsidP="002F6315" w:rsidR="00D671FB">
      <w:pPr>
        <w:spacing w:after="0"/>
        <w:jc w:val="both"/>
        <w:rPr>
          <w:rFonts w:cs="Times New Roman" w:hAnsi="Times New Roman" w:ascii="Times New Roman"/>
          <w:sz w:val="24"/>
          <w:szCs w:val="24"/>
        </w:rPr>
      </w:pPr>
      <w:r>
        <w:rPr>
          <w:rFonts w:cs="Times New Roman" w:hAnsi="Times New Roman" w:ascii="Times New Roman"/>
          <w:sz w:val="24"/>
          <w:szCs w:val="24"/>
        </w:rPr>
        <w:t>Dužnik je registriran kao društvo s ograničenom odgovornošću kod Trgovačkog suda u Zagrebu, MBS:080442473, OIB:64732780424, tvrtka: VELIĆ GRADNJA d.o.o. za građenje, trgovinu i usluge, sjedište/adresa: Zagreb</w:t>
      </w:r>
      <w:r w:rsidR="00D671FB">
        <w:rPr>
          <w:rFonts w:cs="Times New Roman" w:hAnsi="Times New Roman" w:ascii="Times New Roman"/>
          <w:sz w:val="24"/>
          <w:szCs w:val="24"/>
        </w:rPr>
        <w:t xml:space="preserve"> </w:t>
      </w:r>
      <w:r>
        <w:rPr>
          <w:rFonts w:cs="Times New Roman" w:hAnsi="Times New Roman" w:ascii="Times New Roman"/>
          <w:sz w:val="24"/>
          <w:szCs w:val="24"/>
        </w:rPr>
        <w:t>(Grad Zagreb), Veliki vrh 189</w:t>
      </w:r>
      <w:r w:rsidR="00D671FB">
        <w:rPr>
          <w:rFonts w:cs="Times New Roman" w:hAnsi="Times New Roman" w:ascii="Times New Roman"/>
          <w:sz w:val="24"/>
          <w:szCs w:val="24"/>
        </w:rPr>
        <w:t>, temeljni kapital iznosi: 20.000,00 kn, a jedini osnivač je Mesud Velić, OIB: 12272400770,  koji je i ujedno bio direktor  koji je zastupao pojedinačno i samostalno, a prestao je biti direktor danom otvaranja stečajnog postupka 28. 11. 2017. god. U međuvremenu, a nakon otvaranja stečajnoga postupka osnivač i direktor, gospodin Mesud Velić je preminuo.</w:t>
      </w:r>
    </w:p>
    <w:p w:rsidRDefault="00D671FB" w:rsidP="002F6315" w:rsidR="00D671FB">
      <w:pPr>
        <w:spacing w:after="0"/>
        <w:jc w:val="both"/>
        <w:rPr>
          <w:rFonts w:cs="Times New Roman" w:hAnsi="Times New Roman" w:ascii="Times New Roman"/>
          <w:sz w:val="24"/>
          <w:szCs w:val="24"/>
        </w:rPr>
      </w:pPr>
      <w:r>
        <w:rPr>
          <w:rFonts w:cs="Times New Roman" w:hAnsi="Times New Roman" w:ascii="Times New Roman"/>
          <w:sz w:val="24"/>
          <w:szCs w:val="24"/>
        </w:rPr>
        <w:t>Kao stečajni upravitelj preuzeo sam dužnost odmah nakon otvaranja stečajnoga postupka. Nakon preuzimanja dužnosti poduzete su aktivnosti kako slijedi:</w:t>
      </w:r>
    </w:p>
    <w:p w:rsidRDefault="00D671FB" w:rsidP="00D671FB" w:rsidR="00FA1CFA">
      <w:pPr>
        <w:pStyle w:val="Odlomakpopisa"/>
        <w:numPr>
          <w:ilvl w:val="0"/>
          <w:numId w:val="1"/>
        </w:numPr>
        <w:spacing w:after="0"/>
        <w:jc w:val="both"/>
        <w:rPr>
          <w:rFonts w:cs="Times New Roman" w:hAnsi="Times New Roman" w:ascii="Times New Roman"/>
          <w:sz w:val="24"/>
          <w:szCs w:val="24"/>
        </w:rPr>
      </w:pPr>
      <w:r>
        <w:rPr>
          <w:rFonts w:cs="Times New Roman" w:hAnsi="Times New Roman" w:ascii="Times New Roman"/>
          <w:sz w:val="24"/>
          <w:szCs w:val="24"/>
        </w:rPr>
        <w:t>preuzet je stari žig dužnika, te napravljen novi s prefiksom u stečaju</w:t>
      </w:r>
      <w:r w:rsidRPr="00D671FB">
        <w:rPr>
          <w:rFonts w:cs="Times New Roman" w:hAnsi="Times New Roman" w:ascii="Times New Roman"/>
          <w:sz w:val="24"/>
          <w:szCs w:val="24"/>
        </w:rPr>
        <w:t xml:space="preserve"> </w:t>
      </w:r>
    </w:p>
    <w:p w:rsidRDefault="00D671FB" w:rsidP="00D671FB" w:rsidR="00D671FB">
      <w:pPr>
        <w:pStyle w:val="Odlomakpopisa"/>
        <w:numPr>
          <w:ilvl w:val="0"/>
          <w:numId w:val="1"/>
        </w:numPr>
        <w:spacing w:after="0"/>
        <w:jc w:val="both"/>
        <w:rPr>
          <w:rFonts w:cs="Times New Roman" w:hAnsi="Times New Roman" w:ascii="Times New Roman"/>
          <w:sz w:val="24"/>
          <w:szCs w:val="24"/>
        </w:rPr>
      </w:pPr>
      <w:r>
        <w:rPr>
          <w:rFonts w:cs="Times New Roman" w:hAnsi="Times New Roman" w:ascii="Times New Roman"/>
          <w:sz w:val="24"/>
          <w:szCs w:val="24"/>
        </w:rPr>
        <w:t>dužnik je pri Dražvnom zavodu za statistiku razvrstan po obavijesti</w:t>
      </w:r>
    </w:p>
    <w:p w:rsidRDefault="00D671FB" w:rsidP="00D671FB" w:rsidR="00D671FB">
      <w:pPr>
        <w:pStyle w:val="Odlomakpopisa"/>
        <w:numPr>
          <w:ilvl w:val="0"/>
          <w:numId w:val="1"/>
        </w:numPr>
        <w:spacing w:after="0"/>
        <w:jc w:val="both"/>
        <w:rPr>
          <w:rFonts w:cs="Times New Roman" w:hAnsi="Times New Roman" w:ascii="Times New Roman"/>
          <w:sz w:val="24"/>
          <w:szCs w:val="24"/>
        </w:rPr>
      </w:pPr>
      <w:r>
        <w:rPr>
          <w:rFonts w:cs="Times New Roman" w:hAnsi="Times New Roman" w:ascii="Times New Roman"/>
          <w:sz w:val="24"/>
          <w:szCs w:val="24"/>
        </w:rPr>
        <w:t>zatvoren je stari žiro račun, te otvoren novi u stečaju kod Zagrebačke banke d.d.</w:t>
      </w:r>
    </w:p>
    <w:p w:rsidRDefault="00D671FB" w:rsidP="00D671FB" w:rsidR="00016858">
      <w:pPr>
        <w:spacing w:after="0"/>
        <w:jc w:val="both"/>
        <w:rPr>
          <w:rFonts w:cs="Times New Roman" w:hAnsi="Times New Roman" w:ascii="Times New Roman"/>
          <w:sz w:val="24"/>
          <w:szCs w:val="24"/>
        </w:rPr>
      </w:pPr>
      <w:r>
        <w:rPr>
          <w:rFonts w:cs="Times New Roman" w:hAnsi="Times New Roman" w:ascii="Times New Roman"/>
          <w:sz w:val="24"/>
          <w:szCs w:val="24"/>
        </w:rPr>
        <w:t xml:space="preserve">Stečajni dužnik osnovan je Izjavom o osnivanju od 23. 09. 2002.god., a jedini osnivač i direktor bio je gospodin Mesud Velić. Primarne djelatnosti stečajnog dužnika bile su: građenje, projektiranje i nadzor s naglaskom na radove niskogradnje i visokogradnje. Stečajni dužnik poslovao je stabilno na razini 20 zaposlenika, a sezonski i pedesetak zaposlenika do 2008. godine kada nastaju veći problemi s likvidnošću. Dana 04.04.2007. </w:t>
      </w:r>
      <w:r w:rsidR="005416F4">
        <w:rPr>
          <w:rFonts w:cs="Times New Roman" w:hAnsi="Times New Roman" w:ascii="Times New Roman"/>
          <w:sz w:val="24"/>
          <w:szCs w:val="24"/>
        </w:rPr>
        <w:t>god.,</w:t>
      </w:r>
      <w:r>
        <w:rPr>
          <w:rFonts w:cs="Times New Roman" w:hAnsi="Times New Roman" w:ascii="Times New Roman"/>
          <w:sz w:val="24"/>
          <w:szCs w:val="24"/>
        </w:rPr>
        <w:t xml:space="preserve"> stečajni dužn</w:t>
      </w:r>
      <w:r w:rsidR="005416F4">
        <w:rPr>
          <w:rFonts w:cs="Times New Roman" w:hAnsi="Times New Roman" w:ascii="Times New Roman"/>
          <w:sz w:val="24"/>
          <w:szCs w:val="24"/>
        </w:rPr>
        <w:t>ik ustao je tužbom pod posl.br.</w:t>
      </w:r>
      <w:r>
        <w:rPr>
          <w:rFonts w:cs="Times New Roman" w:hAnsi="Times New Roman" w:ascii="Times New Roman"/>
          <w:sz w:val="24"/>
          <w:szCs w:val="24"/>
        </w:rPr>
        <w:t xml:space="preserve"> P-3608/2007.</w:t>
      </w:r>
      <w:r w:rsidR="005416F4">
        <w:rPr>
          <w:rFonts w:cs="Times New Roman" w:hAnsi="Times New Roman" w:ascii="Times New Roman"/>
          <w:sz w:val="24"/>
          <w:szCs w:val="24"/>
        </w:rPr>
        <w:t>god.,</w:t>
      </w:r>
      <w:r>
        <w:rPr>
          <w:rFonts w:cs="Times New Roman" w:hAnsi="Times New Roman" w:ascii="Times New Roman"/>
          <w:sz w:val="24"/>
          <w:szCs w:val="24"/>
        </w:rPr>
        <w:t xml:space="preserve"> protiv društva IMPULS COMMERCE d.o.o. za izvedene, a nenaplaćene radove u iznosu od 3.452.598,68 kn glavnice od čega </w:t>
      </w:r>
      <w:r w:rsidR="005416F4">
        <w:rPr>
          <w:rFonts w:cs="Times New Roman" w:hAnsi="Times New Roman" w:ascii="Times New Roman"/>
          <w:sz w:val="24"/>
          <w:szCs w:val="24"/>
        </w:rPr>
        <w:t xml:space="preserve">je </w:t>
      </w:r>
      <w:r>
        <w:rPr>
          <w:rFonts w:cs="Times New Roman" w:hAnsi="Times New Roman" w:ascii="Times New Roman"/>
          <w:sz w:val="24"/>
          <w:szCs w:val="24"/>
        </w:rPr>
        <w:t>zadržani depozit čini 712.126,76 kn. Navedeni parnični postupak do danas nije pravomoćno završen. Zbog krize u graditeljstvu obujam poslova se smanjio, a financijske obveze ostale su na istoj razini</w:t>
      </w:r>
      <w:r w:rsidR="005416F4">
        <w:rPr>
          <w:rFonts w:cs="Times New Roman" w:hAnsi="Times New Roman" w:ascii="Times New Roman"/>
          <w:sz w:val="24"/>
          <w:szCs w:val="24"/>
        </w:rPr>
        <w:t xml:space="preserve">. Radi izvedenih, a nenaplaćenih radova, stečajni dužnik pokrenuo je sudske sporove protiv MEGRAD GRAĐENJE d.o.o. i HIS d.o.o., za što je dobio presude u svoju korist, međutim nad MEGRAD GRAĐENJE d.o.o. otvoren je  stečajni postupak, te je presuda ostala u cijelosti nenaplaćena. U drugom slučaju, nakon dugogodišnjih parnica, pravomoćno je dosuđen tek manji dio potraživanja. Od 2012.god. stečajni dužnik ne posluje, već je sva sredstva usmjeravao prema vještačenjima i parnicama u svrhu naplate svojih potraživanja. </w:t>
      </w:r>
      <w:r w:rsidR="005416F4">
        <w:rPr>
          <w:rFonts w:cs="Times New Roman" w:hAnsi="Times New Roman" w:ascii="Times New Roman"/>
          <w:sz w:val="24"/>
          <w:szCs w:val="24"/>
        </w:rPr>
        <w:lastRenderedPageBreak/>
        <w:t>Stečajni dužnik kao mala obiteljska tvrtka, bez aranžmana s bankama,</w:t>
      </w:r>
      <w:r w:rsidR="00016858">
        <w:rPr>
          <w:rFonts w:cs="Times New Roman" w:hAnsi="Times New Roman" w:ascii="Times New Roman"/>
          <w:sz w:val="24"/>
          <w:szCs w:val="24"/>
        </w:rPr>
        <w:t xml:space="preserve"> nije mogla nadoknaditi gubitak sredstava koji je ostao zamrznut tijekom dugih sudskih sporova i nenaplativ u stečaju druge tvrtke, odnosno MEGRAD GRAĐENJE d.o.o.</w:t>
      </w:r>
    </w:p>
    <w:p w:rsidRDefault="00016858" w:rsidP="00D671FB" w:rsidR="00D671FB">
      <w:pPr>
        <w:spacing w:after="0"/>
        <w:jc w:val="both"/>
        <w:rPr>
          <w:rFonts w:cs="Times New Roman" w:hAnsi="Times New Roman" w:ascii="Times New Roman"/>
          <w:sz w:val="24"/>
          <w:szCs w:val="24"/>
        </w:rPr>
      </w:pPr>
      <w:r>
        <w:rPr>
          <w:rFonts w:cs="Times New Roman" w:hAnsi="Times New Roman" w:ascii="Times New Roman"/>
          <w:sz w:val="24"/>
          <w:szCs w:val="24"/>
        </w:rPr>
        <w:t xml:space="preserve">Dana 13. studenog 2017.god., u tijeku prethodnog postupk, stečajni dužnik i društvo VIKIVEL j.d.o.o., Zagreb, Dubrava 116,  sklopili su Ugovor o ustupu potraživanja kojim je stečajni dužnik, odnosno cedent, ustupio cesionaru VIKIVEL j.d.o.o., svoje potraživanje koje on ima prema svom dužniku. Cesionar je preko FINA-e </w:t>
      </w:r>
      <w:r w:rsidR="003E763C">
        <w:rPr>
          <w:rFonts w:cs="Times New Roman" w:hAnsi="Times New Roman" w:ascii="Times New Roman"/>
          <w:sz w:val="24"/>
          <w:szCs w:val="24"/>
        </w:rPr>
        <w:t>po</w:t>
      </w:r>
      <w:r>
        <w:rPr>
          <w:rFonts w:cs="Times New Roman" w:hAnsi="Times New Roman" w:ascii="Times New Roman"/>
          <w:sz w:val="24"/>
          <w:szCs w:val="24"/>
        </w:rPr>
        <w:t xml:space="preserve">stavio zahtjev za izravnu naplatu. Stečajni dužnik </w:t>
      </w:r>
      <w:r w:rsidR="003E763C">
        <w:rPr>
          <w:rFonts w:cs="Times New Roman" w:hAnsi="Times New Roman" w:ascii="Times New Roman"/>
          <w:sz w:val="24"/>
          <w:szCs w:val="24"/>
        </w:rPr>
        <w:t>podnio je Trgovačkom sudu u Zagrebu prijedlog radi donošenja rješenja o privremenoj mjeri zabrane FINA-e da bankama izda nalog za pro</w:t>
      </w:r>
      <w:r w:rsidR="00232BD3">
        <w:rPr>
          <w:rFonts w:cs="Times New Roman" w:hAnsi="Times New Roman" w:ascii="Times New Roman"/>
          <w:sz w:val="24"/>
          <w:szCs w:val="24"/>
        </w:rPr>
        <w:t>vedbu prijenosa zaplij</w:t>
      </w:r>
      <w:r w:rsidR="003E763C">
        <w:rPr>
          <w:rFonts w:cs="Times New Roman" w:hAnsi="Times New Roman" w:ascii="Times New Roman"/>
          <w:sz w:val="24"/>
          <w:szCs w:val="24"/>
        </w:rPr>
        <w:t>enjenih sredstava. Dana 11. siječnja 2018. god., pod posl.br.: 45. R1-373/2017., Trgovački sud u Zagrebu donio je zatraženu Privremenu mjeru kojom se zabranjuje FINA-i</w:t>
      </w:r>
      <w:r w:rsidR="00232BD3">
        <w:rPr>
          <w:rFonts w:cs="Times New Roman" w:hAnsi="Times New Roman" w:ascii="Times New Roman"/>
          <w:sz w:val="24"/>
          <w:szCs w:val="24"/>
        </w:rPr>
        <w:t xml:space="preserve"> provedba prijenosa zaplij</w:t>
      </w:r>
      <w:r w:rsidR="003E763C">
        <w:rPr>
          <w:rFonts w:cs="Times New Roman" w:hAnsi="Times New Roman" w:ascii="Times New Roman"/>
          <w:sz w:val="24"/>
          <w:szCs w:val="24"/>
        </w:rPr>
        <w:t>enjenih sredstava. Zaključkom stečajnog suca od 04. siječnja 2018. god.</w:t>
      </w:r>
      <w:r w:rsidR="00232BD3">
        <w:rPr>
          <w:rFonts w:cs="Times New Roman" w:hAnsi="Times New Roman" w:ascii="Times New Roman"/>
          <w:sz w:val="24"/>
          <w:szCs w:val="24"/>
        </w:rPr>
        <w:t>, odobreno je stečajnom upravitelju podnošenje tužbe za pobijanje pravnih radnji stečajnog dužnika. Tužba je podnesena i vodi se na Trgovačkom sudu u Zagrebu, pod posl. br.: P-75/18.</w:t>
      </w:r>
      <w:r w:rsidR="00346C85">
        <w:rPr>
          <w:rFonts w:cs="Times New Roman" w:hAnsi="Times New Roman" w:ascii="Times New Roman"/>
          <w:sz w:val="24"/>
          <w:szCs w:val="24"/>
        </w:rPr>
        <w:t xml:space="preserve"> </w:t>
      </w:r>
    </w:p>
    <w:p w:rsidRDefault="00346C85" w:rsidP="00D671FB" w:rsidR="00346C85">
      <w:pPr>
        <w:spacing w:after="0"/>
        <w:jc w:val="both"/>
        <w:rPr>
          <w:rFonts w:cs="Times New Roman" w:hAnsi="Times New Roman" w:ascii="Times New Roman"/>
          <w:sz w:val="24"/>
          <w:szCs w:val="24"/>
        </w:rPr>
      </w:pPr>
      <w:r>
        <w:rPr>
          <w:rFonts w:cs="Times New Roman" w:hAnsi="Times New Roman" w:ascii="Times New Roman"/>
          <w:sz w:val="24"/>
          <w:szCs w:val="24"/>
        </w:rPr>
        <w:t>Stečajni dužnik vlasnik je:</w:t>
      </w:r>
    </w:p>
    <w:p w:rsidRDefault="00346C85" w:rsidP="00D671FB" w:rsidR="00346C85">
      <w:pPr>
        <w:spacing w:after="0"/>
        <w:jc w:val="both"/>
        <w:rPr>
          <w:rFonts w:cs="Times New Roman" w:hAnsi="Times New Roman" w:ascii="Times New Roman"/>
          <w:sz w:val="24"/>
          <w:szCs w:val="24"/>
        </w:rPr>
      </w:pPr>
      <w:r>
        <w:rPr>
          <w:rFonts w:cs="Times New Roman" w:hAnsi="Times New Roman" w:ascii="Times New Roman"/>
          <w:sz w:val="24"/>
          <w:szCs w:val="24"/>
        </w:rPr>
        <w:t>- nekretnine odnosno poslovnog prostora upisanog u zemljišne knjige Općinskog građanskog suda u Zagrebu, Zemljišnoknjižni odjel Sesvete novo, z.k. ul. 817 k.o. Sesvete, kč.br. 7247/5, zgrada, Sesvete, Ulica Ljudevita Posavskog 3, suvlasniški dio: 11,3/10000 etažno vlasništvo (E-131), lokal br. 144, I kat D1, površine 15,05 m2.</w:t>
      </w:r>
    </w:p>
    <w:p w:rsidRDefault="00346C85" w:rsidP="00D671FB" w:rsidR="00346C85">
      <w:pPr>
        <w:spacing w:after="0"/>
        <w:jc w:val="both"/>
        <w:rPr>
          <w:rFonts w:cs="Times New Roman" w:hAnsi="Times New Roman" w:ascii="Times New Roman"/>
          <w:sz w:val="24"/>
          <w:szCs w:val="24"/>
        </w:rPr>
      </w:pPr>
      <w:r>
        <w:rPr>
          <w:rFonts w:cs="Times New Roman" w:hAnsi="Times New Roman" w:ascii="Times New Roman"/>
          <w:sz w:val="24"/>
          <w:szCs w:val="24"/>
        </w:rPr>
        <w:t xml:space="preserve">- pokretnine, odnosno </w:t>
      </w:r>
      <w:r w:rsidR="00C47EAC">
        <w:rPr>
          <w:rFonts w:cs="Times New Roman" w:hAnsi="Times New Roman" w:ascii="Times New Roman"/>
          <w:sz w:val="24"/>
          <w:szCs w:val="24"/>
        </w:rPr>
        <w:t>vozilo</w:t>
      </w:r>
      <w:r>
        <w:rPr>
          <w:rFonts w:cs="Times New Roman" w:hAnsi="Times New Roman" w:ascii="Times New Roman"/>
          <w:sz w:val="24"/>
          <w:szCs w:val="24"/>
        </w:rPr>
        <w:t>, osobni automobil CITROEN BERLINGO</w:t>
      </w:r>
      <w:r w:rsidR="00C47EAC">
        <w:rPr>
          <w:rFonts w:cs="Times New Roman" w:hAnsi="Times New Roman" w:ascii="Times New Roman"/>
          <w:sz w:val="24"/>
          <w:szCs w:val="24"/>
        </w:rPr>
        <w:t>,</w:t>
      </w:r>
      <w:r>
        <w:rPr>
          <w:rFonts w:cs="Times New Roman" w:hAnsi="Times New Roman" w:ascii="Times New Roman"/>
          <w:sz w:val="24"/>
          <w:szCs w:val="24"/>
        </w:rPr>
        <w:t xml:space="preserve"> 2007.god. neregistiran i odjavljen</w:t>
      </w:r>
    </w:p>
    <w:p w:rsidRDefault="00346C85" w:rsidP="00D671FB" w:rsidR="00C47EAC">
      <w:pPr>
        <w:spacing w:after="0"/>
        <w:jc w:val="both"/>
        <w:rPr>
          <w:rFonts w:cs="Times New Roman" w:hAnsi="Times New Roman" w:ascii="Times New Roman"/>
          <w:sz w:val="24"/>
          <w:szCs w:val="24"/>
        </w:rPr>
      </w:pPr>
      <w:r>
        <w:rPr>
          <w:rFonts w:cs="Times New Roman" w:hAnsi="Times New Roman" w:ascii="Times New Roman"/>
          <w:sz w:val="24"/>
          <w:szCs w:val="24"/>
        </w:rPr>
        <w:t>- parnični postupci</w:t>
      </w:r>
      <w:r w:rsidR="00C47EAC">
        <w:rPr>
          <w:rFonts w:cs="Times New Roman" w:hAnsi="Times New Roman" w:ascii="Times New Roman"/>
          <w:sz w:val="24"/>
          <w:szCs w:val="24"/>
        </w:rPr>
        <w:t>:</w:t>
      </w:r>
    </w:p>
    <w:p w:rsidRDefault="00346C85" w:rsidP="00D671FB" w:rsidR="00346C85">
      <w:pPr>
        <w:spacing w:after="0"/>
        <w:jc w:val="both"/>
        <w:rPr>
          <w:rFonts w:cs="Times New Roman" w:hAnsi="Times New Roman" w:ascii="Times New Roman"/>
          <w:sz w:val="24"/>
          <w:szCs w:val="24"/>
        </w:rPr>
      </w:pPr>
      <w:r>
        <w:rPr>
          <w:rFonts w:cs="Times New Roman" w:hAnsi="Times New Roman" w:ascii="Times New Roman"/>
          <w:sz w:val="24"/>
          <w:szCs w:val="24"/>
        </w:rPr>
        <w:t xml:space="preserve"> </w:t>
      </w:r>
      <w:r w:rsidR="00C47EAC">
        <w:rPr>
          <w:rFonts w:cs="Times New Roman" w:hAnsi="Times New Roman" w:ascii="Times New Roman"/>
          <w:sz w:val="24"/>
          <w:szCs w:val="24"/>
        </w:rPr>
        <w:t>IMPULSCOMMERCE d.o.o. – VELIĆ GRADNJA (P-2756/16, prije P-3608/2007),</w:t>
      </w:r>
    </w:p>
    <w:p w:rsidRDefault="00C47EAC" w:rsidP="00D671FB" w:rsidR="00C47EAC">
      <w:pPr>
        <w:spacing w:after="0"/>
        <w:jc w:val="both"/>
        <w:rPr>
          <w:rFonts w:cs="Times New Roman" w:hAnsi="Times New Roman" w:ascii="Times New Roman"/>
          <w:sz w:val="24"/>
          <w:szCs w:val="24"/>
        </w:rPr>
      </w:pPr>
      <w:r>
        <w:rPr>
          <w:rFonts w:cs="Times New Roman" w:hAnsi="Times New Roman" w:ascii="Times New Roman"/>
          <w:sz w:val="24"/>
          <w:szCs w:val="24"/>
        </w:rPr>
        <w:t>VELIĆ GRADNJA d.o.o. – IMPULSCOMMERCE (prije P-3608/2007, sada P-2625/2016, Pž-4642/2017)</w:t>
      </w:r>
    </w:p>
    <w:p w:rsidRDefault="00C47EAC" w:rsidP="00D671FB" w:rsidR="00C47EAC">
      <w:pPr>
        <w:spacing w:after="0"/>
        <w:jc w:val="both"/>
        <w:rPr>
          <w:rFonts w:cs="Times New Roman" w:hAnsi="Times New Roman" w:ascii="Times New Roman"/>
          <w:sz w:val="24"/>
          <w:szCs w:val="24"/>
        </w:rPr>
      </w:pPr>
      <w:r>
        <w:rPr>
          <w:rFonts w:cs="Times New Roman" w:hAnsi="Times New Roman" w:ascii="Times New Roman"/>
          <w:sz w:val="24"/>
          <w:szCs w:val="24"/>
        </w:rPr>
        <w:t>Na nekretnini i pokretnini, odnosno vozilu, upisano je razlučno pravo od strane Republike Hrvatske – Ministarstva financija.</w:t>
      </w:r>
    </w:p>
    <w:p w:rsidRDefault="00C47EAC" w:rsidP="00D671FB" w:rsidR="00C47EAC">
      <w:pPr>
        <w:spacing w:after="0"/>
        <w:jc w:val="both"/>
        <w:rPr>
          <w:rFonts w:cs="Times New Roman" w:hAnsi="Times New Roman" w:ascii="Times New Roman"/>
          <w:sz w:val="24"/>
          <w:szCs w:val="24"/>
        </w:rPr>
      </w:pPr>
    </w:p>
    <w:p w:rsidRDefault="00C47EAC" w:rsidP="00D671FB" w:rsidR="00C47EAC">
      <w:pPr>
        <w:spacing w:after="0"/>
        <w:jc w:val="both"/>
        <w:rPr>
          <w:rFonts w:cs="Times New Roman" w:hAnsi="Times New Roman" w:ascii="Times New Roman"/>
          <w:sz w:val="24"/>
          <w:szCs w:val="24"/>
        </w:rPr>
      </w:pPr>
      <w:r>
        <w:rPr>
          <w:rFonts w:cs="Times New Roman" w:hAnsi="Times New Roman" w:ascii="Times New Roman"/>
          <w:sz w:val="24"/>
          <w:szCs w:val="24"/>
        </w:rPr>
        <w:t>Iz svega navedenoga predlažem da vjerovnici na ročištu donesu slijedeće odluke:</w:t>
      </w:r>
    </w:p>
    <w:p w:rsidRDefault="00C47EAC" w:rsidP="00C47EAC" w:rsidR="00C47EAC">
      <w:pPr>
        <w:pStyle w:val="Odlomakpopisa"/>
        <w:numPr>
          <w:ilvl w:val="0"/>
          <w:numId w:val="3"/>
        </w:numPr>
        <w:spacing w:after="0"/>
        <w:jc w:val="both"/>
        <w:rPr>
          <w:rFonts w:cs="Times New Roman" w:hAnsi="Times New Roman" w:ascii="Times New Roman"/>
          <w:sz w:val="24"/>
          <w:szCs w:val="24"/>
        </w:rPr>
      </w:pPr>
      <w:r>
        <w:rPr>
          <w:rFonts w:cs="Times New Roman" w:hAnsi="Times New Roman" w:ascii="Times New Roman"/>
          <w:sz w:val="24"/>
          <w:szCs w:val="24"/>
        </w:rPr>
        <w:t>Prihvaća se Izvješće stečajnog upravitelja o gospodarskom položaju stečajnog dužnika i njegovim uzrocima</w:t>
      </w:r>
    </w:p>
    <w:p w:rsidRDefault="00C47EAC" w:rsidP="00C47EAC" w:rsidR="00C47EAC">
      <w:pPr>
        <w:pStyle w:val="Odlomakpopisa"/>
        <w:numPr>
          <w:ilvl w:val="0"/>
          <w:numId w:val="3"/>
        </w:numPr>
        <w:spacing w:after="0"/>
        <w:jc w:val="both"/>
        <w:rPr>
          <w:rFonts w:cs="Times New Roman" w:hAnsi="Times New Roman" w:ascii="Times New Roman"/>
          <w:sz w:val="24"/>
          <w:szCs w:val="24"/>
        </w:rPr>
      </w:pPr>
      <w:r>
        <w:rPr>
          <w:rFonts w:cs="Times New Roman" w:hAnsi="Times New Roman" w:ascii="Times New Roman"/>
          <w:sz w:val="24"/>
          <w:szCs w:val="24"/>
        </w:rPr>
        <w:t>Prihvaćaju se do sada poduzete radnje stečajnog upravitelja</w:t>
      </w:r>
    </w:p>
    <w:p w:rsidRDefault="00C47EAC" w:rsidP="00C47EAC" w:rsidR="00C47EAC">
      <w:pPr>
        <w:pStyle w:val="Odlomakpopisa"/>
        <w:numPr>
          <w:ilvl w:val="0"/>
          <w:numId w:val="3"/>
        </w:numPr>
        <w:spacing w:after="0"/>
        <w:jc w:val="both"/>
        <w:rPr>
          <w:rFonts w:cs="Times New Roman" w:hAnsi="Times New Roman" w:ascii="Times New Roman"/>
          <w:sz w:val="24"/>
          <w:szCs w:val="24"/>
        </w:rPr>
      </w:pPr>
      <w:r>
        <w:rPr>
          <w:rFonts w:cs="Times New Roman" w:hAnsi="Times New Roman" w:ascii="Times New Roman"/>
          <w:sz w:val="24"/>
          <w:szCs w:val="24"/>
        </w:rPr>
        <w:t>Daje se odobrenje stečajnom upravitelju da podnese prijedlog za prodaju nekretnine u stečajnom postupku uz odgovarajuću primjenu pravila ovšnog postupka u smislu članka 247. Stečajnog zakona</w:t>
      </w:r>
    </w:p>
    <w:p w:rsidRDefault="00C47EAC" w:rsidP="00C47EAC" w:rsidR="00C47EAC">
      <w:pPr>
        <w:pStyle w:val="Odlomakpopisa"/>
        <w:numPr>
          <w:ilvl w:val="0"/>
          <w:numId w:val="3"/>
        </w:numPr>
        <w:spacing w:after="0"/>
        <w:jc w:val="both"/>
        <w:rPr>
          <w:rFonts w:cs="Times New Roman" w:hAnsi="Times New Roman" w:ascii="Times New Roman"/>
          <w:sz w:val="24"/>
          <w:szCs w:val="24"/>
        </w:rPr>
      </w:pPr>
      <w:r>
        <w:rPr>
          <w:rFonts w:cs="Times New Roman" w:hAnsi="Times New Roman" w:ascii="Times New Roman"/>
          <w:sz w:val="24"/>
          <w:szCs w:val="24"/>
        </w:rPr>
        <w:t>Daje se odobrenje stečajn</w:t>
      </w:r>
      <w:r w:rsidR="007939E3">
        <w:rPr>
          <w:rFonts w:cs="Times New Roman" w:hAnsi="Times New Roman" w:ascii="Times New Roman"/>
          <w:sz w:val="24"/>
          <w:szCs w:val="24"/>
        </w:rPr>
        <w:t>om upravitelju da unovči osobno vozilo slobodnom pogodbom u smislu članka 249. Stečajnog zakona</w:t>
      </w:r>
    </w:p>
    <w:p w:rsidRDefault="007939E3" w:rsidP="00C47EAC" w:rsidR="007939E3">
      <w:pPr>
        <w:pStyle w:val="Odlomakpopisa"/>
        <w:numPr>
          <w:ilvl w:val="0"/>
          <w:numId w:val="3"/>
        </w:numPr>
        <w:spacing w:after="0"/>
        <w:jc w:val="both"/>
        <w:rPr>
          <w:rFonts w:cs="Times New Roman" w:hAnsi="Times New Roman" w:ascii="Times New Roman"/>
          <w:sz w:val="24"/>
          <w:szCs w:val="24"/>
        </w:rPr>
      </w:pPr>
      <w:r>
        <w:rPr>
          <w:rFonts w:cs="Times New Roman" w:hAnsi="Times New Roman" w:ascii="Times New Roman"/>
          <w:sz w:val="24"/>
          <w:szCs w:val="24"/>
        </w:rPr>
        <w:t>Daje se odobrenje stečajnom upravitelju da preuzme i nastavi započete parnične postupke za korist stečajne mase</w:t>
      </w:r>
    </w:p>
    <w:p w:rsidRDefault="007939E3" w:rsidP="007939E3" w:rsidR="007939E3" w:rsidRPr="007939E3">
      <w:pPr>
        <w:spacing w:after="0"/>
        <w:ind w:left="360"/>
        <w:jc w:val="both"/>
        <w:rPr>
          <w:rFonts w:cs="Times New Roman" w:hAnsi="Times New Roman" w:ascii="Times New Roman"/>
          <w:sz w:val="24"/>
          <w:szCs w:val="24"/>
        </w:rPr>
      </w:pPr>
    </w:p>
    <w:p w:rsidRDefault="00C47EAC" w:rsidP="00C47EAC" w:rsidR="00C47EAC" w:rsidRPr="00C47EAC">
      <w:pPr>
        <w:spacing w:after="0"/>
        <w:jc w:val="both"/>
        <w:rPr>
          <w:rFonts w:cs="Times New Roman" w:hAnsi="Times New Roman" w:ascii="Times New Roman"/>
          <w:sz w:val="24"/>
          <w:szCs w:val="24"/>
        </w:rPr>
      </w:pPr>
    </w:p>
    <w:p w:rsidRDefault="007939E3" w:rsidP="007939E3" w:rsidR="00C47EAC">
      <w:pPr>
        <w:spacing w:after="0"/>
        <w:ind w:left="5664"/>
        <w:jc w:val="both"/>
        <w:rPr>
          <w:rFonts w:cs="Times New Roman" w:hAnsi="Times New Roman" w:ascii="Times New Roman"/>
          <w:sz w:val="24"/>
          <w:szCs w:val="24"/>
        </w:rPr>
      </w:pPr>
      <w:r>
        <w:rPr>
          <w:rFonts w:cs="Times New Roman" w:hAnsi="Times New Roman" w:ascii="Times New Roman"/>
          <w:sz w:val="24"/>
          <w:szCs w:val="24"/>
        </w:rPr>
        <w:t>Stečajni upravitelj:</w:t>
      </w:r>
    </w:p>
    <w:p w:rsidRDefault="007939E3" w:rsidP="00775DFA" w:rsidR="00331AA2" w:rsidRPr="002F6315">
      <w:pPr>
        <w:spacing w:after="0"/>
        <w:ind w:left="5664"/>
        <w:jc w:val="both"/>
        <w:rPr>
          <w:rFonts w:cs="Times New Roman" w:hAnsi="Times New Roman" w:ascii="Times New Roman"/>
          <w:sz w:val="24"/>
          <w:szCs w:val="24"/>
        </w:rPr>
      </w:pPr>
      <w:r>
        <w:rPr>
          <w:rFonts w:cs="Times New Roman" w:hAnsi="Times New Roman" w:ascii="Times New Roman"/>
          <w:sz w:val="24"/>
          <w:szCs w:val="24"/>
        </w:rPr>
        <w:t>Davor Petera, dipl.iur</w:t>
      </w:r>
    </w:p>
    <w:sectPr w:rsidSect="003B5C88" w:rsidR="00331AA2" w:rsidRPr="002F6315">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B7C72CD"/>
    <w:multiLevelType w:val="hybridMultilevel"/>
    <w:tmpl w:val="A2AAD51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63021711"/>
    <w:multiLevelType w:val="hybridMultilevel"/>
    <w:tmpl w:val="87125AC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1A5202A"/>
    <w:multiLevelType w:val="hybridMultilevel"/>
    <w:tmpl w:val="ADF6290E"/>
    <w:lvl w:tplc="18A621A2" w:ilvl="0">
      <w:start w:val="1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31AA2"/>
    <w:rsid w:val="00002018"/>
    <w:rsid w:val="00016858"/>
    <w:rsid w:val="00232BD3"/>
    <w:rsid w:val="002E41DB"/>
    <w:rsid w:val="002F6315"/>
    <w:rsid w:val="00323AFC"/>
    <w:rsid w:val="00331AA2"/>
    <w:rsid w:val="00346C85"/>
    <w:rsid w:val="003B5C88"/>
    <w:rsid w:val="003E763C"/>
    <w:rsid w:val="005416F4"/>
    <w:rsid w:val="00577829"/>
    <w:rsid w:val="0059470F"/>
    <w:rsid w:val="00605AE7"/>
    <w:rsid w:val="006670C1"/>
    <w:rsid w:val="00775DFA"/>
    <w:rsid w:val="007939E3"/>
    <w:rsid w:val="007D4071"/>
    <w:rsid w:val="009B0401"/>
    <w:rsid w:val="00A87B10"/>
    <w:rsid w:val="00C22338"/>
    <w:rsid w:val="00C47EAC"/>
    <w:rsid w:val="00C90D72"/>
    <w:rsid w:val="00CE6D49"/>
    <w:rsid w:val="00D671FB"/>
    <w:rsid w:val="00FA1CFA"/>
    <w:rsid w:val="00FA1E3E"/>
    <w:rsid w:val="00FB2DB3"/>
    <w:rsid w:val="00FE648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styleId="Naslov1" w:type="paragraph">
    <w:name w:val="heading 1"/>
    <w:basedOn w:val="Normal"/>
    <w:next w:val="Normal"/>
    <w:link w:val="Naslov1Char"/>
    <w:uiPriority w:val="9"/>
    <w:qFormat/>
    <w:rsid w:val="00FE648F"/>
    <w:pPr>
      <w:spacing w:after="0" w:before="480"/>
      <w:contextualSpacing/>
      <w:outlineLvl w:val="0"/>
    </w:pPr>
    <w:rPr>
      <w:rFonts w:cstheme="majorBidi" w:eastAsiaTheme="majorEastAsia" w:hAnsiTheme="majorHAnsi" w:asciiTheme="majorHAnsi"/>
      <w:b/>
      <w:bCs/>
      <w:sz w:val="28"/>
      <w:szCs w:val="28"/>
    </w:rPr>
  </w:style>
  <w:style w:styleId="Naslov2" w:type="paragraph">
    <w:name w:val="heading 2"/>
    <w:basedOn w:val="Normal"/>
    <w:next w:val="Normal"/>
    <w:link w:val="Naslov2Char"/>
    <w:uiPriority w:val="9"/>
    <w:unhideWhenUsed/>
    <w:qFormat/>
    <w:rsid w:val="00FE648F"/>
    <w:pPr>
      <w:spacing w:after="0" w:before="200"/>
      <w:outlineLvl w:val="1"/>
    </w:pPr>
    <w:rPr>
      <w:rFonts w:cstheme="majorBidi" w:eastAsiaTheme="majorEastAsia" w:hAnsiTheme="majorHAnsi" w:asciiTheme="majorHAnsi"/>
      <w:b/>
      <w:bCs/>
      <w:sz w:val="26"/>
      <w:szCs w:val="26"/>
    </w:rPr>
  </w:style>
  <w:style w:styleId="Naslov3" w:type="paragraph">
    <w:name w:val="heading 3"/>
    <w:basedOn w:val="Normal"/>
    <w:next w:val="Normal"/>
    <w:link w:val="Naslov3Char"/>
    <w:uiPriority w:val="9"/>
    <w:unhideWhenUsed/>
    <w:qFormat/>
    <w:rsid w:val="00FE648F"/>
    <w:pPr>
      <w:spacing w:lineRule="auto" w:line="271" w:after="0" w:before="200"/>
      <w:outlineLvl w:val="2"/>
    </w:pPr>
    <w:rPr>
      <w:rFonts w:cstheme="majorBidi" w:eastAsiaTheme="majorEastAsia" w:hAnsiTheme="majorHAnsi" w:asciiTheme="majorHAnsi"/>
      <w:b/>
      <w:bCs/>
    </w:rPr>
  </w:style>
  <w:style w:styleId="Naslov4" w:type="paragraph">
    <w:name w:val="heading 4"/>
    <w:basedOn w:val="Normal"/>
    <w:next w:val="Normal"/>
    <w:link w:val="Naslov4Char"/>
    <w:uiPriority w:val="9"/>
    <w:unhideWhenUsed/>
    <w:qFormat/>
    <w:rsid w:val="00FE648F"/>
    <w:pPr>
      <w:spacing w:after="0" w:before="200"/>
      <w:outlineLvl w:val="3"/>
    </w:pPr>
    <w:rPr>
      <w:rFonts w:cstheme="majorBidi" w:eastAsiaTheme="majorEastAsia" w:hAnsiTheme="majorHAnsi" w:asciiTheme="majorHAnsi"/>
      <w:b/>
      <w:bCs/>
      <w:i/>
      <w:iCs/>
    </w:rPr>
  </w:style>
  <w:style w:styleId="Naslov5" w:type="paragraph">
    <w:name w:val="heading 5"/>
    <w:basedOn w:val="Normal"/>
    <w:next w:val="Normal"/>
    <w:link w:val="Naslov5Char"/>
    <w:uiPriority w:val="9"/>
    <w:unhideWhenUsed/>
    <w:qFormat/>
    <w:rsid w:val="00FE648F"/>
    <w:pPr>
      <w:spacing w:after="0" w:before="200"/>
      <w:outlineLvl w:val="4"/>
    </w:pPr>
    <w:rPr>
      <w:rFonts w:cstheme="majorBidi" w:eastAsiaTheme="majorEastAsia" w:hAnsiTheme="majorHAnsi" w:asciiTheme="majorHAnsi"/>
      <w:b/>
      <w:bCs/>
      <w:color w:themeTint="80" w:themeColor="text1" w:val="7F7F7F"/>
    </w:rPr>
  </w:style>
  <w:style w:styleId="Naslov6" w:type="paragraph">
    <w:name w:val="heading 6"/>
    <w:basedOn w:val="Normal"/>
    <w:next w:val="Normal"/>
    <w:link w:val="Naslov6Char"/>
    <w:uiPriority w:val="9"/>
    <w:semiHidden/>
    <w:unhideWhenUsed/>
    <w:qFormat/>
    <w:rsid w:val="00FE648F"/>
    <w:pPr>
      <w:spacing w:lineRule="auto" w:line="271" w:after="0"/>
      <w:outlineLvl w:val="5"/>
    </w:pPr>
    <w:rPr>
      <w:rFonts w:cstheme="majorBidi" w:eastAsiaTheme="majorEastAsia" w:hAnsiTheme="majorHAnsi" w:asciiTheme="majorHAnsi"/>
      <w:b/>
      <w:bCs/>
      <w:i/>
      <w:iCs/>
      <w:color w:themeTint="80" w:themeColor="text1" w:val="7F7F7F"/>
    </w:rPr>
  </w:style>
  <w:style w:styleId="Naslov7" w:type="paragraph">
    <w:name w:val="heading 7"/>
    <w:basedOn w:val="Normal"/>
    <w:next w:val="Normal"/>
    <w:link w:val="Naslov7Char"/>
    <w:uiPriority w:val="9"/>
    <w:semiHidden/>
    <w:unhideWhenUsed/>
    <w:qFormat/>
    <w:rsid w:val="00FE648F"/>
    <w:pPr>
      <w:spacing w:after="0"/>
      <w:outlineLvl w:val="6"/>
    </w:pPr>
    <w:rPr>
      <w:rFonts w:cstheme="majorBidi" w:eastAsiaTheme="majorEastAsia" w:hAnsiTheme="majorHAnsi" w:asciiTheme="majorHAnsi"/>
      <w:i/>
      <w:iCs/>
    </w:rPr>
  </w:style>
  <w:style w:styleId="Naslov8" w:type="paragraph">
    <w:name w:val="heading 8"/>
    <w:basedOn w:val="Normal"/>
    <w:next w:val="Normal"/>
    <w:link w:val="Naslov8Char"/>
    <w:uiPriority w:val="9"/>
    <w:semiHidden/>
    <w:unhideWhenUsed/>
    <w:qFormat/>
    <w:rsid w:val="00FE648F"/>
    <w:pPr>
      <w:spacing w:after="0"/>
      <w:outlineLvl w:val="7"/>
    </w:pPr>
    <w:rPr>
      <w:rFonts w:cstheme="majorBidi" w:eastAsiaTheme="majorEastAsia" w:hAnsiTheme="majorHAnsi" w:asciiTheme="majorHAnsi"/>
      <w:sz w:val="20"/>
      <w:szCs w:val="20"/>
    </w:rPr>
  </w:style>
  <w:style w:styleId="Naslov9" w:type="paragraph">
    <w:name w:val="heading 9"/>
    <w:basedOn w:val="Normal"/>
    <w:next w:val="Normal"/>
    <w:link w:val="Naslov9Char"/>
    <w:uiPriority w:val="9"/>
    <w:semiHidden/>
    <w:unhideWhenUsed/>
    <w:qFormat/>
    <w:rsid w:val="00FE648F"/>
    <w:pPr>
      <w:spacing w:after="0"/>
      <w:outlineLvl w:val="8"/>
    </w:pPr>
    <w:rPr>
      <w:rFonts w:cstheme="majorBidi" w:eastAsiaTheme="majorEastAsia" w:hAnsiTheme="majorHAnsi" w:asciiTheme="majorHAnsi"/>
      <w:i/>
      <w:iCs/>
      <w:spacing w:val="5"/>
      <w:sz w:val="20"/>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FE648F"/>
    <w:rPr>
      <w:rFonts w:cstheme="majorBidi" w:eastAsiaTheme="majorEastAsia" w:hAnsiTheme="majorHAnsi" w:asciiTheme="majorHAnsi"/>
      <w:b/>
      <w:bCs/>
      <w:sz w:val="28"/>
      <w:szCs w:val="28"/>
    </w:rPr>
  </w:style>
  <w:style w:customStyle="true" w:styleId="Naslov2Char" w:type="character">
    <w:name w:val="Naslov 2 Char"/>
    <w:basedOn w:val="Zadanifontodlomka"/>
    <w:link w:val="Naslov2"/>
    <w:uiPriority w:val="9"/>
    <w:rsid w:val="00FE648F"/>
    <w:rPr>
      <w:rFonts w:cstheme="majorBidi" w:eastAsiaTheme="majorEastAsia" w:hAnsiTheme="majorHAnsi" w:asciiTheme="majorHAnsi"/>
      <w:b/>
      <w:bCs/>
      <w:sz w:val="26"/>
      <w:szCs w:val="26"/>
    </w:rPr>
  </w:style>
  <w:style w:customStyle="true" w:styleId="Naslov3Char" w:type="character">
    <w:name w:val="Naslov 3 Char"/>
    <w:basedOn w:val="Zadanifontodlomka"/>
    <w:link w:val="Naslov3"/>
    <w:uiPriority w:val="9"/>
    <w:rsid w:val="00FE648F"/>
    <w:rPr>
      <w:rFonts w:cstheme="majorBidi" w:eastAsiaTheme="majorEastAsia" w:hAnsiTheme="majorHAnsi" w:asciiTheme="majorHAnsi"/>
      <w:b/>
      <w:bCs/>
    </w:rPr>
  </w:style>
  <w:style w:customStyle="true" w:styleId="Naslov4Char" w:type="character">
    <w:name w:val="Naslov 4 Char"/>
    <w:basedOn w:val="Zadanifontodlomka"/>
    <w:link w:val="Naslov4"/>
    <w:uiPriority w:val="9"/>
    <w:rsid w:val="00FE648F"/>
    <w:rPr>
      <w:rFonts w:cstheme="majorBidi" w:eastAsiaTheme="majorEastAsia" w:hAnsiTheme="majorHAnsi" w:asciiTheme="majorHAnsi"/>
      <w:b/>
      <w:bCs/>
      <w:i/>
      <w:iCs/>
    </w:rPr>
  </w:style>
  <w:style w:customStyle="true" w:styleId="Naslov5Char" w:type="character">
    <w:name w:val="Naslov 5 Char"/>
    <w:basedOn w:val="Zadanifontodlomka"/>
    <w:link w:val="Naslov5"/>
    <w:uiPriority w:val="9"/>
    <w:rsid w:val="00FE648F"/>
    <w:rPr>
      <w:rFonts w:cstheme="majorBidi" w:eastAsiaTheme="majorEastAsia" w:hAnsiTheme="majorHAnsi" w:asciiTheme="majorHAnsi"/>
      <w:b/>
      <w:bCs/>
      <w:color w:themeTint="80" w:themeColor="text1" w:val="7F7F7F"/>
    </w:rPr>
  </w:style>
  <w:style w:customStyle="true" w:styleId="Naslov6Char" w:type="character">
    <w:name w:val="Naslov 6 Char"/>
    <w:basedOn w:val="Zadanifontodlomka"/>
    <w:link w:val="Naslov6"/>
    <w:uiPriority w:val="9"/>
    <w:semiHidden/>
    <w:rsid w:val="00FE648F"/>
    <w:rPr>
      <w:rFonts w:cstheme="majorBidi" w:eastAsiaTheme="majorEastAsia" w:hAnsiTheme="majorHAnsi" w:asciiTheme="majorHAnsi"/>
      <w:b/>
      <w:bCs/>
      <w:i/>
      <w:iCs/>
      <w:color w:themeTint="80" w:themeColor="text1" w:val="7F7F7F"/>
    </w:rPr>
  </w:style>
  <w:style w:customStyle="true" w:styleId="Naslov7Char" w:type="character">
    <w:name w:val="Naslov 7 Char"/>
    <w:basedOn w:val="Zadanifontodlomka"/>
    <w:link w:val="Naslov7"/>
    <w:uiPriority w:val="9"/>
    <w:semiHidden/>
    <w:rsid w:val="00FE648F"/>
    <w:rPr>
      <w:rFonts w:cstheme="majorBidi" w:eastAsiaTheme="majorEastAsia" w:hAnsiTheme="majorHAnsi" w:asciiTheme="majorHAnsi"/>
      <w:i/>
      <w:iCs/>
    </w:rPr>
  </w:style>
  <w:style w:customStyle="true" w:styleId="Naslov8Char" w:type="character">
    <w:name w:val="Naslov 8 Char"/>
    <w:basedOn w:val="Zadanifontodlomka"/>
    <w:link w:val="Naslov8"/>
    <w:uiPriority w:val="9"/>
    <w:semiHidden/>
    <w:rsid w:val="00FE648F"/>
    <w:rPr>
      <w:rFonts w:cstheme="majorBidi" w:eastAsiaTheme="majorEastAsia" w:hAnsiTheme="majorHAnsi" w:asciiTheme="majorHAnsi"/>
      <w:sz w:val="20"/>
      <w:szCs w:val="20"/>
    </w:rPr>
  </w:style>
  <w:style w:customStyle="true" w:styleId="Naslov9Char" w:type="character">
    <w:name w:val="Naslov 9 Char"/>
    <w:basedOn w:val="Zadanifontodlomka"/>
    <w:link w:val="Naslov9"/>
    <w:uiPriority w:val="9"/>
    <w:semiHidden/>
    <w:rsid w:val="00FE648F"/>
    <w:rPr>
      <w:rFonts w:cstheme="majorBidi" w:eastAsiaTheme="majorEastAsia" w:hAnsiTheme="majorHAnsi" w:asciiTheme="majorHAnsi"/>
      <w:i/>
      <w:iCs/>
      <w:spacing w:val="5"/>
      <w:sz w:val="20"/>
      <w:szCs w:val="20"/>
    </w:rPr>
  </w:style>
  <w:style w:styleId="Naslov" w:type="paragraph">
    <w:name w:val="Title"/>
    <w:basedOn w:val="Normal"/>
    <w:next w:val="Normal"/>
    <w:link w:val="NaslovChar"/>
    <w:uiPriority w:val="10"/>
    <w:qFormat/>
    <w:rsid w:val="00FE648F"/>
    <w:pPr>
      <w:pBdr>
        <w:bottom w:space="1" w:sz="4" w:color="auto" w:val="single"/>
      </w:pBdr>
      <w:spacing w:lineRule="auto" w:line="240"/>
      <w:contextualSpacing/>
    </w:pPr>
    <w:rPr>
      <w:rFonts w:cstheme="majorBidi" w:eastAsiaTheme="majorEastAsia" w:hAnsiTheme="majorHAnsi" w:asciiTheme="majorHAnsi"/>
      <w:spacing w:val="5"/>
      <w:sz w:val="52"/>
      <w:szCs w:val="52"/>
    </w:rPr>
  </w:style>
  <w:style w:customStyle="true" w:styleId="NaslovChar" w:type="character">
    <w:name w:val="Naslov Char"/>
    <w:basedOn w:val="Zadanifontodlomka"/>
    <w:link w:val="Naslov"/>
    <w:uiPriority w:val="10"/>
    <w:rsid w:val="00FE648F"/>
    <w:rPr>
      <w:rFonts w:cstheme="majorBidi" w:eastAsiaTheme="majorEastAsia" w:hAnsiTheme="majorHAnsi" w:asciiTheme="majorHAnsi"/>
      <w:spacing w:val="5"/>
      <w:sz w:val="52"/>
      <w:szCs w:val="52"/>
    </w:rPr>
  </w:style>
  <w:style w:styleId="Podnaslov" w:type="paragraph">
    <w:name w:val="Subtitle"/>
    <w:basedOn w:val="Normal"/>
    <w:next w:val="Normal"/>
    <w:link w:val="PodnaslovChar"/>
    <w:uiPriority w:val="11"/>
    <w:qFormat/>
    <w:rsid w:val="00FE648F"/>
    <w:pPr>
      <w:spacing w:after="600"/>
    </w:pPr>
    <w:rPr>
      <w:rFonts w:cstheme="majorBidi" w:eastAsiaTheme="majorEastAsia" w:hAnsiTheme="majorHAnsi" w:asciiTheme="majorHAnsi"/>
      <w:i/>
      <w:iCs/>
      <w:spacing w:val="13"/>
      <w:sz w:val="24"/>
      <w:szCs w:val="24"/>
    </w:rPr>
  </w:style>
  <w:style w:customStyle="true" w:styleId="PodnaslovChar" w:type="character">
    <w:name w:val="Podnaslov Char"/>
    <w:basedOn w:val="Zadanifontodlomka"/>
    <w:link w:val="Podnaslov"/>
    <w:uiPriority w:val="11"/>
    <w:rsid w:val="00FE648F"/>
    <w:rPr>
      <w:rFonts w:cstheme="majorBidi" w:eastAsiaTheme="majorEastAsia" w:hAnsiTheme="majorHAnsi" w:asciiTheme="majorHAnsi"/>
      <w:i/>
      <w:iCs/>
      <w:spacing w:val="13"/>
      <w:sz w:val="24"/>
      <w:szCs w:val="24"/>
    </w:rPr>
  </w:style>
  <w:style w:styleId="Naglaeno" w:type="character">
    <w:name w:val="Strong"/>
    <w:uiPriority w:val="22"/>
    <w:qFormat/>
    <w:rsid w:val="00FE648F"/>
    <w:rPr>
      <w:b/>
      <w:bCs/>
    </w:rPr>
  </w:style>
  <w:style w:styleId="Istaknuto" w:type="character">
    <w:name w:val="Emphasis"/>
    <w:uiPriority w:val="20"/>
    <w:qFormat/>
    <w:rsid w:val="00FE648F"/>
    <w:rPr>
      <w:b/>
      <w:bCs/>
      <w:i/>
      <w:iCs/>
      <w:spacing w:val="10"/>
      <w:bdr w:space="0" w:sz="0" w:color="auto" w:val="none"/>
      <w:shd w:fill="auto" w:color="auto" w:val="clear"/>
    </w:rPr>
  </w:style>
  <w:style w:styleId="Bezproreda" w:type="paragraph">
    <w:name w:val="No Spacing"/>
    <w:basedOn w:val="Normal"/>
    <w:uiPriority w:val="1"/>
    <w:qFormat/>
    <w:rsid w:val="00FE648F"/>
    <w:pPr>
      <w:spacing w:lineRule="auto" w:line="240" w:after="0"/>
    </w:pPr>
  </w:style>
  <w:style w:styleId="Odlomakpopisa" w:type="paragraph">
    <w:name w:val="List Paragraph"/>
    <w:basedOn w:val="Normal"/>
    <w:uiPriority w:val="34"/>
    <w:qFormat/>
    <w:rsid w:val="00FE648F"/>
    <w:pPr>
      <w:ind w:left="720"/>
      <w:contextualSpacing/>
    </w:pPr>
  </w:style>
  <w:style w:styleId="Citat" w:type="paragraph">
    <w:name w:val="Quote"/>
    <w:basedOn w:val="Normal"/>
    <w:next w:val="Normal"/>
    <w:link w:val="CitatChar"/>
    <w:uiPriority w:val="29"/>
    <w:qFormat/>
    <w:rsid w:val="00FE648F"/>
    <w:pPr>
      <w:spacing w:after="0" w:before="200"/>
      <w:ind w:right="360" w:left="360"/>
    </w:pPr>
    <w:rPr>
      <w:i/>
      <w:iCs/>
    </w:rPr>
  </w:style>
  <w:style w:customStyle="true" w:styleId="CitatChar" w:type="character">
    <w:name w:val="Citat Char"/>
    <w:basedOn w:val="Zadanifontodlomka"/>
    <w:link w:val="Citat"/>
    <w:uiPriority w:val="29"/>
    <w:rsid w:val="00FE648F"/>
    <w:rPr>
      <w:i/>
      <w:iCs/>
    </w:rPr>
  </w:style>
  <w:style w:styleId="Naglaencitat" w:type="paragraph">
    <w:name w:val="Intense Quote"/>
    <w:basedOn w:val="Normal"/>
    <w:next w:val="Normal"/>
    <w:link w:val="NaglaencitatChar"/>
    <w:uiPriority w:val="30"/>
    <w:qFormat/>
    <w:rsid w:val="00FE648F"/>
    <w:pPr>
      <w:pBdr>
        <w:bottom w:space="1" w:sz="4" w:color="auto" w:val="single"/>
      </w:pBdr>
      <w:spacing w:after="280" w:before="200"/>
      <w:ind w:right="1152" w:left="1008"/>
      <w:jc w:val="both"/>
    </w:pPr>
    <w:rPr>
      <w:b/>
      <w:bCs/>
      <w:i/>
      <w:iCs/>
    </w:rPr>
  </w:style>
  <w:style w:customStyle="true" w:styleId="NaglaencitatChar" w:type="character">
    <w:name w:val="Naglašen citat Char"/>
    <w:basedOn w:val="Zadanifontodlomka"/>
    <w:link w:val="Naglaencitat"/>
    <w:uiPriority w:val="30"/>
    <w:rsid w:val="00FE648F"/>
    <w:rPr>
      <w:b/>
      <w:bCs/>
      <w:i/>
      <w:iCs/>
    </w:rPr>
  </w:style>
  <w:style w:styleId="Neupadljivoisticanje" w:type="character">
    <w:name w:val="Subtle Emphasis"/>
    <w:uiPriority w:val="19"/>
    <w:qFormat/>
    <w:rsid w:val="00FE648F"/>
    <w:rPr>
      <w:i/>
      <w:iCs/>
    </w:rPr>
  </w:style>
  <w:style w:styleId="Jakoisticanje" w:type="character">
    <w:name w:val="Intense Emphasis"/>
    <w:uiPriority w:val="21"/>
    <w:qFormat/>
    <w:rsid w:val="00FE648F"/>
    <w:rPr>
      <w:b/>
      <w:bCs/>
    </w:rPr>
  </w:style>
  <w:style w:styleId="Neupadljivareferenca" w:type="character">
    <w:name w:val="Subtle Reference"/>
    <w:uiPriority w:val="31"/>
    <w:qFormat/>
    <w:rsid w:val="00FE648F"/>
    <w:rPr>
      <w:smallCaps/>
    </w:rPr>
  </w:style>
  <w:style w:styleId="Istaknutareferenca" w:type="character">
    <w:name w:val="Intense Reference"/>
    <w:uiPriority w:val="32"/>
    <w:qFormat/>
    <w:rsid w:val="00FE648F"/>
    <w:rPr>
      <w:smallCaps/>
      <w:spacing w:val="5"/>
      <w:u w:val="single"/>
    </w:rPr>
  </w:style>
  <w:style w:styleId="Naslovknjige" w:type="character">
    <w:name w:val="Book Title"/>
    <w:uiPriority w:val="33"/>
    <w:qFormat/>
    <w:rsid w:val="00FE648F"/>
    <w:rPr>
      <w:i/>
      <w:iCs/>
      <w:smallCaps/>
      <w:spacing w:val="5"/>
    </w:rPr>
  </w:style>
  <w:style w:styleId="TOCNaslov" w:type="paragraph">
    <w:name w:val="TOC Heading"/>
    <w:basedOn w:val="Naslov1"/>
    <w:next w:val="Normal"/>
    <w:uiPriority w:val="39"/>
    <w:semiHidden/>
    <w:unhideWhenUsed/>
    <w:qFormat/>
    <w:rsid w:val="00FE648F"/>
    <w:pPr>
      <w:outlineLvl w:val="9"/>
    </w:pPr>
  </w:style>
  <w:style w:styleId="Tekstbalonia" w:type="paragraph">
    <w:name w:val="Balloon Text"/>
    <w:basedOn w:val="Normal"/>
    <w:link w:val="TekstbaloniaChar"/>
    <w:uiPriority w:val="99"/>
    <w:semiHidden/>
    <w:unhideWhenUsed/>
    <w:rsid w:val="00577829"/>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77829"/>
    <w:rPr>
      <w:rFonts w:cs="Tahoma" w:hAnsi="Tahoma" w:ascii="Tahoma"/>
      <w:sz w:val="16"/>
      <w:szCs w:val="16"/>
    </w:rPr>
  </w:style>
  <w:style w:styleId="Tekstrezerviranogmjesta" w:type="character">
    <w:name w:val="Placeholder Text"/>
    <w:basedOn w:val="Zadanifontodlomka"/>
    <w:uiPriority w:val="99"/>
    <w:semiHidden/>
    <w:rsid w:val="00775DFA"/>
    <w:rPr>
      <w:color w:val="808080"/>
      <w:bdr w:space="0" w:sz="0" w:color="auto" w:val="none"/>
      <w:shd w:fill="auto" w:color="auto" w:val="clear"/>
    </w:rPr>
  </w:style>
  <w:style w:customStyle="true" w:styleId="eSPISCCParagraphDefaultFont" w:type="character">
    <w:name w:val="eSPIS_CC_Paragraph Default Font"/>
    <w:basedOn w:val="Zadanifontodlomka"/>
    <w:rsid w:val="00775DFA"/>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775DFA"/>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75DFA"/>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75DFA"/>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Naslov1" w:type="paragraph">
    <w:name w:val="heading 1"/>
    <w:basedOn w:val="Normal"/>
    <w:next w:val="Normal"/>
    <w:link w:val="Naslov1Char"/>
    <w:uiPriority w:val="9"/>
    <w:qFormat/>
    <w:rsid w:val="00FE648F"/>
    <w:pPr>
      <w:spacing w:after="0" w:before="480"/>
      <w:contextualSpacing/>
      <w:outlineLvl w:val="0"/>
    </w:pPr>
    <w:rPr>
      <w:rFonts w:asciiTheme="majorHAnsi" w:cstheme="majorBidi" w:eastAsiaTheme="majorEastAsia" w:hAnsiTheme="majorHAnsi"/>
      <w:b/>
      <w:bCs/>
      <w:sz w:val="28"/>
      <w:szCs w:val="28"/>
    </w:rPr>
  </w:style>
  <w:style w:styleId="Naslov2" w:type="paragraph">
    <w:name w:val="heading 2"/>
    <w:basedOn w:val="Normal"/>
    <w:next w:val="Normal"/>
    <w:link w:val="Naslov2Char"/>
    <w:uiPriority w:val="9"/>
    <w:unhideWhenUsed/>
    <w:qFormat/>
    <w:rsid w:val="00FE648F"/>
    <w:pPr>
      <w:spacing w:after="0" w:before="200"/>
      <w:outlineLvl w:val="1"/>
    </w:pPr>
    <w:rPr>
      <w:rFonts w:asciiTheme="majorHAnsi" w:cstheme="majorBidi" w:eastAsiaTheme="majorEastAsia" w:hAnsiTheme="majorHAnsi"/>
      <w:b/>
      <w:bCs/>
      <w:sz w:val="26"/>
      <w:szCs w:val="26"/>
    </w:rPr>
  </w:style>
  <w:style w:styleId="Naslov3" w:type="paragraph">
    <w:name w:val="heading 3"/>
    <w:basedOn w:val="Normal"/>
    <w:next w:val="Normal"/>
    <w:link w:val="Naslov3Char"/>
    <w:uiPriority w:val="9"/>
    <w:unhideWhenUsed/>
    <w:qFormat/>
    <w:rsid w:val="00FE648F"/>
    <w:pPr>
      <w:spacing w:after="0" w:before="200" w:line="271" w:lineRule="auto"/>
      <w:outlineLvl w:val="2"/>
    </w:pPr>
    <w:rPr>
      <w:rFonts w:asciiTheme="majorHAnsi" w:cstheme="majorBidi" w:eastAsiaTheme="majorEastAsia" w:hAnsiTheme="majorHAnsi"/>
      <w:b/>
      <w:bCs/>
    </w:rPr>
  </w:style>
  <w:style w:styleId="Naslov4" w:type="paragraph">
    <w:name w:val="heading 4"/>
    <w:basedOn w:val="Normal"/>
    <w:next w:val="Normal"/>
    <w:link w:val="Naslov4Char"/>
    <w:uiPriority w:val="9"/>
    <w:unhideWhenUsed/>
    <w:qFormat/>
    <w:rsid w:val="00FE648F"/>
    <w:pPr>
      <w:spacing w:after="0" w:before="200"/>
      <w:outlineLvl w:val="3"/>
    </w:pPr>
    <w:rPr>
      <w:rFonts w:asciiTheme="majorHAnsi" w:cstheme="majorBidi" w:eastAsiaTheme="majorEastAsia" w:hAnsiTheme="majorHAnsi"/>
      <w:b/>
      <w:bCs/>
      <w:i/>
      <w:iCs/>
    </w:rPr>
  </w:style>
  <w:style w:styleId="Naslov5" w:type="paragraph">
    <w:name w:val="heading 5"/>
    <w:basedOn w:val="Normal"/>
    <w:next w:val="Normal"/>
    <w:link w:val="Naslov5Char"/>
    <w:uiPriority w:val="9"/>
    <w:unhideWhenUsed/>
    <w:qFormat/>
    <w:rsid w:val="00FE648F"/>
    <w:pPr>
      <w:spacing w:after="0" w:before="200"/>
      <w:outlineLvl w:val="4"/>
    </w:pPr>
    <w:rPr>
      <w:rFonts w:asciiTheme="majorHAnsi" w:cstheme="majorBidi" w:eastAsiaTheme="majorEastAsia" w:hAnsiTheme="majorHAnsi"/>
      <w:b/>
      <w:bCs/>
      <w:color w:themeColor="text1" w:themeTint="80" w:val="7F7F7F"/>
    </w:rPr>
  </w:style>
  <w:style w:styleId="Naslov6" w:type="paragraph">
    <w:name w:val="heading 6"/>
    <w:basedOn w:val="Normal"/>
    <w:next w:val="Normal"/>
    <w:link w:val="Naslov6Char"/>
    <w:uiPriority w:val="9"/>
    <w:semiHidden/>
    <w:unhideWhenUsed/>
    <w:qFormat/>
    <w:rsid w:val="00FE648F"/>
    <w:pPr>
      <w:spacing w:after="0" w:line="271" w:lineRule="auto"/>
      <w:outlineLvl w:val="5"/>
    </w:pPr>
    <w:rPr>
      <w:rFonts w:asciiTheme="majorHAnsi" w:cstheme="majorBidi" w:eastAsiaTheme="majorEastAsia" w:hAnsiTheme="majorHAnsi"/>
      <w:b/>
      <w:bCs/>
      <w:i/>
      <w:iCs/>
      <w:color w:themeColor="text1" w:themeTint="80" w:val="7F7F7F"/>
    </w:rPr>
  </w:style>
  <w:style w:styleId="Naslov7" w:type="paragraph">
    <w:name w:val="heading 7"/>
    <w:basedOn w:val="Normal"/>
    <w:next w:val="Normal"/>
    <w:link w:val="Naslov7Char"/>
    <w:uiPriority w:val="9"/>
    <w:semiHidden/>
    <w:unhideWhenUsed/>
    <w:qFormat/>
    <w:rsid w:val="00FE648F"/>
    <w:pPr>
      <w:spacing w:after="0"/>
      <w:outlineLvl w:val="6"/>
    </w:pPr>
    <w:rPr>
      <w:rFonts w:asciiTheme="majorHAnsi" w:cstheme="majorBidi" w:eastAsiaTheme="majorEastAsia" w:hAnsiTheme="majorHAnsi"/>
      <w:i/>
      <w:iCs/>
    </w:rPr>
  </w:style>
  <w:style w:styleId="Naslov8" w:type="paragraph">
    <w:name w:val="heading 8"/>
    <w:basedOn w:val="Normal"/>
    <w:next w:val="Normal"/>
    <w:link w:val="Naslov8Char"/>
    <w:uiPriority w:val="9"/>
    <w:semiHidden/>
    <w:unhideWhenUsed/>
    <w:qFormat/>
    <w:rsid w:val="00FE648F"/>
    <w:pPr>
      <w:spacing w:after="0"/>
      <w:outlineLvl w:val="7"/>
    </w:pPr>
    <w:rPr>
      <w:rFonts w:asciiTheme="majorHAnsi" w:cstheme="majorBidi" w:eastAsiaTheme="majorEastAsia" w:hAnsiTheme="majorHAnsi"/>
      <w:sz w:val="20"/>
      <w:szCs w:val="20"/>
    </w:rPr>
  </w:style>
  <w:style w:styleId="Naslov9" w:type="paragraph">
    <w:name w:val="heading 9"/>
    <w:basedOn w:val="Normal"/>
    <w:next w:val="Normal"/>
    <w:link w:val="Naslov9Char"/>
    <w:uiPriority w:val="9"/>
    <w:semiHidden/>
    <w:unhideWhenUsed/>
    <w:qFormat/>
    <w:rsid w:val="00FE648F"/>
    <w:pPr>
      <w:spacing w:after="0"/>
      <w:outlineLvl w:val="8"/>
    </w:pPr>
    <w:rPr>
      <w:rFonts w:asciiTheme="majorHAnsi" w:cstheme="majorBidi" w:eastAsiaTheme="majorEastAsia" w:hAnsiTheme="majorHAnsi"/>
      <w:i/>
      <w:iCs/>
      <w:spacing w:val="5"/>
      <w:sz w:val="20"/>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FE648F"/>
    <w:rPr>
      <w:rFonts w:asciiTheme="majorHAnsi" w:cstheme="majorBidi" w:eastAsiaTheme="majorEastAsia" w:hAnsiTheme="majorHAnsi"/>
      <w:b/>
      <w:bCs/>
      <w:sz w:val="28"/>
      <w:szCs w:val="28"/>
    </w:rPr>
  </w:style>
  <w:style w:customStyle="1" w:styleId="Naslov2Char" w:type="character">
    <w:name w:val="Naslov 2 Char"/>
    <w:basedOn w:val="Zadanifontodlomka"/>
    <w:link w:val="Naslov2"/>
    <w:uiPriority w:val="9"/>
    <w:rsid w:val="00FE648F"/>
    <w:rPr>
      <w:rFonts w:asciiTheme="majorHAnsi" w:cstheme="majorBidi" w:eastAsiaTheme="majorEastAsia" w:hAnsiTheme="majorHAnsi"/>
      <w:b/>
      <w:bCs/>
      <w:sz w:val="26"/>
      <w:szCs w:val="26"/>
    </w:rPr>
  </w:style>
  <w:style w:customStyle="1" w:styleId="Naslov3Char" w:type="character">
    <w:name w:val="Naslov 3 Char"/>
    <w:basedOn w:val="Zadanifontodlomka"/>
    <w:link w:val="Naslov3"/>
    <w:uiPriority w:val="9"/>
    <w:rsid w:val="00FE648F"/>
    <w:rPr>
      <w:rFonts w:asciiTheme="majorHAnsi" w:cstheme="majorBidi" w:eastAsiaTheme="majorEastAsia" w:hAnsiTheme="majorHAnsi"/>
      <w:b/>
      <w:bCs/>
    </w:rPr>
  </w:style>
  <w:style w:customStyle="1" w:styleId="Naslov4Char" w:type="character">
    <w:name w:val="Naslov 4 Char"/>
    <w:basedOn w:val="Zadanifontodlomka"/>
    <w:link w:val="Naslov4"/>
    <w:uiPriority w:val="9"/>
    <w:rsid w:val="00FE648F"/>
    <w:rPr>
      <w:rFonts w:asciiTheme="majorHAnsi" w:cstheme="majorBidi" w:eastAsiaTheme="majorEastAsia" w:hAnsiTheme="majorHAnsi"/>
      <w:b/>
      <w:bCs/>
      <w:i/>
      <w:iCs/>
    </w:rPr>
  </w:style>
  <w:style w:customStyle="1" w:styleId="Naslov5Char" w:type="character">
    <w:name w:val="Naslov 5 Char"/>
    <w:basedOn w:val="Zadanifontodlomka"/>
    <w:link w:val="Naslov5"/>
    <w:uiPriority w:val="9"/>
    <w:rsid w:val="00FE648F"/>
    <w:rPr>
      <w:rFonts w:asciiTheme="majorHAnsi" w:cstheme="majorBidi" w:eastAsiaTheme="majorEastAsia" w:hAnsiTheme="majorHAnsi"/>
      <w:b/>
      <w:bCs/>
      <w:color w:themeColor="text1" w:themeTint="80" w:val="7F7F7F"/>
    </w:rPr>
  </w:style>
  <w:style w:customStyle="1" w:styleId="Naslov6Char" w:type="character">
    <w:name w:val="Naslov 6 Char"/>
    <w:basedOn w:val="Zadanifontodlomka"/>
    <w:link w:val="Naslov6"/>
    <w:uiPriority w:val="9"/>
    <w:semiHidden/>
    <w:rsid w:val="00FE648F"/>
    <w:rPr>
      <w:rFonts w:asciiTheme="majorHAnsi" w:cstheme="majorBidi" w:eastAsiaTheme="majorEastAsia" w:hAnsiTheme="majorHAnsi"/>
      <w:b/>
      <w:bCs/>
      <w:i/>
      <w:iCs/>
      <w:color w:themeColor="text1" w:themeTint="80" w:val="7F7F7F"/>
    </w:rPr>
  </w:style>
  <w:style w:customStyle="1" w:styleId="Naslov7Char" w:type="character">
    <w:name w:val="Naslov 7 Char"/>
    <w:basedOn w:val="Zadanifontodlomka"/>
    <w:link w:val="Naslov7"/>
    <w:uiPriority w:val="9"/>
    <w:semiHidden/>
    <w:rsid w:val="00FE648F"/>
    <w:rPr>
      <w:rFonts w:asciiTheme="majorHAnsi" w:cstheme="majorBidi" w:eastAsiaTheme="majorEastAsia" w:hAnsiTheme="majorHAnsi"/>
      <w:i/>
      <w:iCs/>
    </w:rPr>
  </w:style>
  <w:style w:customStyle="1" w:styleId="Naslov8Char" w:type="character">
    <w:name w:val="Naslov 8 Char"/>
    <w:basedOn w:val="Zadanifontodlomka"/>
    <w:link w:val="Naslov8"/>
    <w:uiPriority w:val="9"/>
    <w:semiHidden/>
    <w:rsid w:val="00FE648F"/>
    <w:rPr>
      <w:rFonts w:asciiTheme="majorHAnsi" w:cstheme="majorBidi" w:eastAsiaTheme="majorEastAsia" w:hAnsiTheme="majorHAnsi"/>
      <w:sz w:val="20"/>
      <w:szCs w:val="20"/>
    </w:rPr>
  </w:style>
  <w:style w:customStyle="1" w:styleId="Naslov9Char" w:type="character">
    <w:name w:val="Naslov 9 Char"/>
    <w:basedOn w:val="Zadanifontodlomka"/>
    <w:link w:val="Naslov9"/>
    <w:uiPriority w:val="9"/>
    <w:semiHidden/>
    <w:rsid w:val="00FE648F"/>
    <w:rPr>
      <w:rFonts w:asciiTheme="majorHAnsi" w:cstheme="majorBidi" w:eastAsiaTheme="majorEastAsia" w:hAnsiTheme="majorHAnsi"/>
      <w:i/>
      <w:iCs/>
      <w:spacing w:val="5"/>
      <w:sz w:val="20"/>
      <w:szCs w:val="20"/>
    </w:rPr>
  </w:style>
  <w:style w:styleId="Naslov" w:type="paragraph">
    <w:name w:val="Title"/>
    <w:basedOn w:val="Normal"/>
    <w:next w:val="Normal"/>
    <w:link w:val="NaslovChar"/>
    <w:uiPriority w:val="10"/>
    <w:qFormat/>
    <w:rsid w:val="00FE648F"/>
    <w:pPr>
      <w:pBdr>
        <w:bottom w:color="auto" w:space="1" w:sz="4" w:val="single"/>
      </w:pBdr>
      <w:spacing w:line="240" w:lineRule="auto"/>
      <w:contextualSpacing/>
    </w:pPr>
    <w:rPr>
      <w:rFonts w:asciiTheme="majorHAnsi" w:cstheme="majorBidi" w:eastAsiaTheme="majorEastAsia" w:hAnsiTheme="majorHAnsi"/>
      <w:spacing w:val="5"/>
      <w:sz w:val="52"/>
      <w:szCs w:val="52"/>
    </w:rPr>
  </w:style>
  <w:style w:customStyle="1" w:styleId="NaslovChar" w:type="character">
    <w:name w:val="Naslov Char"/>
    <w:basedOn w:val="Zadanifontodlomka"/>
    <w:link w:val="Naslov"/>
    <w:uiPriority w:val="10"/>
    <w:rsid w:val="00FE648F"/>
    <w:rPr>
      <w:rFonts w:asciiTheme="majorHAnsi" w:cstheme="majorBidi" w:eastAsiaTheme="majorEastAsia" w:hAnsiTheme="majorHAnsi"/>
      <w:spacing w:val="5"/>
      <w:sz w:val="52"/>
      <w:szCs w:val="52"/>
    </w:rPr>
  </w:style>
  <w:style w:styleId="Podnaslov" w:type="paragraph">
    <w:name w:val="Subtitle"/>
    <w:basedOn w:val="Normal"/>
    <w:next w:val="Normal"/>
    <w:link w:val="PodnaslovChar"/>
    <w:uiPriority w:val="11"/>
    <w:qFormat/>
    <w:rsid w:val="00FE648F"/>
    <w:pPr>
      <w:spacing w:after="600"/>
    </w:pPr>
    <w:rPr>
      <w:rFonts w:asciiTheme="majorHAnsi" w:cstheme="majorBidi" w:eastAsiaTheme="majorEastAsia" w:hAnsiTheme="majorHAnsi"/>
      <w:i/>
      <w:iCs/>
      <w:spacing w:val="13"/>
      <w:sz w:val="24"/>
      <w:szCs w:val="24"/>
    </w:rPr>
  </w:style>
  <w:style w:customStyle="1" w:styleId="PodnaslovChar" w:type="character">
    <w:name w:val="Podnaslov Char"/>
    <w:basedOn w:val="Zadanifontodlomka"/>
    <w:link w:val="Podnaslov"/>
    <w:uiPriority w:val="11"/>
    <w:rsid w:val="00FE648F"/>
    <w:rPr>
      <w:rFonts w:asciiTheme="majorHAnsi" w:cstheme="majorBidi" w:eastAsiaTheme="majorEastAsia" w:hAnsiTheme="majorHAnsi"/>
      <w:i/>
      <w:iCs/>
      <w:spacing w:val="13"/>
      <w:sz w:val="24"/>
      <w:szCs w:val="24"/>
    </w:rPr>
  </w:style>
  <w:style w:styleId="Naglaeno" w:type="character">
    <w:name w:val="Strong"/>
    <w:uiPriority w:val="22"/>
    <w:qFormat/>
    <w:rsid w:val="00FE648F"/>
    <w:rPr>
      <w:b/>
      <w:bCs/>
    </w:rPr>
  </w:style>
  <w:style w:styleId="Istaknuto" w:type="character">
    <w:name w:val="Emphasis"/>
    <w:uiPriority w:val="20"/>
    <w:qFormat/>
    <w:rsid w:val="00FE648F"/>
    <w:rPr>
      <w:b/>
      <w:bCs/>
      <w:i/>
      <w:iCs/>
      <w:spacing w:val="10"/>
      <w:bdr w:color="auto" w:space="0" w:sz="0" w:val="none"/>
      <w:shd w:color="auto" w:fill="auto" w:val="clear"/>
    </w:rPr>
  </w:style>
  <w:style w:styleId="Bezproreda" w:type="paragraph">
    <w:name w:val="No Spacing"/>
    <w:basedOn w:val="Normal"/>
    <w:uiPriority w:val="1"/>
    <w:qFormat/>
    <w:rsid w:val="00FE648F"/>
    <w:pPr>
      <w:spacing w:after="0" w:line="240" w:lineRule="auto"/>
    </w:pPr>
  </w:style>
  <w:style w:styleId="Odlomakpopisa" w:type="paragraph">
    <w:name w:val="List Paragraph"/>
    <w:basedOn w:val="Normal"/>
    <w:uiPriority w:val="34"/>
    <w:qFormat/>
    <w:rsid w:val="00FE648F"/>
    <w:pPr>
      <w:ind w:left="720"/>
      <w:contextualSpacing/>
    </w:pPr>
  </w:style>
  <w:style w:styleId="Citat" w:type="paragraph">
    <w:name w:val="Quote"/>
    <w:basedOn w:val="Normal"/>
    <w:next w:val="Normal"/>
    <w:link w:val="CitatChar"/>
    <w:uiPriority w:val="29"/>
    <w:qFormat/>
    <w:rsid w:val="00FE648F"/>
    <w:pPr>
      <w:spacing w:after="0" w:before="200"/>
      <w:ind w:left="360" w:right="360"/>
    </w:pPr>
    <w:rPr>
      <w:i/>
      <w:iCs/>
    </w:rPr>
  </w:style>
  <w:style w:customStyle="1" w:styleId="CitatChar" w:type="character">
    <w:name w:val="Citat Char"/>
    <w:basedOn w:val="Zadanifontodlomka"/>
    <w:link w:val="Citat"/>
    <w:uiPriority w:val="29"/>
    <w:rsid w:val="00FE648F"/>
    <w:rPr>
      <w:i/>
      <w:iCs/>
    </w:rPr>
  </w:style>
  <w:style w:styleId="Naglaencitat" w:type="paragraph">
    <w:name w:val="Intense Quote"/>
    <w:basedOn w:val="Normal"/>
    <w:next w:val="Normal"/>
    <w:link w:val="NaglaencitatChar"/>
    <w:uiPriority w:val="30"/>
    <w:qFormat/>
    <w:rsid w:val="00FE648F"/>
    <w:pPr>
      <w:pBdr>
        <w:bottom w:color="auto" w:space="1" w:sz="4" w:val="single"/>
      </w:pBdr>
      <w:spacing w:after="280" w:before="200"/>
      <w:ind w:left="1008" w:right="1152"/>
      <w:jc w:val="both"/>
    </w:pPr>
    <w:rPr>
      <w:b/>
      <w:bCs/>
      <w:i/>
      <w:iCs/>
    </w:rPr>
  </w:style>
  <w:style w:customStyle="1" w:styleId="NaglaencitatChar" w:type="character">
    <w:name w:val="Naglašen citat Char"/>
    <w:basedOn w:val="Zadanifontodlomka"/>
    <w:link w:val="Naglaencitat"/>
    <w:uiPriority w:val="30"/>
    <w:rsid w:val="00FE648F"/>
    <w:rPr>
      <w:b/>
      <w:bCs/>
      <w:i/>
      <w:iCs/>
    </w:rPr>
  </w:style>
  <w:style w:styleId="Neupadljivoisticanje" w:type="character">
    <w:name w:val="Subtle Emphasis"/>
    <w:uiPriority w:val="19"/>
    <w:qFormat/>
    <w:rsid w:val="00FE648F"/>
    <w:rPr>
      <w:i/>
      <w:iCs/>
    </w:rPr>
  </w:style>
  <w:style w:styleId="Jakoisticanje" w:type="character">
    <w:name w:val="Intense Emphasis"/>
    <w:uiPriority w:val="21"/>
    <w:qFormat/>
    <w:rsid w:val="00FE648F"/>
    <w:rPr>
      <w:b/>
      <w:bCs/>
    </w:rPr>
  </w:style>
  <w:style w:styleId="Neupadljivareferenca" w:type="character">
    <w:name w:val="Subtle Reference"/>
    <w:uiPriority w:val="31"/>
    <w:qFormat/>
    <w:rsid w:val="00FE648F"/>
    <w:rPr>
      <w:smallCaps/>
    </w:rPr>
  </w:style>
  <w:style w:styleId="Istaknutareferenca" w:type="character">
    <w:name w:val="Intense Reference"/>
    <w:uiPriority w:val="32"/>
    <w:qFormat/>
    <w:rsid w:val="00FE648F"/>
    <w:rPr>
      <w:smallCaps/>
      <w:spacing w:val="5"/>
      <w:u w:val="single"/>
    </w:rPr>
  </w:style>
  <w:style w:styleId="Naslovknjige" w:type="character">
    <w:name w:val="Book Title"/>
    <w:uiPriority w:val="33"/>
    <w:qFormat/>
    <w:rsid w:val="00FE648F"/>
    <w:rPr>
      <w:i/>
      <w:iCs/>
      <w:smallCaps/>
      <w:spacing w:val="5"/>
    </w:rPr>
  </w:style>
  <w:style w:styleId="TOCNaslov" w:type="paragraph">
    <w:name w:val="TOC Heading"/>
    <w:basedOn w:val="Naslov1"/>
    <w:next w:val="Normal"/>
    <w:uiPriority w:val="39"/>
    <w:semiHidden/>
    <w:unhideWhenUsed/>
    <w:qFormat/>
    <w:rsid w:val="00FE648F"/>
    <w:pPr>
      <w:outlineLvl w:val="9"/>
    </w:pPr>
  </w:style>
  <w:style w:styleId="Tekstbalonia" w:type="paragraph">
    <w:name w:val="Balloon Text"/>
    <w:basedOn w:val="Normal"/>
    <w:link w:val="TekstbaloniaChar"/>
    <w:uiPriority w:val="99"/>
    <w:semiHidden/>
    <w:unhideWhenUsed/>
    <w:rsid w:val="00577829"/>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577829"/>
    <w:rPr>
      <w:rFonts w:ascii="Tahoma" w:cs="Tahoma" w:hAnsi="Tahoma"/>
      <w:sz w:val="16"/>
      <w:szCs w:val="16"/>
    </w:rPr>
  </w:style>
  <w:style w:styleId="Tekstrezerviranogmjesta" w:type="character">
    <w:name w:val="Placeholder Text"/>
    <w:basedOn w:val="Zadanifontodlomka"/>
    <w:uiPriority w:val="99"/>
    <w:semiHidden/>
    <w:rsid w:val="00775DFA"/>
    <w:rPr>
      <w:color w:val="808080"/>
      <w:bdr w:color="auto" w:space="0" w:sz="0" w:val="none"/>
      <w:shd w:color="auto" w:fill="auto" w:val="clear"/>
    </w:rPr>
  </w:style>
  <w:style w:customStyle="1" w:styleId="eSPISCCParagraphDefaultFont" w:type="character">
    <w:name w:val="eSPIS_CC_Paragraph Default Font"/>
    <w:basedOn w:val="Zadanifontodlomka"/>
    <w:rsid w:val="00775DFA"/>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775DFA"/>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75DFA"/>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75DFA"/>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St-4769/2016-26</izvorni_sadrzaj>
    <derivirana_varijabla naziv="DomainObject.Oznaka_1">St-4769/2016-26</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4769</izvorni_sadrzaj>
    <derivirana_varijabla naziv="DomainObject.Predmet.Broj_1">4769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2016.</izvorni_sadrzaj>
    <derivirana_varijabla naziv="DomainObject.Predmet.DatumOsnivanja_1">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PRESLIK SPISA DOSTAVLJEN U IP SSKA 10.1.18.</izvorni_sadrzaj>
    <derivirana_varijabla naziv="DomainObject.Predmet.Opis_1">PRESLIK SPISA DOSTAVLJEN U IP SSKA 10.1.18.</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St-4769/2016</izvorni_sadrzaj>
    <derivirana_varijabla naziv="DomainObject.Predmet.OznakaBroj_1">St-4769/2016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VELIĆ GRADNJA d.o.o. zastupanog po punomoćniku Mesud Velić</izvorni_sadrzaj>
    <derivirana_varijabla naziv="DomainObject.Predmet.ProtustrankaFormated_1">  VELIĆ GRADNJA d.o.o. zastupanog po punomoćniku Mesud Velić</derivirana_varijabla>
  </DomainObject.Predmet.ProtustrankaFormated>
  <DomainObject.Predmet.ProtustrankaFormatedOIB>
    <izvorni_sadrzaj>  VELIĆ GRADNJA d.o.o., OIB 64732780424 zastupanog po punomoćniku Mesud Velić</izvorni_sadrzaj>
    <derivirana_varijabla naziv="DomainObject.Predmet.ProtustrankaFormatedOIB_1">  VELIĆ GRADNJA d.o.o., OIB 64732780424 zastupanog po punomoćniku Mesud Velić</derivirana_varijabla>
  </DomainObject.Predmet.ProtustrankaFormatedOIB>
  <DomainObject.Predmet.ProtustrankaFormatedWithAdress>
    <izvorni_sadrzaj> VELIĆ GRADNJA d.o.o., Veliki Vrh 189, 10000 Zagreb zastupanog po punomoćniku Mesud Velić</izvorni_sadrzaj>
    <derivirana_varijabla naziv="DomainObject.Predmet.ProtustrankaFormatedWithAdress_1"> VELIĆ GRADNJA d.o.o., Veliki Vrh 189, 10000 Zagreb zastupanog po punomoćniku Mesud Velić</derivirana_varijabla>
  </DomainObject.Predmet.ProtustrankaFormatedWithAdress>
  <DomainObject.Predmet.ProtustrankaFormatedWithAdressOIB>
    <izvorni_sadrzaj> VELIĆ GRADNJA d.o.o., OIB 64732780424, Veliki Vrh 189, 10000 Zagreb zastupanog po punomoćniku Mesud Velić</izvorni_sadrzaj>
    <derivirana_varijabla naziv="DomainObject.Predmet.ProtustrankaFormatedWithAdressOIB_1"> VELIĆ GRADNJA d.o.o., OIB 64732780424, Veliki Vrh 189, 10000 Zagreb zastupanog po punomoćniku Mesud Velić</derivirana_varijabla>
  </DomainObject.Predmet.ProtustrankaFormatedWithAdressOIB>
  <DomainObject.Predmet.ProtustrankaWithAdress>
    <izvorni_sadrzaj>VELIĆ GRADNJA d.o.o. Veliki Vrh 189, 10000 Zagreb</izvorni_sadrzaj>
    <derivirana_varijabla naziv="DomainObject.Predmet.ProtustrankaWithAdress_1">VELIĆ GRADNJA d.o.o. Veliki Vrh 189, 10000 Zagreb</derivirana_varijabla>
  </DomainObject.Predmet.ProtustrankaWithAdress>
  <DomainObject.Predmet.ProtustrankaWithAdressOIB>
    <izvorni_sadrzaj>VELIĆ GRADNJA d.o.o., OIB 64732780424, Veliki Vrh 189, 10000 Zagreb</izvorni_sadrzaj>
    <derivirana_varijabla naziv="DomainObject.Predmet.ProtustrankaWithAdressOIB_1">VELIĆ GRADNJA d.o.o., OIB 64732780424, Veliki Vrh 189, 10000 Zagreb</derivirana_varijabla>
  </DomainObject.Predmet.ProtustrankaWithAdressOIB>
  <DomainObject.Predmet.ProtustrankaNazivFormated>
    <izvorni_sadrzaj>VELIĆ GRADNJA d.o.o.</izvorni_sadrzaj>
    <derivirana_varijabla naziv="DomainObject.Predmet.ProtustrankaNazivFormated_1">VELIĆ GRADNJA d.o.o.</derivirana_varijabla>
  </DomainObject.Predmet.ProtustrankaNazivFormated>
  <DomainObject.Predmet.ProtustrankaNazivFormatedOIB>
    <izvorni_sadrzaj>VELIĆ GRADNJA d.o.o., OIB 64732780424</izvorni_sadrzaj>
    <derivirana_varijabla naziv="DomainObject.Predmet.ProtustrankaNazivFormatedOIB_1">VELIĆ GRADNJA d.o.o., OIB 64732780424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VELIĆ GRADNJA d.o.o. zastupanog po punomoćniku Mesud Velić</item>
    </izvorni_sadrzaj>
    <derivirana_varijabla naziv="DomainObject.Predmet.ProtuStrankaListFormated_1">
      <item>VELIĆ GRADNJA d.o.o. zastupanog po punomoćniku Mesud Velić</item>
    </derivirana_varijabla>
  </DomainObject.Predmet.ProtuStrankaListFormated>
  <DomainObject.Predmet.ProtuStrankaListFormatedOIB>
    <izvorni_sadrzaj>
      <item>VELIĆ GRADNJA d.o.o., OIB 64732780424 zastupanog po punomoćniku Mesud Velić</item>
    </izvorni_sadrzaj>
    <derivirana_varijabla naziv="DomainObject.Predmet.ProtuStrankaListFormatedOIB_1">
      <item>VELIĆ GRADNJA d.o.o., OIB 64732780424 zastupanog po punomoćniku Mesud Velić</item>
    </derivirana_varijabla>
  </DomainObject.Predmet.ProtuStrankaListFormatedOIB>
  <DomainObject.Predmet.ProtuStrankaListFormatedWithAdress>
    <izvorni_sadrzaj>
      <item>VELIĆ GRADNJA d.o.o., Veliki Vrh 189, 10000 Zagreb zastupanog po punomoćniku Mesud Velić</item>
    </izvorni_sadrzaj>
    <derivirana_varijabla naziv="DomainObject.Predmet.ProtuStrankaListFormatedWithAdress_1">
      <item>VELIĆ GRADNJA d.o.o., Veliki Vrh 189, 10000 Zagreb zastupanog po punomoćniku Mesud Velić</item>
    </derivirana_varijabla>
  </DomainObject.Predmet.ProtuStrankaListFormatedWithAdress>
  <DomainObject.Predmet.ProtuStrankaListFormatedWithAdressOIB>
    <izvorni_sadrzaj>
      <item>VELIĆ GRADNJA d.o.o., OIB 64732780424, Veliki Vrh 189, 10000 Zagreb zastupanog po punomoćniku Mesud Velić</item>
    </izvorni_sadrzaj>
    <derivirana_varijabla naziv="DomainObject.Predmet.ProtuStrankaListFormatedWithAdressOIB_1">
      <item>VELIĆ GRADNJA d.o.o., OIB 64732780424, Veliki Vrh 189, 10000 Zagreb zastupanog po punomoćniku Mesud Velić</item>
    </derivirana_varijabla>
  </DomainObject.Predmet.ProtuStrankaListFormatedWithAdressOIB>
  <DomainObject.Predmet.ProtuStrankaListNazivFormated>
    <izvorni_sadrzaj>
      <item>VELIĆ GRADNJA d.o.o.</item>
    </izvorni_sadrzaj>
    <derivirana_varijabla naziv="DomainObject.Predmet.ProtuStrankaListNazivFormated_1">
      <item>VELIĆ GRADNJA d.o.o.</item>
    </derivirana_varijabla>
  </DomainObject.Predmet.ProtuStrankaListNazivFormated>
  <DomainObject.Predmet.ProtuStrankaListNazivFormatedOIB>
    <izvorni_sadrzaj>
      <item>VELIĆ GRADNJA d.o.o., OIB 64732780424</item>
    </izvorni_sadrzaj>
    <derivirana_varijabla naziv="DomainObject.Predmet.ProtuStrankaListNazivFormatedOIB_1">
      <item>VELIĆ GRADNJA d.o.o., OIB 64732780424</item>
    </derivirana_varijabla>
  </DomainObject.Predmet.ProtuStrankaListNazivFormatedOIB>
  <DomainObject.Predmet.OstaliListFormated>
    <izvorni_sadrzaj>
      <item>Mesud Velić punomoćnik sudionika u postupku VELIĆ GRADNJA d.o.o.</item>
    </izvorni_sadrzaj>
    <derivirana_varijabla naziv="DomainObject.Predmet.OstaliListFormated_1">
      <item>Mesud Velić punomoćnik sudionika u postupku VELIĆ GRADNJA d.o.o.</item>
    </derivirana_varijabla>
  </DomainObject.Predmet.OstaliListFormated>
  <DomainObject.Predmet.OstaliListFormatedOIB>
    <izvorni_sadrzaj>
      <item>Mesud Velić, OIB 12272400770 punomoćnik sudionika u postupku VELIĆ GRADNJA d.o.o.</item>
    </izvorni_sadrzaj>
    <derivirana_varijabla naziv="DomainObject.Predmet.OstaliListFormatedOIB_1">
      <item>Mesud Velić, OIB 12272400770 punomoćnik sudionika u postupku VELIĆ GRADNJA d.o.o.</item>
    </derivirana_varijabla>
  </DomainObject.Predmet.OstaliListFormatedOIB>
  <DomainObject.Predmet.OstaliListFormatedWithAdress>
    <izvorni_sadrzaj>
      <item>Mesud Velić, Veliki Vrh 189, 10000 Zagreb punomoćnik sudionika u postupku VELIĆ GRADNJA d.o.o.</item>
    </izvorni_sadrzaj>
    <derivirana_varijabla naziv="DomainObject.Predmet.OstaliListFormatedWithAdress_1">
      <item>Mesud Velić, Veliki Vrh 189, 10000 Zagreb punomoćnik sudionika u postupku VELIĆ GRADNJA d.o.o.</item>
    </derivirana_varijabla>
  </DomainObject.Predmet.OstaliListFormatedWithAdress>
  <DomainObject.Predmet.OstaliListFormatedWithAdressOIB>
    <izvorni_sadrzaj>
      <item>Mesud Velić, OIB 12272400770, Veliki Vrh 189, 10000 Zagreb punomoćnik sudionika u postupku VELIĆ GRADNJA d.o.o.</item>
    </izvorni_sadrzaj>
    <derivirana_varijabla naziv="DomainObject.Predmet.OstaliListFormatedWithAdressOIB_1">
      <item>Mesud Velić, OIB 12272400770, Veliki Vrh 189, 10000 Zagreb punomoćnik sudionika u postupku VELIĆ GRADNJA d.o.o.</item>
    </derivirana_varijabla>
  </DomainObject.Predmet.OstaliListFormatedWithAdressOIB>
  <DomainObject.Predmet.OstaliListNazivFormated>
    <izvorni_sadrzaj>
      <item>Mesud Velić</item>
    </izvorni_sadrzaj>
    <derivirana_varijabla naziv="DomainObject.Predmet.OstaliListNazivFormated_1">
      <item>Mesud Velić</item>
    </derivirana_varijabla>
  </DomainObject.Predmet.OstaliListNazivFormated>
  <DomainObject.Predmet.OstaliListNazivFormatedOIB>
    <izvorni_sadrzaj>
      <item>Mesud Velić, OIB 12272400770</item>
    </izvorni_sadrzaj>
    <derivirana_varijabla naziv="DomainObject.Predmet.OstaliListNazivFormatedOIB_1">
      <item>Mesud Velić, OIB 12272400770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veljače 2018.</izvorni_sadrzaj>
    <derivirana_varijabla naziv="DomainObject.Datum_1">16. veljače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VELIĆ GRADNJA d.o.o.</izvorni_sadrzaj>
    <derivirana_varijabla naziv="DomainObject.Predmet.ProtustrankaIDrugi_1">VELIĆ GRADNJA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VELIĆ GRADNJA d.o.o., OIB 64732780424, Veliki Vrh 189, 10000 Zagreb</izvorni_sadrzaj>
    <derivirana_varijabla naziv="DomainObject.Predmet.ProtustrankaIDrugiAdressOIB_1">VELIĆ GRADNJA d.o.o., OIB 64732780424, Veliki Vrh 189,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VELIĆ GRADNJA d.o.o.</item>
      <item>Mesud Velić</item>
    </izvorni_sadrzaj>
    <derivirana_varijabla naziv="DomainObject.Predmet.SudioniciListNaziv_1">
      <item>FINA Regionalni centar Zagreb</item>
      <item>VELIĆ GRADNJA d.o.o.</item>
      <item>Mesud Velić</item>
    </derivirana_varijabla>
  </DomainObject.Predmet.SudioniciListNaziv>
  <DomainObject.Predmet.SudioniciListAdressOIB>
    <izvorni_sadrzaj>
      <item>FINA Regionalni centar Zagreb, OIB 85821130368, Trg svibanjskih žrtava 1995. 1,10000 Zagreb</item>
      <item>VELIĆ GRADNJA d.o.o., OIB 64732780424, Veliki Vrh 189,10000 Zagreb</item>
      <item>Mesud Velić, OIB 12272400770, Veliki Vrh 189,10000 Zagreb</item>
    </izvorni_sadrzaj>
    <derivirana_varijabla naziv="DomainObject.Predmet.SudioniciListAdressOIB_1">
      <item>FINA Regionalni centar Zagreb, OIB 85821130368, Trg svibanjskih žrtava 1995. 1,10000 Zagreb</item>
      <item>VELIĆ GRADNJA d.o.o., OIB 64732780424, Veliki Vrh 189,10000 Zagreb</item>
      <item>Mesud Velić, OIB 12272400770, Veliki Vrh 189,10000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64732780424</item>
      <item>, OIB 12272400770</item>
    </izvorni_sadrzaj>
    <derivirana_varijabla naziv="DomainObject.Predmet.SudioniciListNazivOIB_1">
      <item>, OIB 85821130368</item>
      <item>, OIB 64732780424</item>
      <item>, OIB 12272400770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 Petera, OIB 90695323330, Srebrnjak 84 Zagreb</item>
    </izvorni_sadrzaj>
    <derivirana_varijabla naziv="DomainObject.Predmet.StecajniUpraviteljiListAddressOIB_1">
      <item>Davor Petera, OIB 90695323330, Srebrnjak 84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9973FD3-28F9-47E4-B3B6-63B19183ABC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1256</properties:Words>
  <properties:Characters>7434</properties:Characters>
  <properties:Lines>131</properties:Lines>
  <properties:Paragraphs>42</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8712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2018-02-16T12:48:00Z</dcterms:created>
  <dc:creator>elza</dc:creator>
  <cp:lastModifiedBy>Žana Livaja</cp:lastModifiedBy>
  <cp:lastPrinted>2018-02-16T12:44:00Z</cp:lastPrinted>
  <dcterms:modified xmlns:xsi="http://www.w3.org/2001/XMLSchema-instance" xsi:type="dcterms:W3CDTF">2018-02-16T12:54:00Z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St-4769/2016-26 / Podnesak - Izvješće stečajnog upravitelja</vt:lpwstr>
  </prop:property>
  <prop:property name="CC_coloring" pid="4" fmtid="{D5CDD505-2E9C-101B-9397-08002B2CF9AE}">
    <vt:bool>false</vt:bool>
  </prop:property>
  <prop:property name="BrojStranica" pid="5" fmtid="{D5CDD505-2E9C-101B-9397-08002B2CF9AE}">
    <vt:i4>3</vt:i4>
  </prop:property>
</prop:Properties>
</file>