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ad255d" w14:paraId="dad255d" w:rsidRDefault="00343CA8" w:rsidP="00343CA8" w:rsidR="00343CA8" w:rsidRPr="008E411D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B55FB9" w:rsidP="00343CA8" w:rsidR="00343CA8" w:rsidRPr="008E411D">
      <w:pPr>
        <w:rPr>
          <w:rFonts w:hAnsi="Times New Roman" w:ascii="Times New Roman"/>
          <w:szCs w:val="24"/>
        </w:rPr>
      </w:pPr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8E411D">
      <w:pPr>
        <w:rPr>
          <w:rFonts w:hAnsi="Times New Roman" w:ascii="Times New Roman"/>
          <w:bCs/>
          <w:szCs w:val="24"/>
        </w:rPr>
      </w:pPr>
      <w:r w:rsidRPr="008E411D">
        <w:rPr>
          <w:rFonts w:hAnsi="Times New Roman" w:ascii="Times New Roman"/>
          <w:szCs w:val="24"/>
        </w:rPr>
        <w:t xml:space="preserve">  </w:t>
      </w:r>
      <w:r w:rsidRPr="008E411D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8E411D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8E411D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8E411D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8E411D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8E411D">
        <w:rPr>
          <w:rFonts w:cs="Times New Roman" w:hAnsi="Times New Roman" w:ascii="Times New Roman"/>
          <w:b w:val="false"/>
          <w:szCs w:val="24"/>
        </w:rPr>
        <w:t xml:space="preserve"> 2 </w:t>
      </w:r>
      <w:r w:rsidRPr="008E411D">
        <w:rPr>
          <w:rFonts w:cs="Times New Roman" w:hAnsi="Times New Roman" w:ascii="Times New Roman"/>
          <w:b w:val="false"/>
          <w:szCs w:val="24"/>
        </w:rPr>
        <w:tab/>
      </w:r>
      <w:r w:rsidRPr="008E411D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="00DF0E72" w:rsidRPr="008E411D">
        <w:rPr>
          <w:rFonts w:cs="Times New Roman" w:hAnsi="Times New Roman" w:ascii="Times New Roman"/>
          <w:b w:val="false"/>
          <w:szCs w:val="24"/>
        </w:rPr>
        <w:tab/>
      </w:r>
      <w:r w:rsidRPr="008E411D">
        <w:rPr>
          <w:rFonts w:cs="Times New Roman" w:hAnsi="Times New Roman" w:ascii="Times New Roman"/>
          <w:b w:val="false"/>
          <w:szCs w:val="24"/>
        </w:rPr>
        <w:t>31-ST-</w:t>
      </w:r>
      <w:r w:rsidR="00F559CB">
        <w:rPr>
          <w:rFonts w:cs="Times New Roman" w:hAnsi="Times New Roman" w:ascii="Times New Roman"/>
          <w:b w:val="false"/>
          <w:szCs w:val="24"/>
        </w:rPr>
        <w:t>2267/16-8</w:t>
      </w:r>
    </w:p>
    <w:p w:rsidRDefault="00474C8C" w:rsidP="00343CA8" w:rsidR="00474C8C" w:rsidRPr="008E411D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8E411D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bCs/>
          <w:szCs w:val="24"/>
        </w:rPr>
        <w:t>R J E Š E N J E</w:t>
      </w:r>
      <w:r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474C8C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="00474C8C" w:rsidRPr="00474C8C">
        <w:rPr>
          <w:rFonts w:hAnsi="Times New Roman" w:ascii="Times New Roman"/>
          <w:szCs w:val="24"/>
        </w:rPr>
        <w:t xml:space="preserve">TRGOVAČKI SUD U ZAGREBU po stečajnom sucu Nadi Kraljić povodom prijedloga predlagatelja </w:t>
      </w:r>
      <w:r w:rsidR="00B724F1" w:rsidRPr="00296FE9">
        <w:rPr>
          <w:rFonts w:hAnsi="Times New Roman" w:ascii="Times New Roman"/>
        </w:rPr>
        <w:t xml:space="preserve">FINA-Regionalni centar Zagreb za otvaranje stečajnog postupka nad dužnikom </w:t>
      </w:r>
      <w:r w:rsidR="00F559CB">
        <w:rPr>
          <w:rFonts w:hAnsi="Times New Roman" w:ascii="Times New Roman"/>
        </w:rPr>
        <w:t>DECA d.o.o. Zagreb,</w:t>
      </w:r>
      <w:proofErr w:type="spellStart"/>
      <w:r w:rsidR="00F559CB">
        <w:rPr>
          <w:rFonts w:hAnsi="Times New Roman" w:ascii="Times New Roman"/>
        </w:rPr>
        <w:t>Kajfešov</w:t>
      </w:r>
      <w:proofErr w:type="spellEnd"/>
      <w:r w:rsidR="00F559CB">
        <w:rPr>
          <w:rFonts w:hAnsi="Times New Roman" w:ascii="Times New Roman"/>
        </w:rPr>
        <w:t xml:space="preserve"> brijeg 6 MBS:080321352  OIB:20603851700 </w:t>
      </w:r>
      <w:r w:rsidR="00474C8C" w:rsidRPr="00474C8C">
        <w:rPr>
          <w:rFonts w:hAnsi="Times New Roman" w:ascii="Times New Roman"/>
          <w:szCs w:val="24"/>
        </w:rPr>
        <w:t xml:space="preserve">dana </w:t>
      </w:r>
      <w:r w:rsidR="00B724F1">
        <w:rPr>
          <w:rFonts w:hAnsi="Times New Roman" w:ascii="Times New Roman"/>
          <w:szCs w:val="24"/>
        </w:rPr>
        <w:t>9. svibnja</w:t>
      </w:r>
      <w:r w:rsidR="00BC2003">
        <w:rPr>
          <w:rFonts w:hAnsi="Times New Roman" w:ascii="Times New Roman"/>
          <w:szCs w:val="24"/>
        </w:rPr>
        <w:t xml:space="preserve"> </w:t>
      </w:r>
      <w:r w:rsidR="00E53A71">
        <w:rPr>
          <w:rFonts w:hAnsi="Times New Roman" w:ascii="Times New Roman"/>
          <w:szCs w:val="24"/>
        </w:rPr>
        <w:t xml:space="preserve"> 2016. </w:t>
      </w:r>
      <w:r w:rsidR="00F01DE8">
        <w:rPr>
          <w:rFonts w:hAnsi="Times New Roman" w:ascii="Times New Roman"/>
          <w:szCs w:val="24"/>
        </w:rPr>
        <w:t xml:space="preserve"> </w:t>
      </w:r>
      <w:r w:rsidR="00474C8C" w:rsidRPr="00474C8C">
        <w:rPr>
          <w:rFonts w:hAnsi="Times New Roman" w:ascii="Times New Roman"/>
          <w:szCs w:val="24"/>
        </w:rPr>
        <w:t>godine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jc w:val="center"/>
        <w:rPr>
          <w:rFonts w:hAnsi="Times New Roman" w:ascii="Times New Roman"/>
          <w:bCs/>
          <w:szCs w:val="24"/>
        </w:rPr>
      </w:pPr>
      <w:r w:rsidRPr="008E411D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8E411D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="006B4C1F" w:rsidRPr="008E411D">
        <w:rPr>
          <w:rFonts w:hAnsi="Times New Roman" w:ascii="Times New Roman"/>
          <w:szCs w:val="24"/>
        </w:rPr>
        <w:t>1.</w:t>
      </w:r>
      <w:r w:rsidRPr="008E411D">
        <w:rPr>
          <w:rFonts w:hAnsi="Times New Roman" w:ascii="Times New Roman"/>
          <w:szCs w:val="24"/>
        </w:rPr>
        <w:tab/>
        <w:t xml:space="preserve">Zakazuje se ročište za </w:t>
      </w:r>
      <w:r w:rsidR="000F2CB2">
        <w:rPr>
          <w:rFonts w:hAnsi="Times New Roman" w:ascii="Times New Roman"/>
          <w:szCs w:val="24"/>
        </w:rPr>
        <w:t>izjašnjenje o prijedlogu</w:t>
      </w:r>
      <w:r w:rsidR="00474C8C">
        <w:rPr>
          <w:rFonts w:hAnsi="Times New Roman" w:ascii="Times New Roman"/>
          <w:szCs w:val="24"/>
        </w:rPr>
        <w:t xml:space="preserve"> </w:t>
      </w:r>
      <w:r w:rsidR="00B90329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 xml:space="preserve">za otvaranje stečajnog postupka za dan: </w:t>
      </w:r>
    </w:p>
    <w:p w:rsidRDefault="00723CE1" w:rsidP="00474C8C" w:rsidR="00474C8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7</w:t>
      </w:r>
      <w:r w:rsidR="00B724F1">
        <w:rPr>
          <w:rFonts w:hAnsi="Times New Roman" w:ascii="Times New Roman"/>
          <w:szCs w:val="24"/>
        </w:rPr>
        <w:t>. lipnja</w:t>
      </w:r>
      <w:r w:rsidR="00BC2003">
        <w:rPr>
          <w:rFonts w:hAnsi="Times New Roman" w:ascii="Times New Roman"/>
          <w:szCs w:val="24"/>
        </w:rPr>
        <w:t xml:space="preserve"> </w:t>
      </w:r>
      <w:r w:rsidR="00E53A71">
        <w:rPr>
          <w:rFonts w:hAnsi="Times New Roman" w:ascii="Times New Roman"/>
          <w:szCs w:val="24"/>
        </w:rPr>
        <w:t xml:space="preserve"> 2016. </w:t>
      </w:r>
      <w:r w:rsidR="00474C8C">
        <w:rPr>
          <w:rFonts w:hAnsi="Times New Roman" w:ascii="Times New Roman"/>
          <w:szCs w:val="24"/>
        </w:rPr>
        <w:t xml:space="preserve"> u </w:t>
      </w:r>
      <w:r w:rsidR="00F559CB">
        <w:rPr>
          <w:rFonts w:hAnsi="Times New Roman" w:ascii="Times New Roman"/>
          <w:szCs w:val="24"/>
        </w:rPr>
        <w:t>10,5</w:t>
      </w:r>
      <w:r>
        <w:rPr>
          <w:rFonts w:hAnsi="Times New Roman" w:ascii="Times New Roman"/>
          <w:szCs w:val="24"/>
        </w:rPr>
        <w:t>0</w:t>
      </w:r>
      <w:r w:rsidR="00474C8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u prostorijama Trgovačk</w:t>
      </w:r>
      <w:r w:rsidR="00BD5E83">
        <w:rPr>
          <w:rFonts w:hAnsi="Times New Roman" w:ascii="Times New Roman"/>
          <w:szCs w:val="24"/>
        </w:rPr>
        <w:t xml:space="preserve">og suda u Zagrebu, Petrinjska 8, </w:t>
      </w:r>
      <w:r w:rsidRPr="008E411D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Na ročište se pozivaju: </w:t>
      </w:r>
    </w:p>
    <w:p w:rsidRDefault="00285409" w:rsidP="006F70DC" w:rsidR="006F70DC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P</w:t>
      </w:r>
      <w:r w:rsidR="001852C5" w:rsidRPr="008E411D">
        <w:rPr>
          <w:rFonts w:hAnsi="Times New Roman" w:ascii="Times New Roman"/>
          <w:szCs w:val="24"/>
        </w:rPr>
        <w:t>redlagatelj</w:t>
      </w:r>
      <w:r w:rsidR="002B2BEF" w:rsidRPr="002B2BEF">
        <w:rPr>
          <w:rFonts w:hAnsi="Times New Roman" w:ascii="Times New Roman"/>
          <w:szCs w:val="24"/>
        </w:rPr>
        <w:t xml:space="preserve"> </w:t>
      </w:r>
      <w:r w:rsidR="006F70DC">
        <w:rPr>
          <w:rFonts w:hAnsi="Times New Roman" w:ascii="Times New Roman"/>
          <w:szCs w:val="24"/>
        </w:rPr>
        <w:t>–</w:t>
      </w:r>
      <w:r w:rsidR="00BC2003">
        <w:rPr>
          <w:rFonts w:hAnsi="Times New Roman" w:ascii="Times New Roman"/>
          <w:szCs w:val="24"/>
        </w:rPr>
        <w:t xml:space="preserve"> FINA</w:t>
      </w:r>
    </w:p>
    <w:p w:rsidRDefault="006F70DC" w:rsidP="006F70DC" w:rsidR="006F70D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Dužnik</w:t>
      </w:r>
    </w:p>
    <w:p w:rsidRDefault="006F70DC" w:rsidP="006F70DC" w:rsidR="006F70DC" w:rsidRPr="006F70D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6B4C1F" w:rsidP="006B4C1F" w:rsidR="00343CA8" w:rsidRPr="008E411D">
      <w:pPr>
        <w:ind w:firstLine="708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>2.</w:t>
      </w:r>
      <w:r w:rsidR="00955C29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ab/>
      </w:r>
      <w:r w:rsidR="00343CA8" w:rsidRPr="008E411D">
        <w:rPr>
          <w:rFonts w:hAnsi="Times New Roman" w:ascii="Times New Roman"/>
          <w:szCs w:val="24"/>
        </w:rPr>
        <w:t>Nalaže se FINI</w:t>
      </w:r>
      <w:r w:rsidR="00916BA9" w:rsidRPr="008E411D">
        <w:rPr>
          <w:rFonts w:hAnsi="Times New Roman" w:ascii="Times New Roman"/>
          <w:szCs w:val="24"/>
        </w:rPr>
        <w:t xml:space="preserve"> </w:t>
      </w:r>
      <w:r w:rsidR="00343CA8" w:rsidRPr="008E411D">
        <w:rPr>
          <w:rFonts w:hAnsi="Times New Roman" w:ascii="Times New Roman"/>
          <w:szCs w:val="24"/>
        </w:rPr>
        <w:t xml:space="preserve">da do ročišta dostavi potvrdu </w:t>
      </w:r>
      <w:r w:rsidR="00F01DE8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8E411D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8E411D">
      <w:pPr>
        <w:ind w:left="144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  <w:t xml:space="preserve">U Zagrebu, </w:t>
      </w:r>
      <w:r w:rsidR="00B724F1">
        <w:rPr>
          <w:rFonts w:hAnsi="Times New Roman" w:ascii="Times New Roman"/>
          <w:szCs w:val="24"/>
        </w:rPr>
        <w:t>9. svibnja</w:t>
      </w:r>
      <w:r w:rsidR="00BC2003">
        <w:rPr>
          <w:rFonts w:hAnsi="Times New Roman" w:ascii="Times New Roman"/>
          <w:szCs w:val="24"/>
        </w:rPr>
        <w:t xml:space="preserve"> </w:t>
      </w:r>
      <w:r w:rsidR="00E53A71">
        <w:rPr>
          <w:rFonts w:hAnsi="Times New Roman" w:ascii="Times New Roman"/>
          <w:szCs w:val="24"/>
        </w:rPr>
        <w:t xml:space="preserve"> 2016. </w:t>
      </w:r>
      <w:r w:rsidR="00F01DE8">
        <w:rPr>
          <w:rFonts w:hAnsi="Times New Roman" w:ascii="Times New Roman"/>
          <w:szCs w:val="24"/>
        </w:rPr>
        <w:t xml:space="preserve"> </w:t>
      </w:r>
      <w:r w:rsidR="00285409"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8E411D">
      <w:pPr>
        <w:ind w:firstLine="720" w:left="504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 xml:space="preserve">Stečajni sudac </w:t>
      </w:r>
    </w:p>
    <w:p w:rsidRDefault="00343CA8" w:rsidP="00343CA8" w:rsidR="00343CA8">
      <w:pPr>
        <w:ind w:left="720"/>
        <w:rPr>
          <w:rFonts w:hAnsi="Times New Roman" w:ascii="Times New Roman"/>
          <w:szCs w:val="24"/>
        </w:rPr>
      </w:pP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Pr="008E411D">
        <w:rPr>
          <w:rFonts w:hAnsi="Times New Roman" w:ascii="Times New Roman"/>
          <w:szCs w:val="24"/>
        </w:rPr>
        <w:tab/>
      </w:r>
      <w:r w:rsidR="00377FAF" w:rsidRPr="008E411D">
        <w:rPr>
          <w:rFonts w:hAnsi="Times New Roman" w:ascii="Times New Roman"/>
          <w:szCs w:val="24"/>
        </w:rPr>
        <w:t xml:space="preserve"> </w:t>
      </w:r>
      <w:r w:rsidRPr="008E411D">
        <w:rPr>
          <w:rFonts w:hAnsi="Times New Roman" w:ascii="Times New Roman"/>
          <w:szCs w:val="24"/>
        </w:rPr>
        <w:t>Nada Kraljić</w:t>
      </w:r>
      <w:r w:rsidR="008A2B88">
        <w:rPr>
          <w:rFonts w:hAnsi="Times New Roman" w:ascii="Times New Roman"/>
          <w:szCs w:val="24"/>
        </w:rPr>
        <w:t>,v.r.</w:t>
      </w:r>
    </w:p>
    <w:p w:rsidRDefault="006F70DC" w:rsidP="00343CA8" w:rsidR="006F70DC">
      <w:pPr>
        <w:ind w:left="720"/>
        <w:rPr>
          <w:rFonts w:hAnsi="Times New Roman" w:ascii="Times New Roman"/>
          <w:szCs w:val="24"/>
        </w:rPr>
      </w:pPr>
    </w:p>
    <w:p w:rsidRDefault="006F70DC" w:rsidP="00343CA8" w:rsidR="006F70DC">
      <w:pPr>
        <w:ind w:left="720"/>
        <w:rPr>
          <w:rFonts w:hAnsi="Times New Roman" w:ascii="Times New Roman"/>
          <w:szCs w:val="24"/>
        </w:rPr>
      </w:pPr>
    </w:p>
    <w:p w:rsidRDefault="008A2B88" w:rsidR="008A2B88" w:rsidRPr="008A2B88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8A2B88">
        <w:rPr>
          <w:rFonts w:hAnsi="Times New Roman" w:ascii="Times New Roman"/>
        </w:rPr>
        <w:t xml:space="preserve">Za točnost </w:t>
      </w:r>
      <w:proofErr w:type="spellStart"/>
      <w:r w:rsidRPr="008A2B88">
        <w:rPr>
          <w:rFonts w:hAnsi="Times New Roman" w:ascii="Times New Roman"/>
        </w:rPr>
        <w:t>otpravka</w:t>
      </w:r>
      <w:proofErr w:type="spellEnd"/>
      <w:r w:rsidRPr="008A2B88">
        <w:rPr>
          <w:rFonts w:hAnsi="Times New Roman" w:ascii="Times New Roman"/>
        </w:rPr>
        <w:t>-</w:t>
      </w:r>
      <w:proofErr w:type="spellStart"/>
      <w:r w:rsidRPr="008A2B88">
        <w:rPr>
          <w:rFonts w:hAnsi="Times New Roman" w:ascii="Times New Roman"/>
        </w:rPr>
        <w:t>ovl.službenik</w:t>
      </w:r>
      <w:proofErr w:type="spellEnd"/>
    </w:p>
    <w:p w:rsidRDefault="008A2B88" w:rsidP="008A2B88" w:rsidR="008A2B88" w:rsidRPr="008A2B88">
      <w:pPr>
        <w:ind w:firstLine="708" w:left="4248"/>
        <w:rPr>
          <w:rFonts w:hAnsi="Times New Roman" w:ascii="Times New Roman"/>
        </w:rPr>
      </w:pPr>
      <w:r w:rsidRPr="008A2B88">
        <w:rPr>
          <w:rFonts w:hAnsi="Times New Roman" w:ascii="Times New Roman"/>
        </w:rPr>
        <w:t>Vinka Mihalinčić</w:t>
      </w:r>
    </w:p>
    <w:p w:rsidRDefault="008A2B88" w:rsidP="008A2B88" w:rsidR="008A2B88" w:rsidRPr="008E411D">
      <w:pPr>
        <w:ind w:left="720"/>
        <w:rPr>
          <w:rFonts w:hAnsi="Times New Roman" w:ascii="Times New Roman"/>
          <w:szCs w:val="24"/>
        </w:rPr>
      </w:pPr>
    </w:p>
    <w:p w:rsidRDefault="00343CA8" w:rsidR="00343CA8">
      <w:pPr>
        <w:rPr>
          <w:rFonts w:hAnsi="Times New Roman" w:ascii="Times New Roman"/>
          <w:szCs w:val="24"/>
        </w:rPr>
      </w:pPr>
    </w:p>
    <w:p w:rsidRDefault="00B724F1" w:rsidP="006F70DC" w:rsidR="00B724F1" w:rsidRPr="00B724F1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</w:p>
    <w:p w:rsidRDefault="00474C8C" w:rsidR="00474C8C" w:rsidRPr="008E411D">
      <w:pPr>
        <w:rPr>
          <w:rFonts w:hAnsi="Times New Roman" w:ascii="Times New Roman"/>
          <w:szCs w:val="24"/>
        </w:rPr>
      </w:pPr>
    </w:p>
    <w:sectPr w:rsidSect="00B55FB9" w:rsidR="00474C8C" w:rsidRPr="008E411D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0F2CB2"/>
    <w:rsid w:val="0011090B"/>
    <w:rsid w:val="001852C5"/>
    <w:rsid w:val="00195193"/>
    <w:rsid w:val="00202DFB"/>
    <w:rsid w:val="00252251"/>
    <w:rsid w:val="002631C2"/>
    <w:rsid w:val="002702B4"/>
    <w:rsid w:val="00285409"/>
    <w:rsid w:val="002935F2"/>
    <w:rsid w:val="002B2BEF"/>
    <w:rsid w:val="002E7619"/>
    <w:rsid w:val="0033363A"/>
    <w:rsid w:val="00343CA8"/>
    <w:rsid w:val="00377FAF"/>
    <w:rsid w:val="003A4262"/>
    <w:rsid w:val="003B66C8"/>
    <w:rsid w:val="00415502"/>
    <w:rsid w:val="00474C8C"/>
    <w:rsid w:val="005D5ABB"/>
    <w:rsid w:val="005D6419"/>
    <w:rsid w:val="00683EE0"/>
    <w:rsid w:val="006B4C1F"/>
    <w:rsid w:val="006F000C"/>
    <w:rsid w:val="006F70DC"/>
    <w:rsid w:val="00723CE1"/>
    <w:rsid w:val="00772DCA"/>
    <w:rsid w:val="00775A6C"/>
    <w:rsid w:val="007D2808"/>
    <w:rsid w:val="00864CDD"/>
    <w:rsid w:val="008913E3"/>
    <w:rsid w:val="008A2B88"/>
    <w:rsid w:val="008D2AF4"/>
    <w:rsid w:val="008E411D"/>
    <w:rsid w:val="00916BA9"/>
    <w:rsid w:val="00936E34"/>
    <w:rsid w:val="00945A82"/>
    <w:rsid w:val="00955C29"/>
    <w:rsid w:val="00981049"/>
    <w:rsid w:val="009E2BDF"/>
    <w:rsid w:val="00A0382F"/>
    <w:rsid w:val="00A4387A"/>
    <w:rsid w:val="00A57FAB"/>
    <w:rsid w:val="00A97F0C"/>
    <w:rsid w:val="00AB7DF8"/>
    <w:rsid w:val="00AE5E1E"/>
    <w:rsid w:val="00B55FB9"/>
    <w:rsid w:val="00B724F1"/>
    <w:rsid w:val="00B90329"/>
    <w:rsid w:val="00BC2003"/>
    <w:rsid w:val="00BD5E83"/>
    <w:rsid w:val="00CF234D"/>
    <w:rsid w:val="00D3462D"/>
    <w:rsid w:val="00D57A46"/>
    <w:rsid w:val="00DF0E72"/>
    <w:rsid w:val="00E53A71"/>
    <w:rsid w:val="00F015FD"/>
    <w:rsid w:val="00F01DE8"/>
    <w:rsid w:val="00F23DE6"/>
    <w:rsid w:val="00F559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2B8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A2B8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A2B88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A2B88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A2B88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A2B8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A2B8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A2B88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A2B88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A2B88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2267</izvorni_sadrzaj>
    <derivirana_varijabla naziv="DomainObject.Predmet.Broj_1">2267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ožujka 2016.</izvorni_sadrzaj>
    <derivirana_varijabla naziv="DomainObject.Predmet.DatumOsnivanja_1">10.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St-2267/2016</izvorni_sadrzaj>
    <derivirana_varijabla naziv="DomainObject.Predmet.OznakaBroj_1">St-2267/2016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DECA d.o.o.</izvorni_sadrzaj>
    <derivirana_varijabla naziv="DomainObject.Predmet.ProtustrankaFormated_1">  DECA d.o.o.</derivirana_varijabla>
  </DomainObject.Predmet.ProtustrankaFormated>
  <DomainObject.Predmet.ProtustrankaFormatedOIB>
    <izvorni_sadrzaj>  DECA d.o.o., OIB 20603851700</izvorni_sadrzaj>
    <derivirana_varijabla naziv="DomainObject.Predmet.ProtustrankaFormatedOIB_1">  DECA d.o.o., OIB 20603851700</derivirana_varijabla>
  </DomainObject.Predmet.ProtustrankaFormatedOIB>
  <DomainObject.Predmet.ProtustrankaFormatedWithAdress>
    <izvorni_sadrzaj> DECA d.o.o., Kajfešov brijeg 6, 10000 Zagreb</izvorni_sadrzaj>
    <derivirana_varijabla naziv="DomainObject.Predmet.ProtustrankaFormatedWithAdress_1"> DECA d.o.o., Kajfešov brijeg 6, 10000 Zagreb</derivirana_varijabla>
  </DomainObject.Predmet.ProtustrankaFormatedWithAdress>
  <DomainObject.Predmet.ProtustrankaFormatedWithAdressOIB>
    <izvorni_sadrzaj> DECA d.o.o., OIB 20603851700, Kajfešov brijeg 6, 10000 Zagreb</izvorni_sadrzaj>
    <derivirana_varijabla naziv="DomainObject.Predmet.ProtustrankaFormatedWithAdressOIB_1"> DECA d.o.o., OIB 20603851700, Kajfešov brijeg 6, 10000 Zagreb</derivirana_varijabla>
  </DomainObject.Predmet.ProtustrankaFormatedWithAdressOIB>
  <DomainObject.Predmet.ProtustrankaWithAdress>
    <izvorni_sadrzaj>DECA d.o.o. Kajfešov brijeg 6, 10000 Zagreb</izvorni_sadrzaj>
    <derivirana_varijabla naziv="DomainObject.Predmet.ProtustrankaWithAdress_1">DECA d.o.o. Kajfešov brijeg 6, 10000 Zagreb</derivirana_varijabla>
  </DomainObject.Predmet.ProtustrankaWithAdress>
  <DomainObject.Predmet.ProtustrankaWithAdressOIB>
    <izvorni_sadrzaj>DECA d.o.o., OIB 20603851700, Kajfešov brijeg 6, 10000 Zagreb</izvorni_sadrzaj>
    <derivirana_varijabla naziv="DomainObject.Predmet.ProtustrankaWithAdressOIB_1">DECA d.o.o., OIB 20603851700, Kajfešov brijeg 6, 10000 Zagreb</derivirana_varijabla>
  </DomainObject.Predmet.ProtustrankaWithAdressOIB>
  <DomainObject.Predmet.ProtustrankaNazivFormated>
    <izvorni_sadrzaj>DECA d.o.o.</izvorni_sadrzaj>
    <derivirana_varijabla naziv="DomainObject.Predmet.ProtustrankaNazivFormated_1">DECA d.o.o.</derivirana_varijabla>
  </DomainObject.Predmet.ProtustrankaNazivFormated>
  <DomainObject.Predmet.ProtustrankaNazivFormatedOIB>
    <izvorni_sadrzaj>DECA d.o.o., OIB 20603851700</izvorni_sadrzaj>
    <derivirana_varijabla naziv="DomainObject.Predmet.ProtustrankaNazivFormatedOIB_1">DECA d.o.o., OIB 20603851700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DECA d.o.o.</item>
    </izvorni_sadrzaj>
    <derivirana_varijabla naziv="DomainObject.Predmet.ProtuStrankaListFormated_1">
      <item>DECA d.o.o.</item>
    </derivirana_varijabla>
  </DomainObject.Predmet.ProtuStrankaListFormated>
  <DomainObject.Predmet.ProtuStrankaListFormatedOIB>
    <izvorni_sadrzaj>
      <item>DECA d.o.o., OIB 20603851700</item>
    </izvorni_sadrzaj>
    <derivirana_varijabla naziv="DomainObject.Predmet.ProtuStrankaListFormatedOIB_1">
      <item>DECA d.o.o., OIB 20603851700</item>
    </derivirana_varijabla>
  </DomainObject.Predmet.ProtuStrankaListFormatedOIB>
  <DomainObject.Predmet.ProtuStrankaListFormatedWithAdress>
    <izvorni_sadrzaj>
      <item>DECA d.o.o., Kajfešov brijeg 6, 10000 Zagreb</item>
    </izvorni_sadrzaj>
    <derivirana_varijabla naziv="DomainObject.Predmet.ProtuStrankaListFormatedWithAdress_1">
      <item>DECA d.o.o., Kajfešov brijeg 6, 10000 Zagreb</item>
    </derivirana_varijabla>
  </DomainObject.Predmet.ProtuStrankaListFormatedWithAdress>
  <DomainObject.Predmet.ProtuStrankaListFormatedWithAdressOIB>
    <izvorni_sadrzaj>
      <item>DECA d.o.o., OIB 20603851700, Kajfešov brijeg 6, 10000 Zagreb</item>
    </izvorni_sadrzaj>
    <derivirana_varijabla naziv="DomainObject.Predmet.ProtuStrankaListFormatedWithAdressOIB_1">
      <item>DECA d.o.o., OIB 20603851700, Kajfešov brijeg 6, 10000 Zagreb</item>
    </derivirana_varijabla>
  </DomainObject.Predmet.ProtuStrankaListFormatedWithAdressOIB>
  <DomainObject.Predmet.ProtuStrankaListNazivFormated>
    <izvorni_sadrzaj>
      <item>DECA d.o.o.</item>
    </izvorni_sadrzaj>
    <derivirana_varijabla naziv="DomainObject.Predmet.ProtuStrankaListNazivFormated_1">
      <item>DECA d.o.o.</item>
    </derivirana_varijabla>
  </DomainObject.Predmet.ProtuStrankaListNazivFormated>
  <DomainObject.Predmet.ProtuStrankaListNazivFormatedOIB>
    <izvorni_sadrzaj>
      <item>DECA d.o.o., OIB 20603851700</item>
    </izvorni_sadrzaj>
    <derivirana_varijabla naziv="DomainObject.Predmet.ProtuStrankaListNazivFormatedOIB_1">
      <item>DECA d.o.o., OIB 20603851700</item>
    </derivirana_varijabla>
  </DomainObject.Predmet.ProtuStrankaListNazivFormatedOIB>
  <DomainObject.Predmet.OstaliListFormated>
    <izvorni_sadrzaj>
      <item>Josip Brčić</item>
    </izvorni_sadrzaj>
    <derivirana_varijabla naziv="DomainObject.Predmet.OstaliListFormated_1">
      <item>Josip Brčić</item>
    </derivirana_varijabla>
  </DomainObject.Predmet.OstaliListFormated>
  <DomainObject.Predmet.OstaliListFormatedOIB>
    <izvorni_sadrzaj>
      <item>Josip Brčić, OIB 59882344323</item>
    </izvorni_sadrzaj>
    <derivirana_varijabla naziv="DomainObject.Predmet.OstaliListFormatedOIB_1">
      <item>Josip Brčić, OIB 59882344323</item>
    </derivirana_varijabla>
  </DomainObject.Predmet.OstaliListFormatedOIB>
  <DomainObject.Predmet.OstaliListFormatedWithAdress>
    <izvorni_sadrzaj>
      <item>Josip Brčić, Kajfešov Brijeg 6, 10000 Zagreb</item>
    </izvorni_sadrzaj>
    <derivirana_varijabla naziv="DomainObject.Predmet.OstaliListFormatedWithAdress_1">
      <item>Josip Brčić, Kajfešov Brijeg 6, 10000 Zagreb</item>
    </derivirana_varijabla>
  </DomainObject.Predmet.OstaliListFormatedWithAdress>
  <DomainObject.Predmet.OstaliListFormatedWithAdressOIB>
    <izvorni_sadrzaj>
      <item>Josip Brčić, OIB 59882344323, Kajfešov Brijeg 6, 10000 Zagreb</item>
    </izvorni_sadrzaj>
    <derivirana_varijabla naziv="DomainObject.Predmet.OstaliListFormatedWithAdressOIB_1">
      <item>Josip Brčić, OIB 59882344323, Kajfešov Brijeg 6, 10000 Zagreb</item>
    </derivirana_varijabla>
  </DomainObject.Predmet.OstaliListFormatedWithAdressOIB>
  <DomainObject.Predmet.OstaliListNazivFormated>
    <izvorni_sadrzaj>
      <item>Josip Brčić</item>
    </izvorni_sadrzaj>
    <derivirana_varijabla naziv="DomainObject.Predmet.OstaliListNazivFormated_1">
      <item>Josip Brčić</item>
    </derivirana_varijabla>
  </DomainObject.Predmet.OstaliListNazivFormated>
  <DomainObject.Predmet.OstaliListNazivFormatedOIB>
    <izvorni_sadrzaj>
      <item>Josip Brčić, OIB 59882344323</item>
    </izvorni_sadrzaj>
    <derivirana_varijabla naziv="DomainObject.Predmet.OstaliListNazivFormatedOIB_1">
      <item>Josip Brčić, OIB 59882344323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DECA d.o.o.</izvorni_sadrzaj>
    <derivirana_varijabla naziv="DomainObject.Predmet.ProtustrankaIDrugi_1">DECA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DECA d.o.o., OIB 20603851700, Kajfešov brijeg 6, 10000 Zagreb</izvorni_sadrzaj>
    <derivirana_varijabla naziv="DomainObject.Predmet.ProtustrankaIDrugiAdressOIB_1">DECA d.o.o., OIB 20603851700, Kajfešov brijeg 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DECA d.o.o.</item>
      <item>Josip Brčić</item>
    </izvorni_sadrzaj>
    <derivirana_varijabla naziv="DomainObject.Predmet.SudioniciListNaziv_1">
      <item>FINA Regionalni centar Zagreb</item>
      <item>DECA d.o.o.</item>
      <item>Josip Brčić</item>
    </derivirana_varijabla>
  </DomainObject.Predmet.SudioniciListNaziv>
  <DomainObject.Predmet.SudioniciListAdressOIB>
    <izvorni_sadrzaj>
      <item>FINA Regionalni centar Zagreb, OIB 85821130368, Trg svibanjskih žrtava 1995. 1,10000 Zagreb</item>
      <item>DECA d.o.o., OIB 20603851700, Kajfešov brijeg 6,10000 Zagreb</item>
      <item>Josip Brčić, OIB 59882344323, Kajfešov Brijeg 6,10000 Zagreb</item>
    </izvorni_sadrzaj>
    <derivirana_varijabla naziv="DomainObject.Predmet.SudioniciListAdressOIB_1">
      <item>FINA Regionalni centar Zagreb, OIB 85821130368, Trg svibanjskih žrtava 1995. 1,10000 Zagreb</item>
      <item>DECA d.o.o., OIB 20603851700, Kajfešov brijeg 6,10000 Zagreb</item>
      <item>Josip Brčić, OIB 59882344323, Kajfešov Brijeg 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20603851700</item>
      <item>, OIB 59882344323</item>
    </izvorni_sadrzaj>
    <derivirana_varijabla naziv="DomainObject.Predmet.SudioniciListNazivOIB_1">
      <item>, OIB 85821130368</item>
      <item>, OIB 20603851700</item>
      <item>, OIB 59882344323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152</properties:Words>
  <properties:Characters>736</properties:Characters>
  <properties:Lines>39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2016-05-09T11:55:00Z</dcterms:created>
  <dc:creator>vmihalincic</dc:creator>
  <cp:lastModifiedBy>Vinka Mihalinčić</cp:lastModifiedBy>
  <cp:lastPrinted>2016-05-09T11:13:00Z</cp:lastPrinted>
  <dcterms:modified xmlns:xsi="http://www.w3.org/2001/XMLSchema-instance" xsi:type="dcterms:W3CDTF">2016-05-09T11:56:00Z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