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8d6e" w14:paraId="07c8d6e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52E56" w:rsidRPr="00B52E56">
        <w:rPr>
          <w:rFonts w:eastAsia="Times New Roman" w:hAnsi="Times New Roman" w:ascii="Times New Roman"/>
          <w:bCs/>
          <w:color w:val="000000"/>
          <w:lang w:eastAsia="hr-HR"/>
        </w:rPr>
        <w:t>3 St-766/2015-</w:t>
      </w:r>
      <w:r w:rsidR="007025C1">
        <w:rPr>
          <w:rFonts w:eastAsia="Times New Roman" w:hAnsi="Times New Roman" w:ascii="Times New Roman"/>
          <w:bCs/>
          <w:color w:val="000000"/>
          <w:lang w:eastAsia="hr-HR"/>
        </w:rPr>
        <w:t>39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90421B" w:rsidP="0090421B" w:rsidR="0090421B" w:rsidRPr="00476A7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B52E56" w:rsidP="00133139" w:rsidR="00133139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B52E56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sucu Vesna Fundurulić Perišin, u stečajnom postupku nad stečajnim dužnikom RETEKON d.o.o. u stečaju, Zagreb, Krajiška 30, OIB:01754317112, </w:t>
      </w:r>
      <w:r w:rsidR="007025C1">
        <w:rPr>
          <w:rFonts w:eastAsia="Times New Roman" w:hAnsi="Times New Roman" w:ascii="Times New Roman"/>
          <w:bCs/>
          <w:color w:val="000000"/>
          <w:lang w:eastAsia="hr-HR"/>
        </w:rPr>
        <w:t>2. svibnja</w:t>
      </w:r>
      <w:r w:rsidRPr="00B52E56">
        <w:rPr>
          <w:rFonts w:eastAsia="Times New Roman" w:hAnsi="Times New Roman" w:ascii="Times New Roman"/>
          <w:bCs/>
          <w:color w:val="000000"/>
          <w:lang w:eastAsia="hr-HR"/>
        </w:rPr>
        <w:t xml:space="preserve"> 2019.,</w:t>
      </w:r>
    </w:p>
    <w:p w:rsidRDefault="00B52E56" w:rsidP="00133139" w:rsidR="00B52E56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dužnikom </w:t>
      </w:r>
      <w:r w:rsidR="00B52E56" w:rsidRPr="00B52E56">
        <w:rPr>
          <w:rFonts w:hAnsi="Times New Roman" w:ascii="Times New Roman"/>
        </w:rPr>
        <w:t>RETEKON d.o.o. u stečaju, Zagreb, Krajiška 30, OIB:01754317112</w:t>
      </w:r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80080E" w:rsidR="009D5E53" w:rsidRPr="00837827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42263F">
        <w:rPr>
          <w:rFonts w:eastAsia="Times New Roman" w:hAnsi="Times New Roman" w:ascii="Times New Roman"/>
          <w:color w:val="000000"/>
        </w:rPr>
        <w:t xml:space="preserve">U stečajnom postupku nad gore navedenim stečajnim dužnikom stečajni upravitelj podnio je prijedlog za obustavu i zaključenje stečajnog postupka u smislu odredbe čl. </w:t>
      </w:r>
      <w:r w:rsidR="009357D7">
        <w:rPr>
          <w:rFonts w:eastAsia="Times New Roman" w:hAnsi="Times New Roman" w:ascii="Times New Roman"/>
          <w:color w:val="000000"/>
        </w:rPr>
        <w:t xml:space="preserve">293. Stečajnog zakona </w:t>
      </w:r>
      <w:r w:rsidR="009357D7" w:rsidRPr="009357D7">
        <w:rPr>
          <w:rFonts w:eastAsia="Times New Roman" w:hAnsi="Times New Roman" w:ascii="Times New Roman"/>
          <w:color w:val="000000"/>
        </w:rPr>
        <w:t>("Narodne novine" broj 71/15</w:t>
      </w:r>
      <w:r w:rsidR="00133139">
        <w:rPr>
          <w:rFonts w:eastAsia="Times New Roman" w:hAnsi="Times New Roman" w:ascii="Times New Roman"/>
          <w:color w:val="000000"/>
        </w:rPr>
        <w:t>, 104/17</w:t>
      </w:r>
      <w:r w:rsidR="009357D7">
        <w:rPr>
          <w:rFonts w:eastAsia="Times New Roman" w:hAnsi="Times New Roman" w:ascii="Times New Roman"/>
          <w:color w:val="000000"/>
        </w:rPr>
        <w:t>- dalje SZ), budući stečajna masa nije dostatna za pokriće troškova u stečajnom postupku.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Stečajni upravitelj je predao izviješće o tijeku stečajnog postupka i stanju stečajne mase</w:t>
      </w:r>
      <w:r w:rsidR="00DF2A7C">
        <w:rPr>
          <w:rFonts w:eastAsia="Times New Roman" w:hAnsi="Times New Roman" w:ascii="Times New Roman"/>
          <w:color w:val="000000"/>
        </w:rPr>
        <w:t xml:space="preserve"> sa prijedlogom </w:t>
      </w:r>
      <w:r>
        <w:rPr>
          <w:rFonts w:eastAsia="Times New Roman" w:hAnsi="Times New Roman" w:ascii="Times New Roman"/>
          <w:color w:val="000000"/>
        </w:rPr>
        <w:t>za obustavu i zaključenje steč</w:t>
      </w:r>
      <w:r w:rsidR="003C4CAF">
        <w:rPr>
          <w:rFonts w:eastAsia="Times New Roman" w:hAnsi="Times New Roman" w:ascii="Times New Roman"/>
          <w:color w:val="000000"/>
        </w:rPr>
        <w:t>ajnog postupka po čl. 293. SZ-a, a koje je objavljeno na e-Oglasnoj ploči suda</w:t>
      </w:r>
      <w:r w:rsidR="00B52E56">
        <w:rPr>
          <w:rFonts w:eastAsia="Times New Roman" w:hAnsi="Times New Roman" w:ascii="Times New Roman"/>
          <w:color w:val="000000"/>
        </w:rPr>
        <w:t xml:space="preserve"> 25. ožujka 2019.</w:t>
      </w:r>
      <w:r w:rsidR="00D02A9A">
        <w:rPr>
          <w:rFonts w:eastAsia="Times New Roman" w:hAnsi="Times New Roman" w:ascii="Times New Roman"/>
          <w:color w:val="000000"/>
        </w:rPr>
        <w:t>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Rješenjem ovog suda poslovni broj gornji od </w:t>
      </w:r>
      <w:r w:rsidR="00B52E56">
        <w:rPr>
          <w:rFonts w:eastAsia="Times New Roman" w:hAnsi="Times New Roman" w:ascii="Times New Roman"/>
          <w:color w:val="000000"/>
        </w:rPr>
        <w:t>27. ožujka 2019</w:t>
      </w:r>
      <w:r>
        <w:rPr>
          <w:rFonts w:eastAsia="Times New Roman" w:hAnsi="Times New Roman" w:ascii="Times New Roman"/>
          <w:color w:val="000000"/>
        </w:rPr>
        <w:t>. sazvana je skupština vjerovnika sa dnevnim redom usvajanje izvješća stečajnog upravitelja o tijeku stečajnog postupka i stanju stečajne mase, te pribava mišljenja o prijedlogu stečajnog upravitelja za obustavu stečajnog postupka zbog nedostatnosti stečajne mase za pokri</w:t>
      </w:r>
      <w:r w:rsidR="00B52E56">
        <w:rPr>
          <w:rFonts w:eastAsia="Times New Roman" w:hAnsi="Times New Roman" w:ascii="Times New Roman"/>
          <w:color w:val="000000"/>
        </w:rPr>
        <w:t>će troškova stečajnog postupka</w:t>
      </w:r>
      <w:r w:rsidR="00133139">
        <w:rPr>
          <w:rFonts w:eastAsia="Times New Roman" w:hAnsi="Times New Roman" w:ascii="Times New Roman"/>
          <w:color w:val="000000"/>
        </w:rPr>
        <w:t>.</w:t>
      </w:r>
    </w:p>
    <w:p w:rsidRDefault="00A443B1" w:rsidP="009D5E53" w:rsidR="00A443B1">
      <w:pPr>
        <w:jc w:val="both"/>
        <w:rPr>
          <w:rFonts w:eastAsia="Times New Roman" w:hAnsi="Times New Roman" w:ascii="Times New Roman"/>
          <w:color w:val="000000"/>
        </w:rPr>
      </w:pPr>
    </w:p>
    <w:p w:rsidRDefault="00A443B1" w:rsidP="009D5E53" w:rsidR="00A443B1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7A0BF3" w:rsidP="009D5E53" w:rsidR="0013313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</w:r>
    </w:p>
    <w:p w:rsidRDefault="00133139" w:rsidP="009D5E53" w:rsidR="00133139">
      <w:pPr>
        <w:jc w:val="both"/>
        <w:rPr>
          <w:rFonts w:eastAsia="Times New Roman" w:hAnsi="Times New Roman" w:ascii="Times New Roman"/>
          <w:color w:val="000000"/>
        </w:rPr>
      </w:pPr>
    </w:p>
    <w:p w:rsidRDefault="007A0BF3" w:rsidP="0076150E" w:rsidR="007025C1">
      <w:pPr>
        <w:ind w:firstLine="708"/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Stečajni upravitelj je u izviješću iznio da stečajna masa nije dostatna ni za pokri</w:t>
      </w:r>
      <w:r w:rsidR="0076150E">
        <w:rPr>
          <w:rFonts w:eastAsia="Times New Roman" w:hAnsi="Times New Roman" w:ascii="Times New Roman"/>
          <w:color w:val="000000"/>
        </w:rPr>
        <w:t xml:space="preserve">će troškova stečajnog postupka. </w:t>
      </w:r>
    </w:p>
    <w:p w:rsidRDefault="007A0BF3" w:rsidP="009D5E53" w:rsidR="007A0BF3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7A0BF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skupštini održanoj </w:t>
      </w:r>
      <w:r w:rsidR="00B52E56">
        <w:rPr>
          <w:rFonts w:eastAsia="Times New Roman" w:hAnsi="Times New Roman" w:ascii="Times New Roman"/>
          <w:color w:val="000000"/>
        </w:rPr>
        <w:t>2. sv</w:t>
      </w:r>
      <w:r w:rsidR="007025C1">
        <w:rPr>
          <w:rFonts w:eastAsia="Times New Roman" w:hAnsi="Times New Roman" w:ascii="Times New Roman"/>
          <w:color w:val="000000"/>
        </w:rPr>
        <w:t>ibnja</w:t>
      </w:r>
      <w:r w:rsidR="00D02A9A">
        <w:rPr>
          <w:rFonts w:eastAsia="Times New Roman" w:hAnsi="Times New Roman" w:ascii="Times New Roman"/>
          <w:color w:val="000000"/>
        </w:rPr>
        <w:t xml:space="preserve"> 2019</w:t>
      </w:r>
      <w:r>
        <w:rPr>
          <w:rFonts w:eastAsia="Times New Roman" w:hAnsi="Times New Roman" w:ascii="Times New Roman"/>
          <w:color w:val="000000"/>
        </w:rPr>
        <w:t>. pribavljano je i mišljenje nazočnog vjerovnika u pogledu prijedloga stečajnog upravitelja, te je vjerovnik bio suglasan s prijedlogom stečajnog upravitelja da se nad dužnikom obustavi i zaključi stečajni postupak zbog nedostatnosti stečajne mase za pokriće troškova stečajnog postupka.</w:t>
      </w:r>
    </w:p>
    <w:p w:rsidRDefault="00EF6ED2" w:rsidP="009D5E53" w:rsidR="00EF6ED2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Uz nazočnog vjerovnika i stečajni upravitelj je dao svoju suglasnost da se nad stečajnim dužnikom pozivom na odredbu čl. 293. SZ-a </w:t>
      </w:r>
      <w:r w:rsidRPr="00EF6ED2">
        <w:rPr>
          <w:rFonts w:eastAsia="Times New Roman" w:hAnsi="Times New Roman" w:ascii="Times New Roman"/>
          <w:color w:val="000000"/>
        </w:rPr>
        <w:t>obustavi i zaključi stečajni postupak zbog nedostatnosti stečajne mase za pokriće troškova stečajnog postupka.</w:t>
      </w: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Pr="00A854C7">
        <w:rPr>
          <w:rFonts w:eastAsia="Times New Roman" w:hAnsi="Times New Roman" w:ascii="Times New Roman"/>
          <w:color w:val="000000"/>
        </w:rPr>
        <w:t xml:space="preserve">čl. 293. st. 1. </w:t>
      </w:r>
      <w:r>
        <w:rPr>
          <w:rFonts w:eastAsia="Times New Roman" w:hAnsi="Times New Roman" w:ascii="Times New Roman"/>
          <w:color w:val="000000"/>
        </w:rPr>
        <w:t xml:space="preserve">i 4. </w:t>
      </w:r>
      <w:r w:rsidRPr="00A854C7">
        <w:rPr>
          <w:rFonts w:eastAsia="Times New Roman" w:hAnsi="Times New Roman" w:ascii="Times New Roman"/>
          <w:color w:val="000000"/>
        </w:rPr>
        <w:t>SZ-a</w:t>
      </w:r>
      <w:r>
        <w:rPr>
          <w:rFonts w:eastAsia="Times New Roman" w:hAnsi="Times New Roman" w:ascii="Times New Roman"/>
          <w:color w:val="000000"/>
        </w:rPr>
        <w:t xml:space="preserve">, riješeno kao u izreci ovog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7025C1">
        <w:rPr>
          <w:rFonts w:eastAsia="Times New Roman" w:hAnsi="Times New Roman" w:ascii="Times New Roman"/>
          <w:color w:val="000000"/>
        </w:rPr>
        <w:t xml:space="preserve">2. svibnja </w:t>
      </w:r>
      <w:r w:rsidR="003C4CAF">
        <w:rPr>
          <w:rFonts w:eastAsia="Times New Roman" w:hAnsi="Times New Roman" w:ascii="Times New Roman"/>
          <w:color w:val="000000"/>
        </w:rPr>
        <w:t xml:space="preserve"> 2019.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BA3562">
        <w:rPr>
          <w:rFonts w:eastAsia="Times New Roman" w:hAnsi="Times New Roman" w:ascii="Times New Roman"/>
          <w:color w:val="000000"/>
        </w:rPr>
        <w:t>, v.r.</w:t>
      </w:r>
    </w:p>
    <w:p w:rsidRDefault="00BA3562" w:rsidP="008C0B3D" w:rsidR="00BA3562">
      <w:pPr>
        <w:jc w:val="right"/>
        <w:rPr>
          <w:rFonts w:eastAsia="Times New Roman" w:hAnsi="Times New Roman" w:ascii="Times New Roman"/>
          <w:color w:val="000000"/>
        </w:rPr>
      </w:pPr>
    </w:p>
    <w:p w:rsidRDefault="00BA3562" w:rsidP="00C339BE" w:rsidR="00BA3562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BA3562" w:rsidP="008C0B3D" w:rsidR="00BA3562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BA3562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562">
          <w:rPr>
            <w:noProof/>
          </w:rPr>
          <w:t>2</w:t>
        </w:r>
        <w:r>
          <w:fldChar w:fldCharType="end"/>
        </w:r>
      </w:p>
    </w:sdtContent>
  </w:sdt>
  <w:p w:rsidRDefault="007025C1" w:rsidP="007025C1" w:rsidR="00F46A98" w:rsidRPr="00F46A98">
    <w:pPr>
      <w:pStyle w:val="Zaglavlje"/>
      <w:jc w:val="right"/>
      <w:rPr>
        <w:rFonts w:hAnsi="Times New Roman" w:ascii="Times New Roman"/>
      </w:rPr>
    </w:pPr>
    <w:r w:rsidRPr="007025C1">
      <w:rPr>
        <w:rFonts w:hAnsi="Times New Roman" w:ascii="Times New Roman"/>
      </w:rPr>
      <w:t>3 St-766/2015-39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F6B90"/>
    <w:rsid w:val="001130DB"/>
    <w:rsid w:val="00133139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3C4CAF"/>
    <w:rsid w:val="00400666"/>
    <w:rsid w:val="00407649"/>
    <w:rsid w:val="0042263F"/>
    <w:rsid w:val="004318FA"/>
    <w:rsid w:val="004626DA"/>
    <w:rsid w:val="00476A7E"/>
    <w:rsid w:val="00486CC4"/>
    <w:rsid w:val="004B0F2F"/>
    <w:rsid w:val="004D1CE4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20951"/>
    <w:rsid w:val="006656AF"/>
    <w:rsid w:val="007025C1"/>
    <w:rsid w:val="00707B3E"/>
    <w:rsid w:val="0076150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0421B"/>
    <w:rsid w:val="009110E7"/>
    <w:rsid w:val="009357D7"/>
    <w:rsid w:val="00983D4D"/>
    <w:rsid w:val="009A44EC"/>
    <w:rsid w:val="009A5E2A"/>
    <w:rsid w:val="009D5E53"/>
    <w:rsid w:val="009F1DD4"/>
    <w:rsid w:val="00A00A0C"/>
    <w:rsid w:val="00A14CF8"/>
    <w:rsid w:val="00A443B1"/>
    <w:rsid w:val="00A854C7"/>
    <w:rsid w:val="00A968AF"/>
    <w:rsid w:val="00AB06C1"/>
    <w:rsid w:val="00AF3A6E"/>
    <w:rsid w:val="00B52E56"/>
    <w:rsid w:val="00BA3562"/>
    <w:rsid w:val="00BA7A3D"/>
    <w:rsid w:val="00BC7E75"/>
    <w:rsid w:val="00BE15FC"/>
    <w:rsid w:val="00C20EB1"/>
    <w:rsid w:val="00C474D2"/>
    <w:rsid w:val="00C53C04"/>
    <w:rsid w:val="00C835FD"/>
    <w:rsid w:val="00CA57D4"/>
    <w:rsid w:val="00D02A9A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DF2A7C"/>
    <w:rsid w:val="00E1441C"/>
    <w:rsid w:val="00E211E8"/>
    <w:rsid w:val="00E6705C"/>
    <w:rsid w:val="00E945DA"/>
    <w:rsid w:val="00EB7C0D"/>
    <w:rsid w:val="00ED19F0"/>
    <w:rsid w:val="00ED4DFF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A3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562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3562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3562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3562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A3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562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3562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3562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3562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RETEKON d.o.o. zastupanog po punomoćniku ROBERT VIŠIĆ; BORIS ŠPIRANEC</izvorni_sadrzaj>
    <derivirana_varijabla naziv="DomainObject.Predmet.ProtustrankaFormated_1">  RETEKON d.o.o. zastupanog po punomoćniku ROBERT VIŠIĆ; BORIS ŠPIRANEC</derivirana_varijabla>
  </DomainObject.Predmet.ProtustrankaFormated>
  <DomainObject.Predmet.ProtustrankaFormatedOIB>
    <izvorni_sadrzaj>  RETEKON d.o.o., OIB 01754317112 zastupanog po punomoćniku ROBERT VIŠIĆ; BORIS ŠPIRANEC</izvorni_sadrzaj>
    <derivirana_varijabla naziv="DomainObject.Predmet.ProtustrankaFormatedOIB_1">  RETEKON d.o.o., OIB 01754317112 zastupanog po punomoćniku ROBERT VIŠIĆ; BORIS ŠPIRANEC</derivirana_varijabla>
  </DomainObject.Predmet.ProtustrankaFormatedOIB>
  <DomainObject.Predmet.ProtustrankaFormatedWithAdress>
    <izvorni_sadrzaj> RETEKON d.o.o., Krajiška 30, 10000 Zagreb zastupanog po punomoćniku ROBERT VIŠIĆ; BORIS ŠPIRANEC</izvorni_sadrzaj>
    <derivirana_varijabla naziv="DomainObject.Predmet.ProtustrankaFormatedWithAdress_1"> RETEKON d.o.o., Krajiška 30, 10000 Zagreb zastupanog po punomoćniku ROBERT VIŠIĆ; BORIS ŠPIRANEC</derivirana_varijabla>
  </DomainObject.Predmet.ProtustrankaFormatedWithAdress>
  <DomainObject.Predmet.ProtustrankaFormatedWithAdressOIB>
    <izvorni_sadrzaj> RETEKON d.o.o., OIB 01754317112, Krajiška 30, 10000 Zagreb zastupanog po punomoćniku ROBERT VIŠIĆ; BORIS ŠPIRANEC</izvorni_sadrzaj>
    <derivirana_varijabla naziv="DomainObject.Predmet.ProtustrankaFormatedWithAdressOIB_1"> RETEKON d.o.o., OIB 01754317112, Krajiška 30, 10000 Zagreb zastupanog po punomoćniku ROBERT VIŠIĆ; BORIS ŠPIRANEC</derivirana_varijabla>
  </DomainObject.Predmet.ProtustrankaFormatedWithAdressOIB>
  <DomainObject.Predmet.ProtustrankaWithAdress>
    <izvorni_sadrzaj>RETEKON d.o.o. Krajiška 30, 10000 Zagreb</izvorni_sadrzaj>
    <derivirana_varijabla naziv="DomainObject.Predmet.ProtustrankaWithAdress_1">RETEKON d.o.o. Krajiška 30, 10000 Zagreb</derivirana_varijabla>
  </DomainObject.Predmet.ProtustrankaWithAdress>
  <DomainObject.Predmet.ProtustrankaWithAdressOIB>
    <izvorni_sadrzaj>RETEKON d.o.o., OIB 01754317112, Krajiška 30, 10000 Zagreb</izvorni_sadrzaj>
    <derivirana_varijabla naziv="DomainObject.Predmet.ProtustrankaWithAdressOIB_1">RETEKON d.o.o., OIB 01754317112, Krajiška 30, 10000 Zagreb</derivirana_varijabla>
  </DomainObject.Predmet.ProtustrankaWithAdressOIB>
  <DomainObject.Predmet.ProtustrankaNazivFormated>
    <izvorni_sadrzaj>RETEKON d.o.o.</izvorni_sadrzaj>
    <derivirana_varijabla naziv="DomainObject.Predmet.ProtustrankaNazivFormated_1">RETEKON d.o.o.</derivirana_varijabla>
  </DomainObject.Predmet.ProtustrankaNazivFormated>
  <DomainObject.Predmet.ProtustrankaNazivFormatedOIB>
    <izvorni_sadrzaj>RETEKON d.o.o., OIB 01754317112</izvorni_sadrzaj>
    <derivirana_varijabla naziv="DomainObject.Predmet.ProtustrankaNazivFormatedOIB_1">RETEKON d.o.o., OIB 01754317112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RETEKON d.o.o. zastupanog po punomoćniku ROBERT VIŠIĆ; BORIS ŠPIRANEC</item>
    </izvorni_sadrzaj>
    <derivirana_varijabla naziv="DomainObject.Predmet.ProtuStrankaListFormated_1">
      <item>RETEKON d.o.o. zastupanog po punomoćniku ROBERT VIŠIĆ; BORIS ŠPIRANEC</item>
    </derivirana_varijabla>
  </DomainObject.Predmet.ProtuStrankaListFormated>
  <DomainObject.Predmet.ProtuStrankaListFormatedOIB>
    <izvorni_sadrzaj>
      <item>RETEKON d.o.o., OIB 01754317112 zastupanog po punomoćniku ROBERT VIŠIĆ; BORIS ŠPIRANEC</item>
    </izvorni_sadrzaj>
    <derivirana_varijabla naziv="DomainObject.Predmet.ProtuStrankaListFormatedOIB_1">
      <item>RETEKON d.o.o., OIB 01754317112 zastupanog po punomoćniku ROBERT VIŠIĆ; BORIS ŠPIRANEC</item>
    </derivirana_varijabla>
  </DomainObject.Predmet.ProtuStrankaListFormatedOIB>
  <DomainObject.Predmet.ProtuStrankaListFormatedWithAdress>
    <izvorni_sadrzaj>
      <item>RETEKON d.o.o., Krajiška 30, 10000 Zagreb zastupanog po punomoćniku ROBERT VIŠIĆ; BORIS ŠPIRANEC</item>
    </izvorni_sadrzaj>
    <derivirana_varijabla naziv="DomainObject.Predmet.ProtuStrankaListFormatedWithAdress_1">
      <item>RETEKON d.o.o., Krajiška 30, 10000 Zagreb zastupanog po punomoćniku ROBERT VIŠIĆ; BORIS ŠPIRANEC</item>
    </derivirana_varijabla>
  </DomainObject.Predmet.ProtuStrankaListFormatedWithAdress>
  <DomainObject.Predmet.ProtuStrankaListFormatedWithAdressOIB>
    <izvorni_sadrzaj>
      <item>RETEKON d.o.o., OIB 01754317112, Krajiška 30, 10000 Zagreb zastupanog po punomoćniku ROBERT VIŠIĆ; BORIS ŠPIRANEC</item>
    </izvorni_sadrzaj>
    <derivirana_varijabla naziv="DomainObject.Predmet.ProtuStrankaListFormatedWithAdressOIB_1">
      <item>RETEKON d.o.o., OIB 01754317112, Krajiška 30, 10000 Zagreb zastupanog po punomoćniku ROBERT VIŠIĆ; BORIS ŠPIRANEC</item>
    </derivirana_varijabla>
  </DomainObject.Predmet.ProtuStrankaListFormatedWithAdressOIB>
  <DomainObject.Predmet.ProtuStrankaListNazivFormated>
    <izvorni_sadrzaj>
      <item>RETEKON d.o.o.</item>
    </izvorni_sadrzaj>
    <derivirana_varijabla naziv="DomainObject.Predmet.ProtuStrankaListNazivFormated_1">
      <item>RETEKON d.o.o.</item>
    </derivirana_varijabla>
  </DomainObject.Predmet.ProtuStrankaListNazivFormated>
  <DomainObject.Predmet.ProtuStrankaListNazivFormatedOIB>
    <izvorni_sadrzaj>
      <item>RETEKON d.o.o., OIB 01754317112</item>
    </izvorni_sadrzaj>
    <derivirana_varijabla naziv="DomainObject.Predmet.ProtuStrankaListNazivFormatedOIB_1">
      <item>RETEKON d.o.o., OIB 01754317112</item>
    </derivirana_varijabla>
  </DomainObject.Predmet.ProtuStrankaListNazivFormatedOIB>
  <DomainObject.Predmet.OstaliListFormated>
    <izvorni_sadrzaj>
      <item>ROBERT VIŠIĆ punomoćnik sudionika u postupku RETEKON d.o.o.</item>
      <item>BORIS ŠPIRANEC punomoćnik sudionika u postupku RETEKON d.o.o.</item>
      <item>MLADEN JANIŠKA</item>
      <item>Vlado Rebić</item>
      <item>ORBICO d.o.o.</item>
    </izvorni_sadrzaj>
    <derivirana_varijabla naziv="DomainObject.Predmet.OstaliListFormated_1">
      <item>ROBERT VIŠIĆ punomoćnik sudionika u postupku RETEKON d.o.o.</item>
      <item>BORIS ŠPIRANEC punomoćnik sudionika u postupku RETEKON d.o.o.</item>
      <item>MLADEN JANIŠKA</item>
      <item>Vlado Rebić</item>
      <item>ORBICO d.o.o.</item>
    </derivirana_varijabla>
  </DomainObject.Predmet.OstaliListFormated>
  <DomainObject.Predmet.OstaliListFormatedOIB>
    <izvorni_sadrzaj>
      <item>ROBERT VIŠIĆ, OIB 53115524143 punomoćnik sudionika u postupku RETEKON d.o.o.</item>
      <item>BORIS ŠPIRANEC, OIB 63242236413 punomoćnik sudionika u postupku RETEKON d.o.o.</item>
      <item>MLADEN JANIŠKA, OIB 52042379273</item>
      <item>Vlado Rebić</item>
      <item>ORBICO d.o.o., OIB 85611744662</item>
    </izvorni_sadrzaj>
    <derivirana_varijabla naziv="DomainObject.Predmet.OstaliListFormatedOIB_1">
      <item>ROBERT VIŠIĆ, OIB 53115524143 punomoćnik sudionika u postupku RETEKON d.o.o.</item>
      <item>BORIS ŠPIRANEC, OIB 63242236413 punomoćnik sudionika u postupku RETEKON d.o.o.</item>
      <item>MLADEN JANIŠKA, OIB 52042379273</item>
      <item>Vlado Rebić</item>
      <item>ORBICO d.o.o., OIB 85611744662</item>
    </derivirana_varijabla>
  </DomainObject.Predmet.OstaliListFormatedOIB>
  <DomainObject.Predmet.OstaliListFormatedWithAdress>
    <izvorni_sadrzaj>
      <item>ROBERT VIŠIĆ, Velebitska 15, 10000 Zagreb punomoćnik sudionika u postupku RETEKON d.o.o.</item>
      <item>BORIS ŠPIRANEC, Kozarčeva 10, 10000 Zagreb punomoćnik sudionika u postupku RETEKON d.o.o.</item>
      <item>MLADEN JANIŠKA, Ribnjak 52, 10000 Zagreb</item>
      <item>Vlado Rebić, Cankarova 1, 10000 Zagreb</item>
      <item>ORBICO d.o.o., Koturaška 69, 10000 Zagreb</item>
    </izvorni_sadrzaj>
    <derivirana_varijabla naziv="DomainObject.Predmet.OstaliListFormatedWithAdress_1">
      <item>ROBERT VIŠIĆ, Velebitska 15, 10000 Zagreb punomoćnik sudionika u postupku RETEKON d.o.o.</item>
      <item>BORIS ŠPIRANEC, Kozarčeva 10, 10000 Zagreb punomoćnik sudionika u postupku RETEKON d.o.o.</item>
      <item>MLADEN JANIŠKA, Ribnjak 52, 10000 Zagreb</item>
      <item>Vlado Rebić, Cankarova 1, 10000 Zagreb</item>
      <item>ORBICO d.o.o., Koturaška 69, 10000 Zagreb</item>
    </derivirana_varijabla>
  </DomainObject.Predmet.OstaliListFormatedWithAdress>
  <DomainObject.Predmet.OstaliListFormatedWithAdressOIB>
    <izvorni_sadrzaj>
      <item>ROBERT VIŠIĆ, OIB 53115524143, Velebitska 15, 10000 Zagreb punomoćnik sudionika u postupku RETEKON d.o.o.</item>
      <item>BORIS ŠPIRANEC, OIB 63242236413, Kozarčeva 10, 10000 Zagreb punomoćnik sudionika u postupku RETEKON d.o.o.</item>
      <item>MLADEN JANIŠKA, OIB 52042379273, Ribnjak 52, 10000 Zagreb</item>
      <item>Vlado Rebić, Cankarova 1, 10000 Zagreb</item>
      <item>ORBICO d.o.o., OIB 85611744662, Koturaška 69, 10000 Zagreb</item>
    </izvorni_sadrzaj>
    <derivirana_varijabla naziv="DomainObject.Predmet.OstaliListFormatedWithAdressOIB_1">
      <item>ROBERT VIŠIĆ, OIB 53115524143, Velebitska 15, 10000 Zagreb punomoćnik sudionika u postupku RETEKON d.o.o.</item>
      <item>BORIS ŠPIRANEC, OIB 63242236413, Kozarčeva 10, 10000 Zagreb punomoćnik sudionika u postupku RETEKON d.o.o.</item>
      <item>MLADEN JANIŠKA, OIB 52042379273, Ribnjak 52, 10000 Zagreb</item>
      <item>Vlado Rebić, Cankarova 1, 10000 Zagreb</item>
      <item>ORBICO d.o.o., OIB 85611744662, Koturaška 69, 10000 Zagreb</item>
    </derivirana_varijabla>
  </DomainObject.Predmet.OstaliListFormatedWithAdressOIB>
  <DomainObject.Predmet.OstaliListNazivFormated>
    <izvorni_sadrzaj>
      <item>ROBERT VIŠIĆ</item>
      <item>BORIS ŠPIRANEC</item>
      <item>MLADEN JANIŠKA</item>
      <item>Vlado Rebić</item>
      <item>ORBICO d.o.o.</item>
    </izvorni_sadrzaj>
    <derivirana_varijabla naziv="DomainObject.Predmet.OstaliListNazivFormated_1">
      <item>ROBERT VIŠIĆ</item>
      <item>BORIS ŠPIRANEC</item>
      <item>MLADEN JANIŠKA</item>
      <item>Vlado Rebić</item>
      <item>ORBICO d.o.o.</item>
    </derivirana_varijabla>
  </DomainObject.Predmet.OstaliListNazivFormated>
  <DomainObject.Predmet.OstaliListNazivFormatedOIB>
    <izvorni_sadrzaj>
      <item>ROBERT VIŠIĆ, OIB 53115524143</item>
      <item>BORIS ŠPIRANEC, OIB 63242236413</item>
      <item>MLADEN JANIŠKA, OIB 52042379273</item>
      <item>Vlado Rebić</item>
      <item>ORBICO d.o.o., OIB 85611744662</item>
    </izvorni_sadrzaj>
    <derivirana_varijabla naziv="DomainObject.Predmet.OstaliListNazivFormatedOIB_1">
      <item>ROBERT VIŠIĆ, OIB 53115524143</item>
      <item>BORIS ŠPIRANEC, OIB 63242236413</item>
      <item>MLADEN JANIŠKA, OIB 52042379273</item>
      <item>Vlado Rebić</item>
      <item>ORBICO d.o.o., OIB 85611744662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RETEKON d.o.o.</izvorni_sadrzaj>
    <derivirana_varijabla naziv="DomainObject.Predmet.ProtustrankaIDrugi_1">RETEKON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RETEKON d.o.o., OIB 01754317112, Krajiška 30, 10000 Zagreb</izvorni_sadrzaj>
    <derivirana_varijabla naziv="DomainObject.Predmet.ProtustrankaIDrugiAdressOIB_1">RETEKON d.o.o., OIB 01754317112, Krajiška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RETEKON d.o.o.</item>
      <item>ROBERT VIŠIĆ</item>
      <item>BORIS ŠPIRANEC</item>
      <item>MLADEN JANIŠKA</item>
      <item>Vlado Rebić</item>
      <item>ORBICO d.o.o.</item>
    </izvorni_sadrzaj>
    <derivirana_varijabla naziv="DomainObject.Predmet.SudioniciListNaziv_1">
      <item>FINA Regionalni centar Zagreb</item>
      <item>RETEKON d.o.o.</item>
      <item>ROBERT VIŠIĆ</item>
      <item>BORIS ŠPIRANEC</item>
      <item>MLADEN JANIŠKA</item>
      <item>Vlado Rebić</item>
      <item>ORBICO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RETEKON d.o.o., OIB 01754317112, Krajiška 30,10000 Zagreb</item>
      <item>ROBERT VIŠIĆ, OIB 53115524143, Velebitska 15,10000 Zagreb</item>
      <item>BORIS ŠPIRANEC, OIB 63242236413, Kozarčeva 10,10000 Zagreb</item>
      <item>MLADEN JANIŠKA, OIB 52042379273, Ribnjak 52,10000 Zagreb</item>
      <item>Vlado Rebić, Cankarova 1,10000 Zagreb</item>
      <item>ORBICO d.o.o., OIB 85611744662, Koturaška 69,10000 Zagreb</item>
    </izvorni_sadrzaj>
    <derivirana_varijabla naziv="DomainObject.Predmet.SudioniciListAdressOIB_1">
      <item>FINA Regionalni centar Zagreb, OIB 85821130368, Trg svibanjskih žrtava 1995. 1,10000 Zagreb</item>
      <item>RETEKON d.o.o., OIB 01754317112, Krajiška 30,10000 Zagreb</item>
      <item>ROBERT VIŠIĆ, OIB 53115524143, Velebitska 15,10000 Zagreb</item>
      <item>BORIS ŠPIRANEC, OIB 63242236413, Kozarčeva 10,10000 Zagreb</item>
      <item>MLADEN JANIŠKA, OIB 52042379273, Ribnjak 52,10000 Zagreb</item>
      <item>Vlado Rebić, Cankarova 1,10000 Zagreb</item>
      <item>ORBICO d.o.o., OIB 85611744662, Koturaška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01754317112</item>
      <item>, OIB 53115524143</item>
      <item>, OIB 63242236413</item>
      <item>, OIB 52042379273</item>
      <item>, OIB null</item>
      <item>, OIB 85611744662</item>
    </izvorni_sadrzaj>
    <derivirana_varijabla naziv="DomainObject.Predmet.SudioniciListNazivOIB_1">
      <item>, OIB 85821130368</item>
      <item>, OIB 01754317112</item>
      <item>, OIB 53115524143</item>
      <item>, OIB 63242236413</item>
      <item>, OIB 52042379273</item>
      <item>, OIB null</item>
      <item>, OIB 85611744662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svibnja 2019.</izvorni_sadrzaj>
    <derivirana_varijabla naziv="DomainObject.Predmet.DatumZadnjeOdrzaneSudskeRadnje_1">2. svibnja 2019.</derivirana_varijabla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St-766/2015-35</izvorni_sadrzaj>
    <derivirana_varijabla naziv="DomainObject.PredzadnjaOdlukaIzPredmeta.Oznaka_1">St-766/2015-35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CEB46-8D63-4A83-8769-2E7F6141E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3057</properties:Characters>
  <properties:Lines>81</properties:Lines>
  <properties:Paragraphs>26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2019-04-24T12:33:00Z</dcterms:created>
  <dc:creator>point</dc:creator>
  <cp:lastModifiedBy>Gordana Cvitković</cp:lastModifiedBy>
  <cp:lastPrinted>2019-05-02T12:40:00Z</cp:lastPrinted>
  <dcterms:modified xmlns:xsi="http://www.w3.org/2001/XMLSchema-instance" xsi:type="dcterms:W3CDTF">2019-05-02T12:41:00Z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(St-766-2015 Rješenje obustava-- zbog nedostatnosti stečajne mase -čl.293.docx)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